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7D" w:rsidRDefault="00AB6F7D" w:rsidP="004150E7">
      <w:pPr>
        <w:rPr>
          <w:rFonts w:ascii="Verdana" w:hAnsi="Verdana" w:cs="Times New Roman"/>
          <w:b/>
          <w:bCs/>
          <w:color w:val="FFFFFF"/>
          <w:sz w:val="40"/>
          <w:szCs w:val="318"/>
          <w:shd w:val="clear" w:color="auto" w:fill="F4C128"/>
        </w:rPr>
      </w:pPr>
      <w:r>
        <w:rPr>
          <w:rFonts w:ascii="Verdana" w:hAnsi="Verdana" w:cs="Times New Roman"/>
          <w:b/>
          <w:bCs/>
          <w:noProof/>
          <w:color w:val="FFFFFF"/>
          <w:sz w:val="40"/>
          <w:szCs w:val="318"/>
          <w:shd w:val="clear" w:color="auto" w:fill="F4C128"/>
          <w:lang w:eastAsia="en-AU"/>
        </w:rPr>
        <w:drawing>
          <wp:inline distT="0" distB="0" distL="0" distR="0">
            <wp:extent cx="8863330" cy="1516380"/>
            <wp:effectExtent l="25400" t="0" r="1270" b="0"/>
            <wp:docPr id="3" name="Picture 2" descr="cdn_header.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_header.psd"/>
                    <pic:cNvPicPr/>
                  </pic:nvPicPr>
                  <pic:blipFill>
                    <a:blip r:embed="rId10" cstate="print"/>
                    <a:stretch>
                      <a:fillRect/>
                    </a:stretch>
                  </pic:blipFill>
                  <pic:spPr>
                    <a:xfrm>
                      <a:off x="0" y="0"/>
                      <a:ext cx="8863330" cy="1516380"/>
                    </a:xfrm>
                    <a:prstGeom prst="rect">
                      <a:avLst/>
                    </a:prstGeom>
                  </pic:spPr>
                </pic:pic>
              </a:graphicData>
            </a:graphic>
          </wp:inline>
        </w:drawing>
      </w:r>
    </w:p>
    <w:p w:rsidR="00EB45D2" w:rsidRDefault="00EB45D2" w:rsidP="004150E7">
      <w:pPr>
        <w:rPr>
          <w:rFonts w:ascii="Verdana" w:hAnsi="Verdana" w:cs="Times New Roman"/>
          <w:b/>
          <w:bCs/>
          <w:color w:val="FFFFFF"/>
          <w:sz w:val="40"/>
          <w:szCs w:val="318"/>
          <w:shd w:val="clear" w:color="auto" w:fill="F4C128"/>
        </w:rPr>
      </w:pPr>
    </w:p>
    <w:p w:rsidR="00C335CB" w:rsidRPr="00234C88" w:rsidRDefault="00C335CB" w:rsidP="004150E7">
      <w:pPr>
        <w:rPr>
          <w:rFonts w:cs="Times New Roman"/>
          <w:b/>
          <w:bCs/>
          <w:color w:val="FFFFFF"/>
          <w:sz w:val="40"/>
          <w:szCs w:val="318"/>
          <w:shd w:val="clear" w:color="auto" w:fill="F4C128"/>
        </w:rPr>
      </w:pPr>
    </w:p>
    <w:p w:rsidR="00AB6F7D" w:rsidRPr="00234C88" w:rsidRDefault="00AB6F7D" w:rsidP="004150E7">
      <w:pPr>
        <w:rPr>
          <w:rFonts w:cs="Times New Roman"/>
          <w:b/>
          <w:bCs/>
          <w:color w:val="FFFFFF"/>
          <w:sz w:val="40"/>
          <w:szCs w:val="318"/>
          <w:shd w:val="clear" w:color="auto" w:fill="F4C128"/>
        </w:rPr>
      </w:pPr>
    </w:p>
    <w:sdt>
      <w:sdtPr>
        <w:rPr>
          <w:rFonts w:eastAsiaTheme="majorEastAsia" w:cstheme="majorBidi"/>
          <w:b/>
          <w:sz w:val="56"/>
          <w:szCs w:val="80"/>
        </w:rPr>
        <w:id w:val="357551818"/>
        <w:docPartObj>
          <w:docPartGallery w:val="Cover Pages"/>
          <w:docPartUnique/>
        </w:docPartObj>
      </w:sdtPr>
      <w:sdtEndPr>
        <w:rPr>
          <w:rFonts w:eastAsiaTheme="minorHAnsi" w:cstheme="minorBidi"/>
          <w:b w:val="0"/>
          <w:sz w:val="22"/>
          <w:szCs w:val="22"/>
        </w:rPr>
      </w:sdtEndPr>
      <w:sdtContent>
        <w:sdt>
          <w:sdtPr>
            <w:rPr>
              <w:rFonts w:eastAsiaTheme="majorEastAsia" w:cstheme="majorBidi"/>
              <w:b/>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4150E7" w:rsidRPr="00234C88" w:rsidRDefault="00352171" w:rsidP="00EB45D2">
              <w:pPr>
                <w:ind w:left="720"/>
                <w:rPr>
                  <w:sz w:val="56"/>
                </w:rPr>
              </w:pPr>
              <w:r w:rsidRPr="00234C88">
                <w:rPr>
                  <w:b/>
                  <w:bCs/>
                  <w:iCs/>
                  <w:color w:val="4F81BD"/>
                  <w:sz w:val="56"/>
                  <w:szCs w:val="32"/>
                </w:rPr>
                <w:t>RESEARCH REPORT</w:t>
              </w:r>
              <w:r w:rsidR="00EB45D2" w:rsidRPr="00234C88">
                <w:rPr>
                  <w:b/>
                  <w:bCs/>
                  <w:iCs/>
                  <w:color w:val="4F81BD"/>
                  <w:sz w:val="56"/>
                  <w:szCs w:val="32"/>
                </w:rPr>
                <w:t>: August 2014</w:t>
              </w:r>
            </w:p>
          </w:sdtContent>
        </w:sdt>
        <w:p w:rsidR="00B53E84" w:rsidRPr="00234C88" w:rsidRDefault="00EB45D2" w:rsidP="00B53E84">
          <w:pPr>
            <w:spacing w:after="0" w:line="240" w:lineRule="auto"/>
            <w:ind w:left="720" w:right="-187"/>
            <w:rPr>
              <w:b/>
              <w:bCs/>
              <w:iCs/>
              <w:color w:val="4F81BD"/>
              <w:sz w:val="56"/>
              <w:szCs w:val="32"/>
            </w:rPr>
          </w:pPr>
          <w:r w:rsidRPr="00234C88">
            <w:rPr>
              <w:b/>
              <w:bCs/>
              <w:iCs/>
              <w:color w:val="4F81BD"/>
              <w:sz w:val="56"/>
              <w:szCs w:val="32"/>
            </w:rPr>
            <w:t xml:space="preserve">CULTURAL DATA FOR LOCAL GOVERNMENT  </w:t>
          </w:r>
        </w:p>
        <w:p w:rsidR="00C41F8F" w:rsidRDefault="00C41F8F" w:rsidP="00C41F8F">
          <w:pPr>
            <w:spacing w:after="0" w:line="240" w:lineRule="auto"/>
            <w:ind w:right="-187" w:firstLine="720"/>
            <w:rPr>
              <w:b/>
              <w:bCs/>
              <w:iCs/>
              <w:color w:val="4F81BD"/>
              <w:sz w:val="56"/>
              <w:szCs w:val="32"/>
            </w:rPr>
          </w:pPr>
        </w:p>
        <w:p w:rsidR="00EB45D2" w:rsidRDefault="00C335CB" w:rsidP="00C41F8F">
          <w:pPr>
            <w:spacing w:after="0" w:line="240" w:lineRule="auto"/>
            <w:ind w:right="-187" w:firstLine="720"/>
            <w:rPr>
              <w:b/>
              <w:bCs/>
              <w:iCs/>
              <w:color w:val="4F81BD"/>
              <w:sz w:val="56"/>
              <w:szCs w:val="32"/>
            </w:rPr>
          </w:pPr>
          <w:r>
            <w:rPr>
              <w:b/>
              <w:bCs/>
              <w:iCs/>
              <w:color w:val="4F81BD"/>
              <w:sz w:val="56"/>
              <w:szCs w:val="32"/>
            </w:rPr>
            <w:t>www.culturaldevelopment.net</w:t>
          </w:r>
        </w:p>
        <w:p w:rsidR="00C335CB" w:rsidRDefault="00C335CB" w:rsidP="00C41F8F">
          <w:pPr>
            <w:spacing w:after="0" w:line="240" w:lineRule="auto"/>
            <w:ind w:right="-187" w:firstLine="720"/>
            <w:rPr>
              <w:b/>
              <w:bCs/>
              <w:iCs/>
              <w:color w:val="4F81BD"/>
              <w:sz w:val="56"/>
              <w:szCs w:val="32"/>
            </w:rPr>
          </w:pPr>
        </w:p>
        <w:p w:rsidR="00C335CB" w:rsidRDefault="00C335CB" w:rsidP="00C335CB">
          <w:pPr>
            <w:spacing w:after="0" w:line="240" w:lineRule="auto"/>
            <w:ind w:left="720" w:right="-187"/>
            <w:rPr>
              <w:b/>
              <w:i/>
              <w:color w:val="4F81BD" w:themeColor="accent1"/>
              <w:sz w:val="28"/>
            </w:rPr>
          </w:pPr>
        </w:p>
        <w:p w:rsidR="00C335CB" w:rsidRDefault="00C335CB" w:rsidP="00C335CB">
          <w:pPr>
            <w:spacing w:after="0" w:line="240" w:lineRule="auto"/>
            <w:ind w:left="720" w:right="-187"/>
            <w:rPr>
              <w:b/>
              <w:i/>
              <w:color w:val="4F81BD" w:themeColor="accent1"/>
              <w:sz w:val="28"/>
            </w:rPr>
          </w:pPr>
        </w:p>
        <w:p w:rsidR="00C335CB" w:rsidRDefault="00C335CB" w:rsidP="00C335CB">
          <w:pPr>
            <w:spacing w:after="0" w:line="240" w:lineRule="auto"/>
            <w:ind w:left="720" w:right="-187"/>
            <w:rPr>
              <w:b/>
              <w:i/>
              <w:color w:val="4F81BD" w:themeColor="accent1"/>
              <w:sz w:val="28"/>
            </w:rPr>
          </w:pPr>
        </w:p>
        <w:p w:rsidR="00C335CB" w:rsidRDefault="00C335CB" w:rsidP="00C335CB">
          <w:pPr>
            <w:spacing w:after="0" w:line="240" w:lineRule="auto"/>
            <w:ind w:left="720" w:right="-187"/>
            <w:rPr>
              <w:b/>
              <w:i/>
              <w:color w:val="4F81BD" w:themeColor="accent1"/>
              <w:sz w:val="28"/>
            </w:rPr>
          </w:pPr>
        </w:p>
        <w:p w:rsidR="00C335CB" w:rsidRDefault="00C335CB" w:rsidP="00C335CB">
          <w:pPr>
            <w:spacing w:after="0" w:line="240" w:lineRule="auto"/>
            <w:ind w:left="720" w:right="-187"/>
            <w:rPr>
              <w:b/>
              <w:i/>
              <w:color w:val="4F81BD" w:themeColor="accent1"/>
              <w:sz w:val="28"/>
            </w:rPr>
          </w:pPr>
        </w:p>
        <w:p w:rsidR="00C335CB" w:rsidRDefault="00C335CB" w:rsidP="00C335CB">
          <w:pPr>
            <w:spacing w:after="0" w:line="240" w:lineRule="auto"/>
            <w:ind w:left="720" w:right="-187"/>
            <w:rPr>
              <w:b/>
              <w:i/>
              <w:color w:val="4F81BD" w:themeColor="accent1"/>
              <w:sz w:val="28"/>
            </w:rPr>
          </w:pPr>
        </w:p>
        <w:p w:rsidR="00C335CB" w:rsidRDefault="00C335CB" w:rsidP="00C335CB">
          <w:pPr>
            <w:spacing w:after="0" w:line="240" w:lineRule="auto"/>
            <w:ind w:left="720" w:right="-187"/>
            <w:rPr>
              <w:b/>
              <w:i/>
              <w:color w:val="4F81BD" w:themeColor="accent1"/>
              <w:sz w:val="28"/>
            </w:rPr>
          </w:pPr>
        </w:p>
        <w:p w:rsidR="00C335CB" w:rsidRPr="00DB0874" w:rsidRDefault="00C335CB" w:rsidP="00C335CB">
          <w:pPr>
            <w:spacing w:after="0" w:line="240" w:lineRule="auto"/>
            <w:ind w:left="720" w:right="-187"/>
            <w:rPr>
              <w:b/>
              <w:i/>
              <w:color w:val="4F81BD" w:themeColor="accent1"/>
              <w:sz w:val="28"/>
            </w:rPr>
          </w:pPr>
          <w:r w:rsidRPr="00DB0874">
            <w:rPr>
              <w:b/>
              <w:i/>
              <w:color w:val="4F81BD" w:themeColor="accent1"/>
              <w:sz w:val="28"/>
            </w:rPr>
            <w:t>Introduction</w:t>
          </w:r>
        </w:p>
        <w:p w:rsidR="00C335CB" w:rsidRPr="00DB0874" w:rsidRDefault="00C335CB" w:rsidP="00C335CB">
          <w:pPr>
            <w:spacing w:after="0" w:line="240" w:lineRule="auto"/>
            <w:ind w:left="720" w:right="-187"/>
          </w:pPr>
          <w:r w:rsidRPr="00DB0874">
            <w:t xml:space="preserve">This document provides a review of data about culture, including the arts. It contains listings of sets of data that local government might use for planning and evaluation, as well as data that demonstrates the scope of local government’s contribution to the cultural life of communities across Australia.  It was undertaken to support evidence-based practice by local government cultural development practitioners.  Knowing the current situation in relation to any particular issue and how that might change over time, or as a result of a particular initiative, helps practitioners understand the impact of their work.  </w:t>
          </w:r>
        </w:p>
        <w:p w:rsidR="00C335CB" w:rsidRPr="00234C88" w:rsidRDefault="00C335CB" w:rsidP="00C335CB">
          <w:pPr>
            <w:spacing w:after="0" w:line="240" w:lineRule="auto"/>
            <w:ind w:left="720" w:right="-187"/>
            <w:rPr>
              <w:sz w:val="24"/>
            </w:rPr>
          </w:pPr>
        </w:p>
        <w:p w:rsidR="00C335CB" w:rsidRPr="00DB0874" w:rsidRDefault="00C335CB" w:rsidP="00C335CB">
          <w:pPr>
            <w:spacing w:after="0" w:line="240" w:lineRule="auto"/>
            <w:ind w:left="720" w:right="-187"/>
            <w:rPr>
              <w:b/>
              <w:i/>
              <w:color w:val="4F81BD" w:themeColor="accent1"/>
              <w:sz w:val="28"/>
            </w:rPr>
          </w:pPr>
          <w:r w:rsidRPr="00DB0874">
            <w:rPr>
              <w:b/>
              <w:i/>
              <w:color w:val="4F81BD" w:themeColor="accent1"/>
              <w:sz w:val="28"/>
            </w:rPr>
            <w:t>Method</w:t>
          </w:r>
        </w:p>
        <w:p w:rsidR="00C335CB" w:rsidRPr="00234C88" w:rsidRDefault="00C335CB" w:rsidP="00C335CB">
          <w:pPr>
            <w:spacing w:after="0" w:line="240" w:lineRule="auto"/>
            <w:ind w:right="-187"/>
            <w:rPr>
              <w:b/>
              <w:color w:val="548DD4" w:themeColor="text2" w:themeTint="99"/>
              <w:sz w:val="24"/>
            </w:rPr>
          </w:pPr>
        </w:p>
        <w:p w:rsidR="00C335CB" w:rsidRPr="00C335CB" w:rsidRDefault="00C335CB" w:rsidP="00C335CB">
          <w:pPr>
            <w:spacing w:after="0" w:line="240" w:lineRule="auto"/>
            <w:ind w:left="720" w:right="-187"/>
            <w:rPr>
              <w:b/>
              <w:i/>
              <w:color w:val="548DD4" w:themeColor="text2" w:themeTint="99"/>
              <w:sz w:val="24"/>
            </w:rPr>
          </w:pPr>
          <w:r w:rsidRPr="00C335CB">
            <w:rPr>
              <w:b/>
              <w:i/>
              <w:color w:val="548DD4" w:themeColor="text2" w:themeTint="99"/>
              <w:sz w:val="24"/>
            </w:rPr>
            <w:t>Definition</w:t>
          </w:r>
        </w:p>
        <w:p w:rsidR="00C335CB" w:rsidRPr="00DB0874" w:rsidRDefault="00C335CB" w:rsidP="00C335CB">
          <w:pPr>
            <w:spacing w:after="0" w:line="240" w:lineRule="auto"/>
            <w:ind w:left="720" w:right="-187"/>
          </w:pPr>
          <w:r w:rsidRPr="00DB0874">
            <w:t>Jon Hawkes’ definition of culture was used to inform decisions about inclusion of datasets.  Cultural development officers consulted in the creation of this resource overwhelmingly agreed with Hawkes’ broad conception of culture as:</w:t>
          </w:r>
        </w:p>
        <w:p w:rsidR="00C335CB" w:rsidRPr="00DB0874" w:rsidRDefault="00C335CB" w:rsidP="00C335CB">
          <w:pPr>
            <w:spacing w:after="0" w:line="240" w:lineRule="auto"/>
            <w:ind w:left="720" w:right="-187"/>
            <w:rPr>
              <w:i/>
              <w:szCs w:val="20"/>
              <w:lang w:val="en-US"/>
            </w:rPr>
          </w:pPr>
        </w:p>
        <w:p w:rsidR="00C335CB" w:rsidRDefault="00C335CB" w:rsidP="00C335CB">
          <w:pPr>
            <w:spacing w:after="0" w:line="240" w:lineRule="auto"/>
            <w:ind w:left="1440" w:right="-187"/>
            <w:rPr>
              <w:szCs w:val="20"/>
              <w:lang w:val="en-US"/>
            </w:rPr>
          </w:pPr>
          <w:r w:rsidRPr="00DB0874">
            <w:rPr>
              <w:i/>
              <w:szCs w:val="20"/>
              <w:lang w:val="en-US"/>
            </w:rPr>
            <w:t xml:space="preserve">the social production and transmission of identities, knowledge, beliefs, values, attitudes and understanding; as well as, the way of life, including customs, codes and manners, dress, cuisine, language, arts, technology, religion and rituals; norms and regulations of </w:t>
          </w:r>
          <w:proofErr w:type="spellStart"/>
          <w:r w:rsidRPr="00DB0874">
            <w:rPr>
              <w:i/>
              <w:szCs w:val="20"/>
              <w:lang w:val="en-US"/>
            </w:rPr>
            <w:t>behaviour</w:t>
          </w:r>
          <w:proofErr w:type="spellEnd"/>
          <w:r w:rsidRPr="00DB0874">
            <w:rPr>
              <w:i/>
              <w:szCs w:val="20"/>
              <w:lang w:val="en-US"/>
            </w:rPr>
            <w:t>, traditions and institutions. Therefore, culture is both the medium and the message–the inherent values, means and the results of social expression   (</w:t>
          </w:r>
          <w:r w:rsidRPr="00DB0874">
            <w:rPr>
              <w:szCs w:val="20"/>
              <w:lang w:val="en-US"/>
            </w:rPr>
            <w:t>Hawkes, 2001, p. 3).</w:t>
          </w:r>
        </w:p>
        <w:p w:rsidR="00C335CB" w:rsidRDefault="00C335CB" w:rsidP="00C335CB">
          <w:pPr>
            <w:spacing w:after="0" w:line="240" w:lineRule="auto"/>
            <w:ind w:left="1440" w:right="-187"/>
            <w:rPr>
              <w:szCs w:val="20"/>
              <w:lang w:val="en-US"/>
            </w:rPr>
          </w:pPr>
        </w:p>
        <w:p w:rsidR="00C335CB" w:rsidRPr="00C335CB" w:rsidRDefault="00C335CB" w:rsidP="00C335CB">
          <w:pPr>
            <w:spacing w:after="0" w:line="240" w:lineRule="auto"/>
            <w:ind w:left="720" w:right="-187"/>
            <w:rPr>
              <w:b/>
              <w:i/>
              <w:color w:val="548DD4" w:themeColor="text2" w:themeTint="99"/>
              <w:sz w:val="24"/>
              <w:lang w:val="en-US"/>
            </w:rPr>
          </w:pPr>
          <w:r w:rsidRPr="00C335CB">
            <w:rPr>
              <w:b/>
              <w:i/>
              <w:color w:val="548DD4" w:themeColor="text2" w:themeTint="99"/>
              <w:sz w:val="24"/>
              <w:lang w:val="en-US"/>
            </w:rPr>
            <w:t>Inclusion criteria</w:t>
          </w:r>
        </w:p>
        <w:p w:rsidR="00C335CB" w:rsidRDefault="00C335CB" w:rsidP="00C335CB">
          <w:pPr>
            <w:spacing w:after="0" w:line="240" w:lineRule="auto"/>
            <w:ind w:left="720" w:right="-187"/>
            <w:rPr>
              <w:lang w:val="en-US"/>
            </w:rPr>
          </w:pPr>
          <w:r>
            <w:rPr>
              <w:lang w:val="en-US"/>
            </w:rPr>
            <w:t xml:space="preserve">Inspired by Cultural Indicators Victoria (CIV), planning and policy outcomes are organized into </w:t>
          </w:r>
          <w:hyperlink r:id="rId11" w:history="1">
            <w:r w:rsidRPr="00B05B42">
              <w:rPr>
                <w:rStyle w:val="Hyperlink"/>
                <w:lang w:val="en-US"/>
              </w:rPr>
              <w:t>five domains</w:t>
            </w:r>
          </w:hyperlink>
          <w:r>
            <w:rPr>
              <w:lang w:val="en-US"/>
            </w:rPr>
            <w:t xml:space="preserve">; cultural, social, civic, ecological and economic. The premise is that arts and culture contribute to overall community and personal well-being, including outcomes in domains other than cultural.  Therefore, although this research largely lists data related to the cultural domain, data with outcomes in the other four domains are also included. </w:t>
          </w:r>
        </w:p>
        <w:p w:rsidR="00C335CB" w:rsidRPr="008C692A" w:rsidRDefault="00C335CB" w:rsidP="00C335CB">
          <w:pPr>
            <w:spacing w:after="0" w:line="240" w:lineRule="auto"/>
            <w:ind w:left="720" w:right="-187"/>
            <w:rPr>
              <w:b/>
              <w:lang w:val="en-US"/>
            </w:rPr>
          </w:pPr>
        </w:p>
        <w:p w:rsidR="00C335CB" w:rsidRDefault="00C335CB" w:rsidP="00C335CB">
          <w:pPr>
            <w:spacing w:after="0" w:line="240" w:lineRule="auto"/>
            <w:ind w:left="720" w:right="-187"/>
            <w:rPr>
              <w:lang w:val="en-US"/>
            </w:rPr>
          </w:pPr>
          <w:r>
            <w:rPr>
              <w:lang w:val="en-US"/>
            </w:rPr>
            <w:t>The criteria for inclusion in this report are datasets about:</w:t>
          </w:r>
        </w:p>
        <w:p w:rsidR="00C335CB" w:rsidRDefault="00C335CB" w:rsidP="00C335CB">
          <w:pPr>
            <w:spacing w:after="0" w:line="240" w:lineRule="auto"/>
            <w:ind w:left="720" w:right="-187"/>
            <w:rPr>
              <w:lang w:val="en-US"/>
            </w:rPr>
          </w:pPr>
        </w:p>
        <w:p w:rsidR="00C335CB" w:rsidRPr="00176CDF" w:rsidRDefault="00C335CB" w:rsidP="00C335CB">
          <w:pPr>
            <w:pStyle w:val="ListParagraph"/>
            <w:numPr>
              <w:ilvl w:val="0"/>
              <w:numId w:val="48"/>
            </w:numPr>
            <w:spacing w:after="0" w:line="240" w:lineRule="auto"/>
            <w:ind w:left="1487" w:right="-187"/>
            <w:rPr>
              <w:lang w:val="en-US"/>
            </w:rPr>
          </w:pPr>
          <w:proofErr w:type="gramStart"/>
          <w:r w:rsidRPr="00C139A1">
            <w:rPr>
              <w:b/>
              <w:i/>
              <w:lang w:val="en-US"/>
            </w:rPr>
            <w:t>base</w:t>
          </w:r>
          <w:proofErr w:type="gramEnd"/>
          <w:r w:rsidRPr="00303A9F">
            <w:rPr>
              <w:b/>
              <w:lang w:val="en-US"/>
            </w:rPr>
            <w:t xml:space="preserve"> data</w:t>
          </w:r>
          <w:r>
            <w:rPr>
              <w:b/>
              <w:lang w:val="en-US"/>
            </w:rPr>
            <w:t xml:space="preserve"> about culture: </w:t>
          </w:r>
          <w:r w:rsidRPr="00B859E1">
            <w:rPr>
              <w:lang w:val="en-US"/>
            </w:rPr>
            <w:t>data about</w:t>
          </w:r>
          <w:r>
            <w:rPr>
              <w:lang w:val="en-US"/>
            </w:rPr>
            <w:t xml:space="preserve"> culture </w:t>
          </w:r>
          <w:proofErr w:type="spellStart"/>
          <w:r>
            <w:rPr>
              <w:lang w:val="en-US"/>
            </w:rPr>
            <w:t>ie</w:t>
          </w:r>
          <w:proofErr w:type="spellEnd"/>
          <w:r>
            <w:rPr>
              <w:lang w:val="en-US"/>
            </w:rPr>
            <w:t xml:space="preserve">. </w:t>
          </w:r>
          <w:proofErr w:type="gramStart"/>
          <w:r>
            <w:rPr>
              <w:lang w:val="en-US"/>
            </w:rPr>
            <w:t>values</w:t>
          </w:r>
          <w:proofErr w:type="gramEnd"/>
          <w:r>
            <w:rPr>
              <w:lang w:val="en-US"/>
            </w:rPr>
            <w:t xml:space="preserve">, attitudes, understandings </w:t>
          </w:r>
          <w:proofErr w:type="spellStart"/>
          <w:r w:rsidRPr="00BE78F7">
            <w:rPr>
              <w:i/>
              <w:lang w:val="en-US"/>
            </w:rPr>
            <w:t>eg</w:t>
          </w:r>
          <w:proofErr w:type="spellEnd"/>
          <w:r w:rsidRPr="00BE78F7">
            <w:rPr>
              <w:i/>
              <w:lang w:val="en-US"/>
            </w:rPr>
            <w:t xml:space="preserve">. </w:t>
          </w:r>
          <w:proofErr w:type="gramStart"/>
          <w:r w:rsidRPr="00BE78F7">
            <w:rPr>
              <w:i/>
              <w:lang w:val="en-US"/>
            </w:rPr>
            <w:t>how</w:t>
          </w:r>
          <w:proofErr w:type="gramEnd"/>
          <w:r w:rsidRPr="00BE78F7">
            <w:rPr>
              <w:i/>
              <w:lang w:val="en-US"/>
            </w:rPr>
            <w:t xml:space="preserve"> do Australians feel about democracy?</w:t>
          </w:r>
          <w:r>
            <w:rPr>
              <w:i/>
              <w:lang w:val="en-US"/>
            </w:rPr>
            <w:t xml:space="preserve"> </w:t>
          </w:r>
          <w:r w:rsidRPr="00C65C41">
            <w:rPr>
              <w:lang w:val="en-US"/>
            </w:rPr>
            <w:t>These</w:t>
          </w:r>
          <w:r>
            <w:rPr>
              <w:lang w:val="en-US"/>
            </w:rPr>
            <w:t xml:space="preserve"> are the cultural building blocks that allow us, for example, to produce and interpret art.  Furthermore, in order to assess outcomes, it is important to understand a cultural landscape to be able to effectively track changes, for example, as a result of cultural activities.</w:t>
          </w:r>
        </w:p>
        <w:p w:rsidR="00A94D42" w:rsidRDefault="00C335CB" w:rsidP="00A94D42">
          <w:pPr>
            <w:pStyle w:val="ListParagraph"/>
            <w:numPr>
              <w:ilvl w:val="0"/>
              <w:numId w:val="48"/>
            </w:numPr>
            <w:spacing w:after="0" w:line="240" w:lineRule="auto"/>
            <w:ind w:left="1487" w:right="-187"/>
            <w:rPr>
              <w:lang w:val="en-US"/>
            </w:rPr>
          </w:pPr>
          <w:proofErr w:type="gramStart"/>
          <w:r w:rsidRPr="00593E68">
            <w:rPr>
              <w:b/>
              <w:i/>
              <w:lang w:val="en-US"/>
            </w:rPr>
            <w:t>input</w:t>
          </w:r>
          <w:proofErr w:type="gramEnd"/>
          <w:r>
            <w:rPr>
              <w:b/>
              <w:lang w:val="en-US"/>
            </w:rPr>
            <w:t xml:space="preserve"> for </w:t>
          </w:r>
          <w:r w:rsidRPr="00593E68">
            <w:rPr>
              <w:b/>
              <w:lang w:val="en-US"/>
            </w:rPr>
            <w:t>cultural activities:</w:t>
          </w:r>
          <w:r>
            <w:rPr>
              <w:lang w:val="en-US"/>
            </w:rPr>
            <w:t xml:space="preserve"> resources (internal and external) that allow effective delivery and maintenance of cultural activities, </w:t>
          </w:r>
          <w:proofErr w:type="spellStart"/>
          <w:r>
            <w:rPr>
              <w:lang w:val="en-US"/>
            </w:rPr>
            <w:t>eg</w:t>
          </w:r>
          <w:proofErr w:type="spellEnd"/>
          <w:r>
            <w:rPr>
              <w:lang w:val="en-US"/>
            </w:rPr>
            <w:t xml:space="preserve">. human resources (paid or volunteer); expertise; financial (funding); relationships; </w:t>
          </w:r>
          <w:r w:rsidRPr="00475367">
            <w:rPr>
              <w:lang w:val="en-US"/>
            </w:rPr>
            <w:t>infrastructure</w:t>
          </w:r>
          <w:r>
            <w:rPr>
              <w:lang w:val="en-US"/>
            </w:rPr>
            <w:t xml:space="preserve"> (hard and soft); </w:t>
          </w:r>
          <w:r w:rsidRPr="00475367">
            <w:rPr>
              <w:lang w:val="en-US"/>
            </w:rPr>
            <w:t xml:space="preserve"> </w:t>
          </w:r>
        </w:p>
        <w:p w:rsidR="00A94D42" w:rsidRDefault="00C335CB" w:rsidP="00A94D42">
          <w:pPr>
            <w:pStyle w:val="ListParagraph"/>
            <w:numPr>
              <w:ilvl w:val="0"/>
              <w:numId w:val="48"/>
            </w:numPr>
            <w:spacing w:after="0" w:line="240" w:lineRule="auto"/>
            <w:ind w:left="1487" w:right="-187"/>
            <w:rPr>
              <w:lang w:val="en-US"/>
            </w:rPr>
          </w:pPr>
          <w:r w:rsidRPr="00A94D42">
            <w:rPr>
              <w:b/>
              <w:i/>
              <w:lang w:val="en-US"/>
            </w:rPr>
            <w:t xml:space="preserve">outputs </w:t>
          </w:r>
          <w:r w:rsidRPr="00A94D42">
            <w:rPr>
              <w:b/>
              <w:lang w:val="en-US"/>
            </w:rPr>
            <w:t xml:space="preserve">of cultural activities: </w:t>
          </w:r>
          <w:r w:rsidRPr="00A94D42">
            <w:rPr>
              <w:lang w:val="en-US"/>
            </w:rPr>
            <w:t>figures on the breadth and range of events, attendance, participation and</w:t>
          </w:r>
          <w:r w:rsidR="00A94D42">
            <w:rPr>
              <w:lang w:val="en-US"/>
            </w:rPr>
            <w:t xml:space="preserve"> consumption of cultural goods;</w:t>
          </w:r>
        </w:p>
        <w:p w:rsidR="00C335CB" w:rsidRPr="00A94D42" w:rsidRDefault="00C335CB" w:rsidP="00A94D42">
          <w:pPr>
            <w:pStyle w:val="ListParagraph"/>
            <w:numPr>
              <w:ilvl w:val="0"/>
              <w:numId w:val="48"/>
            </w:numPr>
            <w:spacing w:after="0" w:line="240" w:lineRule="auto"/>
            <w:ind w:left="1487" w:right="-187"/>
            <w:rPr>
              <w:lang w:val="en-US"/>
            </w:rPr>
            <w:sectPr w:rsidR="00C335CB" w:rsidRPr="00A94D42">
              <w:headerReference w:type="default" r:id="rId12"/>
              <w:footerReference w:type="default" r:id="rId13"/>
              <w:pgSz w:w="16838" w:h="23818" w:code="8"/>
              <w:pgMar w:top="1276" w:right="1440" w:bottom="850" w:left="1440" w:header="568" w:footer="405" w:gutter="0"/>
              <w:cols w:space="708"/>
              <w:titlePg/>
              <w:docGrid w:linePitch="360"/>
            </w:sectPr>
          </w:pPr>
          <w:proofErr w:type="gramStart"/>
          <w:r w:rsidRPr="00A94D42">
            <w:rPr>
              <w:b/>
              <w:i/>
              <w:lang w:val="en-US"/>
            </w:rPr>
            <w:t>outcomes</w:t>
          </w:r>
          <w:proofErr w:type="gramEnd"/>
          <w:r w:rsidRPr="00A94D42">
            <w:rPr>
              <w:b/>
              <w:lang w:val="en-US"/>
            </w:rPr>
            <w:t xml:space="preserve"> of cultural activities:</w:t>
          </w:r>
          <w:r w:rsidRPr="00A94D42">
            <w:rPr>
              <w:lang w:val="en-US"/>
            </w:rPr>
            <w:t xml:space="preserve"> change that occurs as a result of cultural activities. This includes cultural outcomes across all domains.  Cultural outcomes could include the creation of knowledge, stimulation of creativity, identity construction, changing of attitudes, </w:t>
          </w:r>
          <w:proofErr w:type="spellStart"/>
          <w:r w:rsidRPr="00A94D42">
            <w:rPr>
              <w:i/>
              <w:lang w:val="en-US"/>
            </w:rPr>
            <w:t>eg</w:t>
          </w:r>
          <w:proofErr w:type="spellEnd"/>
          <w:r w:rsidRPr="00A94D42">
            <w:rPr>
              <w:i/>
              <w:lang w:val="en-US"/>
            </w:rPr>
            <w:t xml:space="preserve">. </w:t>
          </w:r>
          <w:proofErr w:type="gramStart"/>
          <w:r w:rsidRPr="00A94D42">
            <w:rPr>
              <w:i/>
              <w:lang w:val="en-US"/>
            </w:rPr>
            <w:t>how</w:t>
          </w:r>
          <w:proofErr w:type="gramEnd"/>
          <w:r w:rsidRPr="00A94D42">
            <w:rPr>
              <w:i/>
              <w:lang w:val="en-US"/>
            </w:rPr>
            <w:t xml:space="preserve"> does a theatre production inform an audience, or challenge/reaffirm identities?</w:t>
          </w:r>
          <w:r w:rsidRPr="00A94D42">
            <w:rPr>
              <w:lang w:val="en-US"/>
            </w:rPr>
            <w:t>; transmission of cultural values (</w:t>
          </w:r>
          <w:proofErr w:type="spellStart"/>
          <w:r w:rsidRPr="00A94D42">
            <w:rPr>
              <w:lang w:val="en-US"/>
            </w:rPr>
            <w:t>eg</w:t>
          </w:r>
          <w:proofErr w:type="spellEnd"/>
          <w:r w:rsidRPr="00A94D42">
            <w:rPr>
              <w:lang w:val="en-US"/>
            </w:rPr>
            <w:t>. education); while social outcomes include connection between people, sense of safety, physical and mental health; economic outcomes include co</w:t>
          </w:r>
          <w:r w:rsidRPr="00A94D42">
            <w:rPr>
              <w:lang w:val="en-US"/>
            </w:rPr>
            <w:t xml:space="preserve">ntribution to local economy, job </w:t>
          </w:r>
          <w:r w:rsidRPr="00A94D42">
            <w:rPr>
              <w:lang w:val="en-US"/>
            </w:rPr>
            <w:t>creation; civic outcomes could include participation in leadership and governance; ecological outcomes could include the carbon footprint or impact on noise and air pollution of a cultural activity.</w:t>
          </w:r>
        </w:p>
        <w:p w:rsidR="00C335CB" w:rsidRDefault="00C335CB" w:rsidP="00C335CB">
          <w:pPr>
            <w:spacing w:after="0" w:line="240" w:lineRule="auto"/>
            <w:ind w:left="720" w:right="-187"/>
            <w:rPr>
              <w:lang w:val="en-US"/>
            </w:rPr>
          </w:pPr>
          <w:r>
            <w:rPr>
              <w:lang w:val="en-US"/>
            </w:rPr>
            <w:lastRenderedPageBreak/>
            <w:t xml:space="preserve">Some data that might be considered as relevant to culture was excluded.  </w:t>
          </w:r>
          <w:r w:rsidRPr="00176CDF">
            <w:rPr>
              <w:lang w:val="en-US"/>
            </w:rPr>
            <w:t>Demographic data about cultural diversity</w:t>
          </w:r>
          <w:r>
            <w:rPr>
              <w:b/>
              <w:lang w:val="en-US"/>
            </w:rPr>
            <w:t>,</w:t>
          </w:r>
          <w:r w:rsidRPr="00176CDF">
            <w:rPr>
              <w:lang w:val="en-US"/>
            </w:rPr>
            <w:t xml:space="preserve"> such as percentage of diversity, languages spoken, religions and faiths </w:t>
          </w:r>
          <w:proofErr w:type="spellStart"/>
          <w:r w:rsidRPr="00176CDF">
            <w:rPr>
              <w:lang w:val="en-US"/>
            </w:rPr>
            <w:t>etc</w:t>
          </w:r>
          <w:proofErr w:type="spellEnd"/>
          <w:r w:rsidRPr="00176CDF">
            <w:rPr>
              <w:lang w:val="en-US"/>
            </w:rPr>
            <w:t>, of indigenous and immigrant populations</w:t>
          </w:r>
          <w:r>
            <w:rPr>
              <w:lang w:val="en-US"/>
            </w:rPr>
            <w:t>, was not included</w:t>
          </w:r>
          <w:r w:rsidRPr="00176CDF">
            <w:rPr>
              <w:lang w:val="en-US"/>
            </w:rPr>
            <w:t xml:space="preserve">.  This information is readily available to cultural development officers from other areas of councils. However, in this dataset, we do focus on </w:t>
          </w:r>
          <w:r w:rsidRPr="00B6612F">
            <w:rPr>
              <w:i/>
              <w:lang w:val="en-US"/>
            </w:rPr>
            <w:t>attitudes</w:t>
          </w:r>
          <w:r w:rsidRPr="00176CDF">
            <w:rPr>
              <w:lang w:val="en-US"/>
            </w:rPr>
            <w:t xml:space="preserve"> towards diversity (</w:t>
          </w:r>
          <w:proofErr w:type="spellStart"/>
          <w:r w:rsidRPr="00176CDF">
            <w:rPr>
              <w:lang w:val="en-US"/>
            </w:rPr>
            <w:t>eg</w:t>
          </w:r>
          <w:proofErr w:type="spellEnd"/>
          <w:r w:rsidRPr="00176CDF">
            <w:rPr>
              <w:lang w:val="en-US"/>
            </w:rPr>
            <w:t>. issues of racism, the nature of welcoming communities) and cultural outputs (</w:t>
          </w:r>
          <w:proofErr w:type="spellStart"/>
          <w:r w:rsidRPr="00176CDF">
            <w:rPr>
              <w:lang w:val="en-US"/>
            </w:rPr>
            <w:t>eg</w:t>
          </w:r>
          <w:proofErr w:type="spellEnd"/>
          <w:r w:rsidRPr="00176CDF">
            <w:rPr>
              <w:lang w:val="en-US"/>
            </w:rPr>
            <w:t xml:space="preserve">. indigenous art, participation of peoples of diverse backgrounds </w:t>
          </w:r>
          <w:proofErr w:type="spellStart"/>
          <w:r w:rsidRPr="00176CDF">
            <w:rPr>
              <w:lang w:val="en-US"/>
            </w:rPr>
            <w:t>etc</w:t>
          </w:r>
          <w:proofErr w:type="spellEnd"/>
          <w:r w:rsidRPr="00176CDF">
            <w:rPr>
              <w:lang w:val="en-US"/>
            </w:rPr>
            <w:t xml:space="preserve">). </w:t>
          </w:r>
          <w:r>
            <w:rPr>
              <w:lang w:val="en-US"/>
            </w:rPr>
            <w:t>Data about</w:t>
          </w:r>
          <w:r>
            <w:rPr>
              <w:b/>
              <w:lang w:val="en-US"/>
            </w:rPr>
            <w:t xml:space="preserve"> </w:t>
          </w:r>
          <w:r w:rsidRPr="00B6612F">
            <w:rPr>
              <w:lang w:val="en-US"/>
            </w:rPr>
            <w:t xml:space="preserve">sport was </w:t>
          </w:r>
          <w:r>
            <w:rPr>
              <w:lang w:val="en-US"/>
            </w:rPr>
            <w:t xml:space="preserve">also </w:t>
          </w:r>
          <w:r w:rsidRPr="00B6612F">
            <w:rPr>
              <w:lang w:val="en-US"/>
            </w:rPr>
            <w:t>not included</w:t>
          </w:r>
          <w:r w:rsidRPr="00176CDF">
            <w:rPr>
              <w:lang w:val="en-US"/>
            </w:rPr>
            <w:t xml:space="preserve">; while sport is an activity that impacts and is impacted by culture, it is generally outside the scope of work for local government cultural development professionals. </w:t>
          </w:r>
          <w:r>
            <w:rPr>
              <w:lang w:val="en-US"/>
            </w:rPr>
            <w:t xml:space="preserve"> Furthermore, </w:t>
          </w:r>
          <w:r w:rsidRPr="00176CDF">
            <w:rPr>
              <w:lang w:val="en-US"/>
            </w:rPr>
            <w:t xml:space="preserve">CDN and the National Local Government Cultural Forum are funded by arts bodies, and significant resources are </w:t>
          </w:r>
          <w:r>
            <w:rPr>
              <w:lang w:val="en-US"/>
            </w:rPr>
            <w:t xml:space="preserve">already </w:t>
          </w:r>
          <w:r w:rsidRPr="00176CDF">
            <w:rPr>
              <w:lang w:val="en-US"/>
            </w:rPr>
            <w:t xml:space="preserve">devoted to sport more broadly.  Racism or diversity in sport, however, is relevant.  </w:t>
          </w:r>
        </w:p>
        <w:p w:rsidR="00C335CB" w:rsidRDefault="00C335CB" w:rsidP="00C335CB">
          <w:pPr>
            <w:spacing w:after="0" w:line="240" w:lineRule="auto"/>
            <w:ind w:left="-709" w:right="-187"/>
            <w:rPr>
              <w:lang w:val="en-US"/>
            </w:rPr>
          </w:pPr>
        </w:p>
        <w:p w:rsidR="00C335CB" w:rsidRDefault="00C335CB" w:rsidP="00C335CB">
          <w:pPr>
            <w:spacing w:after="0" w:line="240" w:lineRule="auto"/>
            <w:ind w:left="720" w:right="-187"/>
          </w:pPr>
          <w:r w:rsidRPr="00DB0874">
            <w:t>The search was conducted to address the data needs of local government cultural development professionals</w:t>
          </w:r>
          <w:r w:rsidR="003E2E72">
            <w:t xml:space="preserve">; </w:t>
          </w:r>
          <w:r w:rsidRPr="00DB0874">
            <w:t>practitioners</w:t>
          </w:r>
          <w:r>
            <w:t xml:space="preserve"> who may not have specialist skills in collection and interpretation of data</w:t>
          </w:r>
          <w:r w:rsidRPr="00DB0874">
            <w:t>.  Therefore, only information that was readily available by internet searching was included.  Datasets were sourced using a range of strategies, with Google search being the major approach</w:t>
          </w:r>
          <w:r>
            <w:t xml:space="preserve"> using s</w:t>
          </w:r>
          <w:r w:rsidRPr="00DB0874">
            <w:t xml:space="preserve">earch terms </w:t>
          </w:r>
          <w:r>
            <w:t>including</w:t>
          </w:r>
          <w:r w:rsidRPr="00DB0874">
            <w:rPr>
              <w:b/>
            </w:rPr>
            <w:t xml:space="preserve"> </w:t>
          </w:r>
          <w:r w:rsidRPr="00DB0874">
            <w:rPr>
              <w:i/>
            </w:rPr>
            <w:t>data, figures, facts, statistics, survey, study</w:t>
          </w:r>
          <w:r w:rsidRPr="00DB0874">
            <w:t xml:space="preserve">.  Search terms for content included </w:t>
          </w:r>
          <w:r w:rsidRPr="00DB0874">
            <w:rPr>
              <w:i/>
            </w:rPr>
            <w:t xml:space="preserve">local government, arts, culture, Australian attitudes, Australian culture, galleries, museums, festivals </w:t>
          </w:r>
          <w:r w:rsidRPr="00DB0874">
            <w:t>and</w:t>
          </w:r>
          <w:r w:rsidRPr="00DB0874">
            <w:rPr>
              <w:i/>
            </w:rPr>
            <w:t xml:space="preserve"> heritage</w:t>
          </w:r>
          <w:r w:rsidRPr="00DB0874">
            <w:t xml:space="preserve">. Datasets recommended in CDN’s project </w:t>
          </w:r>
          <w:r w:rsidRPr="00DB0874">
            <w:rPr>
              <w:rFonts w:cs="Arial"/>
              <w:i/>
            </w:rPr>
            <w:t>Arts indicators for local government</w:t>
          </w:r>
          <w:r w:rsidRPr="00DB0874">
            <w:rPr>
              <w:rFonts w:cs="Arial"/>
            </w:rPr>
            <w:t xml:space="preserve"> (CDN, 2010), were included.  </w:t>
          </w:r>
          <w:r w:rsidRPr="00DB0874">
            <w:t xml:space="preserve">Recommendations from practitioners, including CDN staff, members of the Local Government Cultural Forum and participants from CDN’s </w:t>
          </w:r>
          <w:r w:rsidRPr="00DB0874">
            <w:rPr>
              <w:i/>
            </w:rPr>
            <w:t>Local Government Cultural Development Planning Forums</w:t>
          </w:r>
          <w:r w:rsidRPr="00DB0874">
            <w:t xml:space="preserve"> </w:t>
          </w:r>
          <w:r w:rsidRPr="00DB0874">
            <w:rPr>
              <w:rFonts w:cs="Arial"/>
            </w:rPr>
            <w:t>were all followed up.</w:t>
          </w:r>
          <w:r w:rsidRPr="00DB0874">
            <w:t xml:space="preserve">  However, some datasets to which we were referred by practitioners were found not to be available on-line and therefore they were unable to be included.  Some datasets are missing certain pieces of information, such as sample size and funding, which could only be obtained by contacting the owners of datasets. These have not been included given that this information would not be readily available to users.</w:t>
          </w:r>
        </w:p>
        <w:p w:rsidR="00C335CB" w:rsidRDefault="00C335CB" w:rsidP="00C335CB">
          <w:pPr>
            <w:spacing w:after="0" w:line="240" w:lineRule="auto"/>
            <w:ind w:left="720" w:right="-187"/>
          </w:pPr>
        </w:p>
        <w:p w:rsidR="00C335CB" w:rsidRPr="004C1DF0" w:rsidRDefault="00C335CB" w:rsidP="00C335CB">
          <w:pPr>
            <w:spacing w:after="0" w:line="240" w:lineRule="auto"/>
            <w:ind w:left="720" w:right="-187"/>
            <w:rPr>
              <w:b/>
              <w:i/>
              <w:color w:val="4F81BD" w:themeColor="accent1"/>
              <w:sz w:val="24"/>
            </w:rPr>
          </w:pPr>
          <w:r w:rsidRPr="004C1DF0">
            <w:rPr>
              <w:b/>
              <w:i/>
              <w:color w:val="4F81BD" w:themeColor="accent1"/>
              <w:sz w:val="24"/>
            </w:rPr>
            <w:t>Information provided about datasets</w:t>
          </w:r>
        </w:p>
        <w:p w:rsidR="00C335CB" w:rsidRDefault="00C335CB" w:rsidP="00C335CB">
          <w:pPr>
            <w:spacing w:after="0" w:line="240" w:lineRule="auto"/>
            <w:ind w:left="720" w:right="-187"/>
            <w:rPr>
              <w:sz w:val="24"/>
            </w:rPr>
          </w:pPr>
        </w:p>
        <w:p w:rsidR="00C335CB" w:rsidRPr="004C1DF0" w:rsidRDefault="00C335CB" w:rsidP="00C335CB">
          <w:pPr>
            <w:spacing w:after="0" w:line="240" w:lineRule="auto"/>
            <w:ind w:left="720" w:right="-187"/>
          </w:pPr>
          <w:r w:rsidRPr="004C1DF0">
            <w:t xml:space="preserve">Datasets are presented in table format, ordered by organisations that carry out collection, or collate data collected by other organisations. The table includes information, where available, on: </w:t>
          </w:r>
        </w:p>
        <w:p w:rsidR="00C335CB" w:rsidRPr="004C1DF0" w:rsidRDefault="00C335CB" w:rsidP="00C335CB">
          <w:pPr>
            <w:pStyle w:val="ListParagraph"/>
            <w:numPr>
              <w:ilvl w:val="0"/>
              <w:numId w:val="46"/>
            </w:numPr>
            <w:spacing w:after="0" w:line="240" w:lineRule="auto"/>
            <w:ind w:left="1440" w:right="-187"/>
          </w:pPr>
          <w:proofErr w:type="gramStart"/>
          <w:r w:rsidRPr="004C1DF0">
            <w:t>key</w:t>
          </w:r>
          <w:proofErr w:type="gramEnd"/>
          <w:r w:rsidRPr="004C1DF0">
            <w:t xml:space="preserve"> indicators: what is the line of enquiry, what are the data collectors looking for?</w:t>
          </w:r>
        </w:p>
        <w:p w:rsidR="00C335CB" w:rsidRPr="004C1DF0" w:rsidRDefault="00C335CB" w:rsidP="00C335CB">
          <w:pPr>
            <w:pStyle w:val="ListParagraph"/>
            <w:numPr>
              <w:ilvl w:val="0"/>
              <w:numId w:val="46"/>
            </w:numPr>
            <w:spacing w:after="0" w:line="240" w:lineRule="auto"/>
            <w:ind w:left="1440" w:right="-187"/>
          </w:pPr>
          <w:proofErr w:type="gramStart"/>
          <w:r w:rsidRPr="004C1DF0">
            <w:t>time</w:t>
          </w:r>
          <w:proofErr w:type="gramEnd"/>
          <w:r w:rsidRPr="004C1DF0">
            <w:t>: generally the date of publication, yet, where available, collection dates/periods were also listed. Where stated, frequency has also been listed (</w:t>
          </w:r>
          <w:proofErr w:type="spellStart"/>
          <w:r w:rsidRPr="004C1DF0">
            <w:t>eg</w:t>
          </w:r>
          <w:proofErr w:type="spellEnd"/>
          <w:r w:rsidRPr="004C1DF0">
            <w:t xml:space="preserve">. whether the data is collected annually </w:t>
          </w:r>
          <w:proofErr w:type="spellStart"/>
          <w:r w:rsidRPr="004C1DF0">
            <w:t>etc</w:t>
          </w:r>
          <w:proofErr w:type="spellEnd"/>
          <w:r w:rsidRPr="004C1DF0">
            <w:t>)</w:t>
          </w:r>
        </w:p>
        <w:p w:rsidR="00C335CB" w:rsidRPr="004C1DF0" w:rsidRDefault="00C335CB" w:rsidP="00C335CB">
          <w:pPr>
            <w:pStyle w:val="ListParagraph"/>
            <w:numPr>
              <w:ilvl w:val="0"/>
              <w:numId w:val="46"/>
            </w:numPr>
            <w:spacing w:after="0" w:line="240" w:lineRule="auto"/>
            <w:ind w:left="1440" w:right="-187"/>
          </w:pPr>
          <w:proofErr w:type="gramStart"/>
          <w:r w:rsidRPr="004C1DF0">
            <w:t>scale</w:t>
          </w:r>
          <w:proofErr w:type="gramEnd"/>
          <w:r w:rsidRPr="004C1DF0">
            <w:t xml:space="preserve">: indicates whether the data is available at a national, state or LGA (Local Government Area) level. Some data was organised by ‘region’- which is likely to be defined by the collectors   </w:t>
          </w:r>
        </w:p>
        <w:p w:rsidR="00C335CB" w:rsidRPr="004C1DF0" w:rsidRDefault="00C335CB" w:rsidP="00C335CB">
          <w:pPr>
            <w:pStyle w:val="ListParagraph"/>
            <w:numPr>
              <w:ilvl w:val="0"/>
              <w:numId w:val="46"/>
            </w:numPr>
            <w:spacing w:after="0" w:line="240" w:lineRule="auto"/>
            <w:ind w:left="1440" w:right="-187"/>
          </w:pPr>
          <w:r w:rsidRPr="004C1DF0">
            <w:t>access: whether the data is public, private (</w:t>
          </w:r>
          <w:proofErr w:type="spellStart"/>
          <w:r w:rsidRPr="004C1DF0">
            <w:t>eg</w:t>
          </w:r>
          <w:proofErr w:type="spellEnd"/>
          <w:r w:rsidRPr="004C1DF0">
            <w:t>. referenced, but not published), or available only by purchase</w:t>
          </w:r>
        </w:p>
        <w:p w:rsidR="00C335CB" w:rsidRPr="004C1DF0" w:rsidRDefault="00C335CB" w:rsidP="00C335CB">
          <w:pPr>
            <w:pStyle w:val="ListParagraph"/>
            <w:numPr>
              <w:ilvl w:val="0"/>
              <w:numId w:val="46"/>
            </w:numPr>
            <w:spacing w:after="0" w:line="240" w:lineRule="auto"/>
            <w:ind w:left="1440" w:right="-187"/>
          </w:pPr>
          <w:r w:rsidRPr="004C1DF0">
            <w:t>collection: sampling (sample sizes and notes on representation), funding, agencies involved (whether external agencies were commissioned to carry out collection, whether there was collaboration with other organisations, or whether the data was collated from other datasets)</w:t>
          </w:r>
        </w:p>
        <w:p w:rsidR="00C335CB" w:rsidRPr="004C1DF0" w:rsidRDefault="00C335CB" w:rsidP="00C335CB">
          <w:pPr>
            <w:pStyle w:val="ListParagraph"/>
            <w:numPr>
              <w:ilvl w:val="0"/>
              <w:numId w:val="46"/>
            </w:numPr>
            <w:spacing w:after="0" w:line="240" w:lineRule="auto"/>
            <w:ind w:left="1440" w:right="-187"/>
          </w:pPr>
          <w:proofErr w:type="gramStart"/>
          <w:r w:rsidRPr="004C1DF0">
            <w:t>any</w:t>
          </w:r>
          <w:proofErr w:type="gramEnd"/>
          <w:r w:rsidRPr="004C1DF0">
            <w:t xml:space="preserve"> notes or comments that may be useful to users: project contact details, any complexities. </w:t>
          </w:r>
        </w:p>
        <w:p w:rsidR="00C335CB" w:rsidRDefault="00C335CB" w:rsidP="00C335CB">
          <w:pPr>
            <w:spacing w:after="0" w:line="240" w:lineRule="auto"/>
            <w:ind w:left="720" w:right="-187"/>
          </w:pPr>
        </w:p>
        <w:p w:rsidR="00C335CB" w:rsidRPr="00C335CB" w:rsidRDefault="00C335CB" w:rsidP="004B1206">
          <w:pPr>
            <w:spacing w:after="0" w:line="240" w:lineRule="auto"/>
            <w:ind w:right="-187" w:firstLine="720"/>
            <w:rPr>
              <w:b/>
              <w:i/>
              <w:color w:val="548DD4" w:themeColor="text2" w:themeTint="99"/>
              <w:sz w:val="24"/>
              <w:szCs w:val="24"/>
              <w:lang w:val="en-US"/>
            </w:rPr>
          </w:pPr>
          <w:r w:rsidRPr="00C335CB">
            <w:rPr>
              <w:b/>
              <w:i/>
              <w:color w:val="548DD4" w:themeColor="text2" w:themeTint="99"/>
              <w:sz w:val="24"/>
              <w:szCs w:val="24"/>
              <w:lang w:val="en-US"/>
            </w:rPr>
            <w:t>Findings</w:t>
          </w:r>
        </w:p>
        <w:p w:rsidR="00C335CB" w:rsidRDefault="00C335CB" w:rsidP="00C335CB">
          <w:pPr>
            <w:spacing w:after="0" w:line="240" w:lineRule="auto"/>
            <w:ind w:right="-187"/>
          </w:pPr>
        </w:p>
        <w:p w:rsidR="00C335CB" w:rsidRDefault="00C335CB" w:rsidP="004B1206">
          <w:pPr>
            <w:spacing w:after="0" w:line="240" w:lineRule="auto"/>
            <w:ind w:left="720" w:right="-187"/>
            <w:rPr>
              <w:szCs w:val="16"/>
              <w:lang w:val="en-US"/>
            </w:rPr>
          </w:pPr>
          <w:r>
            <w:rPr>
              <w:szCs w:val="20"/>
            </w:rPr>
            <w:t>A</w:t>
          </w:r>
          <w:r w:rsidRPr="006D7034">
            <w:rPr>
              <w:szCs w:val="20"/>
            </w:rPr>
            <w:t xml:space="preserve">lthough </w:t>
          </w:r>
          <w:r>
            <w:rPr>
              <w:szCs w:val="20"/>
            </w:rPr>
            <w:t xml:space="preserve">this review is intended to be </w:t>
          </w:r>
          <w:r w:rsidRPr="006D7034">
            <w:rPr>
              <w:szCs w:val="20"/>
            </w:rPr>
            <w:t>comprehensive, it is an iterative pro</w:t>
          </w:r>
          <w:r>
            <w:rPr>
              <w:szCs w:val="20"/>
            </w:rPr>
            <w:t>ject</w:t>
          </w:r>
          <w:r w:rsidRPr="006D7034">
            <w:rPr>
              <w:szCs w:val="20"/>
            </w:rPr>
            <w:t xml:space="preserve"> with new information being added </w:t>
          </w:r>
          <w:r>
            <w:rPr>
              <w:szCs w:val="20"/>
            </w:rPr>
            <w:t xml:space="preserve">regularly </w:t>
          </w:r>
          <w:r w:rsidRPr="006D7034">
            <w:rPr>
              <w:szCs w:val="20"/>
            </w:rPr>
            <w:t>as it becomes available</w:t>
          </w:r>
          <w:r>
            <w:rPr>
              <w:szCs w:val="20"/>
            </w:rPr>
            <w:t xml:space="preserve">, or is found. </w:t>
          </w:r>
          <w:r>
            <w:rPr>
              <w:szCs w:val="16"/>
              <w:lang w:val="en-US"/>
            </w:rPr>
            <w:t>Not all of the aforementioned criteria have datasets currently available for them, but will be added if they become available.</w:t>
          </w:r>
        </w:p>
        <w:p w:rsidR="00C335CB" w:rsidRDefault="00C335CB" w:rsidP="00C335CB">
          <w:pPr>
            <w:spacing w:after="0" w:line="240" w:lineRule="auto"/>
            <w:ind w:right="-187"/>
            <w:rPr>
              <w:b/>
              <w:color w:val="548DD4" w:themeColor="text2" w:themeTint="99"/>
            </w:rPr>
          </w:pPr>
        </w:p>
        <w:p w:rsidR="00C335CB" w:rsidRDefault="00C335CB" w:rsidP="00EB14C4">
          <w:pPr>
            <w:spacing w:after="0" w:line="240" w:lineRule="auto"/>
            <w:ind w:right="-187" w:firstLine="720"/>
            <w:rPr>
              <w:b/>
              <w:color w:val="548DD4" w:themeColor="text2" w:themeTint="99"/>
            </w:rPr>
          </w:pPr>
          <w:r>
            <w:rPr>
              <w:b/>
              <w:color w:val="548DD4" w:themeColor="text2" w:themeTint="99"/>
            </w:rPr>
            <w:t xml:space="preserve">Some key findings </w:t>
          </w:r>
        </w:p>
        <w:p w:rsidR="00C335CB" w:rsidRDefault="00C335CB" w:rsidP="00C335CB">
          <w:pPr>
            <w:spacing w:after="0" w:line="240" w:lineRule="auto"/>
            <w:ind w:right="-187"/>
            <w:rPr>
              <w:b/>
              <w:color w:val="548DD4" w:themeColor="text2" w:themeTint="99"/>
            </w:rPr>
          </w:pPr>
        </w:p>
        <w:p w:rsidR="00C335CB" w:rsidRDefault="00C335CB" w:rsidP="004B1206">
          <w:pPr>
            <w:pStyle w:val="ListParagraph"/>
            <w:numPr>
              <w:ilvl w:val="0"/>
              <w:numId w:val="49"/>
            </w:numPr>
            <w:spacing w:after="0" w:line="240" w:lineRule="auto"/>
            <w:ind w:left="1418" w:right="-187"/>
          </w:pPr>
          <w:r w:rsidRPr="00EB7EBD">
            <w:t>there are</w:t>
          </w:r>
          <w:r>
            <w:t xml:space="preserve"> </w:t>
          </w:r>
          <w:r>
            <w:rPr>
              <w:b/>
              <w:color w:val="548DD4" w:themeColor="text2" w:themeTint="99"/>
            </w:rPr>
            <w:t>96</w:t>
          </w:r>
          <w:r w:rsidRPr="005E1556">
            <w:rPr>
              <w:b/>
              <w:color w:val="548DD4" w:themeColor="text2" w:themeTint="99"/>
            </w:rPr>
            <w:t xml:space="preserve"> datasets</w:t>
          </w:r>
          <w:r w:rsidRPr="005E1556">
            <w:rPr>
              <w:color w:val="548DD4" w:themeColor="text2" w:themeTint="99"/>
            </w:rPr>
            <w:t xml:space="preserve"> </w:t>
          </w:r>
          <w:r>
            <w:t xml:space="preserve">to date (almost half of which are ABS), collected (or collated) by </w:t>
          </w:r>
          <w:r w:rsidRPr="00FF5164">
            <w:rPr>
              <w:b/>
              <w:color w:val="548DD4" w:themeColor="text2" w:themeTint="99"/>
            </w:rPr>
            <w:t>34 organisations/agencies</w:t>
          </w:r>
        </w:p>
        <w:p w:rsidR="00C335CB" w:rsidRDefault="00C335CB" w:rsidP="004B1206">
          <w:pPr>
            <w:pStyle w:val="ListParagraph"/>
            <w:numPr>
              <w:ilvl w:val="0"/>
              <w:numId w:val="49"/>
            </w:numPr>
            <w:spacing w:after="0" w:line="240" w:lineRule="auto"/>
            <w:ind w:left="1418" w:right="-187"/>
          </w:pPr>
          <w:r>
            <w:t xml:space="preserve">of the datasets; </w:t>
          </w:r>
          <w:r>
            <w:rPr>
              <w:b/>
              <w:color w:val="548DD4" w:themeColor="text2" w:themeTint="99"/>
            </w:rPr>
            <w:t>14</w:t>
          </w:r>
          <w:r w:rsidRPr="00866F4E">
            <w:rPr>
              <w:b/>
              <w:color w:val="548DD4" w:themeColor="text2" w:themeTint="99"/>
            </w:rPr>
            <w:t xml:space="preserve"> are of a regional, or </w:t>
          </w:r>
          <w:r>
            <w:rPr>
              <w:b/>
              <w:color w:val="548DD4" w:themeColor="text2" w:themeTint="99"/>
            </w:rPr>
            <w:t>local government area</w:t>
          </w:r>
          <w:r w:rsidRPr="00866F4E">
            <w:rPr>
              <w:b/>
              <w:color w:val="548DD4" w:themeColor="text2" w:themeTint="99"/>
            </w:rPr>
            <w:t xml:space="preserve"> (LGA) scale</w:t>
          </w:r>
          <w:r w:rsidRPr="00866F4E">
            <w:rPr>
              <w:color w:val="548DD4" w:themeColor="text2" w:themeTint="99"/>
            </w:rPr>
            <w:t xml:space="preserve"> </w:t>
          </w:r>
          <w:r>
            <w:t>(most of these are state-specific, and 2 are LGA aggregate figures) and;</w:t>
          </w:r>
        </w:p>
        <w:p w:rsidR="00C335CB" w:rsidRDefault="00C335CB" w:rsidP="004B1206">
          <w:pPr>
            <w:pStyle w:val="ListParagraph"/>
            <w:numPr>
              <w:ilvl w:val="0"/>
              <w:numId w:val="49"/>
            </w:numPr>
            <w:spacing w:after="0" w:line="240" w:lineRule="auto"/>
            <w:ind w:left="1418" w:right="-187"/>
          </w:pPr>
          <w:r>
            <w:t xml:space="preserve">14 relate predominantly to </w:t>
          </w:r>
          <w:r w:rsidRPr="008F19FD">
            <w:rPr>
              <w:b/>
              <w:color w:val="31849B" w:themeColor="accent5" w:themeShade="BF"/>
            </w:rPr>
            <w:t>outcomes</w:t>
          </w:r>
          <w:r>
            <w:t>, while the remaining deal with inputs, outputs and base data on culture</w:t>
          </w:r>
        </w:p>
        <w:p w:rsidR="00C335CB" w:rsidRDefault="00C335CB" w:rsidP="00C335CB">
          <w:pPr>
            <w:rPr>
              <w:b/>
              <w:i/>
              <w:color w:val="4F81BD" w:themeColor="accent1"/>
              <w:sz w:val="28"/>
            </w:rPr>
          </w:pPr>
        </w:p>
        <w:p w:rsidR="00C335CB" w:rsidRPr="00C335CB" w:rsidRDefault="00C335CB" w:rsidP="00EB14C4">
          <w:pPr>
            <w:ind w:left="567" w:firstLine="153"/>
            <w:rPr>
              <w:b/>
              <w:i/>
              <w:color w:val="4F81BD" w:themeColor="accent1"/>
              <w:sz w:val="24"/>
              <w:szCs w:val="24"/>
            </w:rPr>
          </w:pPr>
          <w:r w:rsidRPr="00C335CB">
            <w:rPr>
              <w:b/>
              <w:i/>
              <w:color w:val="4F81BD" w:themeColor="accent1"/>
              <w:sz w:val="24"/>
              <w:szCs w:val="24"/>
            </w:rPr>
            <w:t>For more information</w:t>
          </w:r>
        </w:p>
        <w:p w:rsidR="00C335CB" w:rsidRPr="004C1DF0" w:rsidRDefault="00C335CB" w:rsidP="00EB14C4">
          <w:pPr>
            <w:ind w:left="720"/>
          </w:pPr>
          <w:r w:rsidRPr="004C1DF0">
            <w:rPr>
              <w:szCs w:val="20"/>
            </w:rPr>
            <w:t xml:space="preserve">Although this review is intended to be comprehensive, it is an iterative project with new information being added regularly as it becomes available, or is found. </w:t>
          </w:r>
          <w:r w:rsidRPr="004C1DF0">
            <w:t xml:space="preserve"> For updated versions and an upcoming methodology report, please refer to </w:t>
          </w:r>
          <w:hyperlink r:id="rId14" w:history="1">
            <w:r w:rsidRPr="004C1DF0">
              <w:rPr>
                <w:rStyle w:val="Hyperlink"/>
              </w:rPr>
              <w:t>www.culturaldevelopment.net.au</w:t>
            </w:r>
          </w:hyperlink>
          <w:r w:rsidRPr="004C1DF0">
            <w:rPr>
              <w:u w:val="single"/>
            </w:rPr>
            <w:t xml:space="preserve"> </w:t>
          </w:r>
          <w:r w:rsidRPr="004C1DF0">
            <w:t xml:space="preserve">or contact Research Assistant Leda </w:t>
          </w:r>
          <w:proofErr w:type="spellStart"/>
          <w:r w:rsidRPr="004C1DF0">
            <w:t>Yazgin</w:t>
          </w:r>
          <w:proofErr w:type="spellEnd"/>
          <w:r w:rsidRPr="004C1DF0">
            <w:t xml:space="preserve"> at </w:t>
          </w:r>
          <w:hyperlink r:id="rId15" w:history="1">
            <w:r w:rsidRPr="004C1DF0">
              <w:rPr>
                <w:rStyle w:val="Hyperlink"/>
              </w:rPr>
              <w:t>leda@culturaldevelopment.net.au</w:t>
            </w:r>
          </w:hyperlink>
          <w:r w:rsidRPr="004C1DF0">
            <w:t>.   Suggestions are welcome for additional datasets that have not yet been included in the report.</w:t>
          </w:r>
        </w:p>
        <w:p w:rsidR="00C335CB" w:rsidRPr="004C1DF0" w:rsidRDefault="00C335CB" w:rsidP="00C335CB">
          <w:pPr>
            <w:rPr>
              <w:rFonts w:ascii="Arial" w:hAnsi="Arial"/>
            </w:rPr>
          </w:pPr>
        </w:p>
        <w:p w:rsidR="00C335CB" w:rsidRPr="004C1DF0" w:rsidRDefault="00C335CB" w:rsidP="00EB14C4">
          <w:pPr>
            <w:ind w:firstLine="720"/>
          </w:pPr>
          <w:r w:rsidRPr="004C1DF0">
            <w:rPr>
              <w:b/>
            </w:rPr>
            <w:t>Authors</w:t>
          </w:r>
          <w:r w:rsidRPr="004C1DF0">
            <w:t xml:space="preserve">: Leda </w:t>
          </w:r>
          <w:proofErr w:type="spellStart"/>
          <w:r w:rsidRPr="004C1DF0">
            <w:t>Yazgin</w:t>
          </w:r>
          <w:proofErr w:type="spellEnd"/>
          <w:r w:rsidRPr="004C1DF0">
            <w:t xml:space="preserve">, Kim </w:t>
          </w:r>
          <w:proofErr w:type="spellStart"/>
          <w:r w:rsidRPr="004C1DF0">
            <w:t>Dunphy</w:t>
          </w:r>
          <w:proofErr w:type="spellEnd"/>
          <w:r w:rsidRPr="004C1DF0">
            <w:t xml:space="preserve"> August 2014</w:t>
          </w:r>
        </w:p>
        <w:p w:rsidR="00C335CB" w:rsidRPr="00DB0874" w:rsidRDefault="00C335CB" w:rsidP="00C335CB">
          <w:pPr>
            <w:spacing w:after="0" w:line="240" w:lineRule="auto"/>
            <w:ind w:left="720" w:right="-187"/>
          </w:pPr>
          <w:bookmarkStart w:id="0" w:name="_GoBack"/>
          <w:bookmarkEnd w:id="0"/>
        </w:p>
        <w:p w:rsidR="00EB45D2" w:rsidRPr="00234C88" w:rsidRDefault="00EB45D2" w:rsidP="00234C88">
          <w:pPr>
            <w:spacing w:after="0" w:line="240" w:lineRule="auto"/>
            <w:ind w:right="-187"/>
            <w:rPr>
              <w:sz w:val="24"/>
            </w:rPr>
          </w:pPr>
        </w:p>
        <w:p w:rsidR="004150E7" w:rsidRDefault="004150E7" w:rsidP="004150E7"/>
        <w:p w:rsidR="004150E7" w:rsidRDefault="004150E7" w:rsidP="004150E7">
          <w:pPr>
            <w:sectPr w:rsidR="004150E7" w:rsidSect="00C335CB">
              <w:pgSz w:w="16838" w:h="23818" w:code="8"/>
              <w:pgMar w:top="1276" w:right="1440" w:bottom="850" w:left="1440" w:header="568" w:footer="405" w:gutter="0"/>
              <w:pgNumType w:start="0"/>
              <w:cols w:space="708"/>
              <w:titlePg/>
              <w:docGrid w:linePitch="360"/>
            </w:sectPr>
          </w:pPr>
        </w:p>
        <w:p w:rsidR="004F4B7C" w:rsidRDefault="004F4B7C"/>
        <w:p w:rsidR="0056730C" w:rsidRPr="0077700E" w:rsidRDefault="003D4B6C">
          <w:pPr>
            <w:rPr>
              <w:sz w:val="44"/>
              <w:szCs w:val="44"/>
            </w:rPr>
          </w:pPr>
          <w:r>
            <w:rPr>
              <w:sz w:val="44"/>
              <w:szCs w:val="44"/>
            </w:rPr>
            <w:t>Index</w:t>
          </w:r>
          <w:r w:rsidR="00532088" w:rsidRPr="0077700E">
            <w:rPr>
              <w:sz w:val="44"/>
              <w:szCs w:val="44"/>
            </w:rPr>
            <w:t xml:space="preserve"> of Datasets </w:t>
          </w:r>
        </w:p>
        <w:p w:rsidR="000135A4" w:rsidRDefault="000135A4" w:rsidP="000135A4">
          <w:pPr>
            <w:spacing w:after="0" w:line="240" w:lineRule="auto"/>
            <w:rPr>
              <w:rFonts w:cstheme="majorHAnsi"/>
              <w:b/>
              <w:sz w:val="24"/>
              <w:szCs w:val="24"/>
            </w:rPr>
            <w:sectPr w:rsidR="000135A4">
              <w:headerReference w:type="default" r:id="rId16"/>
              <w:pgSz w:w="16838" w:h="23818" w:code="8"/>
              <w:pgMar w:top="1276" w:right="1440" w:bottom="850" w:left="1440" w:header="568" w:footer="405" w:gutter="0"/>
              <w:pgNumType w:start="0"/>
              <w:cols w:space="708"/>
              <w:titlePg/>
              <w:docGrid w:linePitch="360"/>
            </w:sectPr>
          </w:pPr>
        </w:p>
        <w:p w:rsidR="000135A4" w:rsidRPr="00C41F8F" w:rsidRDefault="000135A4" w:rsidP="000135A4">
          <w:pPr>
            <w:spacing w:after="0" w:line="240" w:lineRule="auto"/>
            <w:rPr>
              <w:rFonts w:cstheme="majorHAnsi"/>
              <w:b/>
              <w:color w:val="548DD4" w:themeColor="text2" w:themeTint="99"/>
              <w:sz w:val="32"/>
              <w:szCs w:val="24"/>
            </w:rPr>
          </w:pPr>
          <w:r w:rsidRPr="00C41F8F">
            <w:rPr>
              <w:rFonts w:cstheme="majorHAnsi"/>
              <w:b/>
              <w:color w:val="548DD4" w:themeColor="text2" w:themeTint="99"/>
              <w:sz w:val="32"/>
              <w:szCs w:val="24"/>
            </w:rPr>
            <w:lastRenderedPageBreak/>
            <w:t xml:space="preserve">National </w:t>
          </w:r>
        </w:p>
        <w:p w:rsidR="000135A4" w:rsidRPr="00044717" w:rsidRDefault="000135A4" w:rsidP="000135A4">
          <w:pPr>
            <w:spacing w:after="0" w:line="240" w:lineRule="auto"/>
            <w:rPr>
              <w:rFonts w:cstheme="majorHAnsi"/>
              <w:b/>
              <w:sz w:val="24"/>
              <w:szCs w:val="20"/>
            </w:rPr>
          </w:pPr>
        </w:p>
        <w:p w:rsidR="000135A4" w:rsidRPr="00044717" w:rsidRDefault="001726AF" w:rsidP="000135A4">
          <w:pPr>
            <w:spacing w:after="0" w:line="240" w:lineRule="auto"/>
            <w:rPr>
              <w:rFonts w:cstheme="majorHAnsi"/>
              <w:b/>
              <w:sz w:val="24"/>
              <w:szCs w:val="18"/>
            </w:rPr>
          </w:pPr>
          <w:hyperlink w:anchor="ABS" w:history="1">
            <w:r w:rsidR="000135A4" w:rsidRPr="00044717">
              <w:rPr>
                <w:rStyle w:val="Hyperlink"/>
                <w:rFonts w:cstheme="majorHAnsi"/>
                <w:b/>
                <w:sz w:val="24"/>
                <w:szCs w:val="18"/>
              </w:rPr>
              <w:t>Australian Bureau of Statistics (ABS)</w:t>
            </w:r>
          </w:hyperlink>
        </w:p>
        <w:p w:rsidR="000135A4" w:rsidRPr="00044717" w:rsidRDefault="000135A4" w:rsidP="000135A4">
          <w:pPr>
            <w:spacing w:after="0" w:line="240" w:lineRule="auto"/>
            <w:outlineLvl w:val="2"/>
            <w:rPr>
              <w:rFonts w:cstheme="majorHAnsi"/>
              <w:sz w:val="24"/>
              <w:szCs w:val="18"/>
            </w:rPr>
          </w:pPr>
          <w:r w:rsidRPr="00044717">
            <w:rPr>
              <w:rFonts w:eastAsiaTheme="majorEastAsia" w:cstheme="majorBidi"/>
              <w:bCs/>
              <w:sz w:val="24"/>
              <w:szCs w:val="18"/>
            </w:rPr>
            <w:t xml:space="preserve">Arts and Culture: </w:t>
          </w:r>
          <w:r w:rsidRPr="00044717">
            <w:rPr>
              <w:rFonts w:cstheme="majorHAnsi"/>
              <w:sz w:val="24"/>
              <w:szCs w:val="18"/>
            </w:rPr>
            <w:t>State and Territory Profiles</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Cultural Funding by Government</w:t>
          </w:r>
        </w:p>
        <w:p w:rsidR="000135A4" w:rsidRPr="00044717" w:rsidRDefault="001726AF" w:rsidP="000135A4">
          <w:pPr>
            <w:spacing w:after="0" w:line="240" w:lineRule="auto"/>
            <w:outlineLvl w:val="2"/>
            <w:rPr>
              <w:rStyle w:val="Hyperlink"/>
            </w:rPr>
          </w:pPr>
          <w:hyperlink r:id="rId17" w:history="1">
            <w:r w:rsidR="000135A4" w:rsidRPr="00044717">
              <w:rPr>
                <w:rStyle w:val="Hyperlink"/>
                <w:rFonts w:eastAsiaTheme="majorEastAsia" w:cstheme="majorBidi"/>
                <w:bCs/>
                <w:color w:val="auto"/>
                <w:sz w:val="24"/>
                <w:szCs w:val="18"/>
                <w:u w:val="none"/>
              </w:rPr>
              <w:t>Cultural and Creative Activity Satellite Accounts</w:t>
            </w:r>
          </w:hyperlink>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Topics @ a Glance – Culture: Cultural participation</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Topics @ a Glance – Culture: Education, employment and volunteering</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Topics @ a Glance – Culture: Cultural industries – arts</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Topics @ a Glance – Culture: Cultural industries – heritage</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Topics @ a Glance – Culture: Cultural attendance</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Topics @ a Glance – Culture: Industry, trade and funding</w:t>
          </w:r>
        </w:p>
        <w:p w:rsidR="000135A4" w:rsidRPr="00044717" w:rsidRDefault="000135A4" w:rsidP="000135A4">
          <w:pPr>
            <w:spacing w:after="0" w:line="240" w:lineRule="auto"/>
            <w:outlineLvl w:val="2"/>
            <w:rPr>
              <w:rFonts w:eastAsiaTheme="majorEastAsia" w:cstheme="majorBidi"/>
              <w:bCs/>
              <w:sz w:val="24"/>
              <w:szCs w:val="18"/>
            </w:rPr>
          </w:pPr>
        </w:p>
        <w:bookmarkStart w:id="1" w:name="content"/>
        <w:p w:rsidR="000135A4" w:rsidRPr="00044717" w:rsidRDefault="00017E17" w:rsidP="000135A4">
          <w:pPr>
            <w:spacing w:after="0" w:line="240" w:lineRule="auto"/>
            <w:outlineLvl w:val="2"/>
            <w:rPr>
              <w:rStyle w:val="Hyperlink"/>
            </w:rPr>
          </w:pPr>
          <w:r w:rsidRPr="00044717">
            <w:rPr>
              <w:rFonts w:cstheme="majorHAnsi"/>
              <w:b/>
              <w:sz w:val="24"/>
              <w:szCs w:val="18"/>
            </w:rPr>
            <w:fldChar w:fldCharType="begin"/>
          </w:r>
          <w:r w:rsidR="00116399" w:rsidRPr="00044717">
            <w:rPr>
              <w:rFonts w:cstheme="majorHAnsi"/>
              <w:b/>
              <w:sz w:val="24"/>
              <w:szCs w:val="18"/>
            </w:rPr>
            <w:instrText xml:space="preserve"> HYPERLINK  \l "OZCO" </w:instrText>
          </w:r>
          <w:r w:rsidRPr="00044717">
            <w:rPr>
              <w:rFonts w:cstheme="majorHAnsi"/>
              <w:b/>
              <w:sz w:val="24"/>
              <w:szCs w:val="18"/>
            </w:rPr>
            <w:fldChar w:fldCharType="separate"/>
          </w:r>
          <w:r w:rsidR="000135A4" w:rsidRPr="00044717">
            <w:rPr>
              <w:rStyle w:val="Hyperlink"/>
              <w:rFonts w:cstheme="majorHAnsi"/>
              <w:b/>
              <w:sz w:val="24"/>
              <w:szCs w:val="18"/>
            </w:rPr>
            <w:t>Australia Council for the Arts</w:t>
          </w:r>
        </w:p>
        <w:bookmarkEnd w:id="1"/>
        <w:p w:rsidR="000135A4" w:rsidRPr="00044717" w:rsidRDefault="00017E17" w:rsidP="000135A4">
          <w:pPr>
            <w:spacing w:after="0" w:line="240" w:lineRule="auto"/>
            <w:outlineLvl w:val="2"/>
            <w:rPr>
              <w:rFonts w:eastAsiaTheme="majorEastAsia" w:cstheme="majorBidi"/>
              <w:bCs/>
              <w:sz w:val="24"/>
              <w:szCs w:val="18"/>
            </w:rPr>
          </w:pPr>
          <w:r w:rsidRPr="00044717">
            <w:rPr>
              <w:rFonts w:cstheme="majorHAnsi"/>
              <w:b/>
              <w:sz w:val="24"/>
              <w:szCs w:val="18"/>
            </w:rPr>
            <w:fldChar w:fldCharType="end"/>
          </w:r>
          <w:r w:rsidR="000135A4" w:rsidRPr="00044717">
            <w:rPr>
              <w:rFonts w:eastAsiaTheme="majorEastAsia" w:cstheme="majorBidi"/>
              <w:bCs/>
              <w:sz w:val="24"/>
              <w:szCs w:val="18"/>
            </w:rPr>
            <w:t>Arts in Daily Life: Australian Participation in the Arts</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The longitudinal study of early career artists</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More than bums on seats: Australian participation in the arts</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What’s Your Other Job?</w:t>
          </w:r>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r w:rsidRPr="00044717">
            <w:rPr>
              <w:rFonts w:eastAsia="Times New Roman" w:cs="Times New Roman"/>
              <w:bCs/>
              <w:kern w:val="36"/>
              <w:sz w:val="24"/>
              <w:szCs w:val="18"/>
              <w:lang w:eastAsia="en-AU"/>
            </w:rPr>
            <w:t>More than bums on seats: Queenslanders and the arts</w:t>
          </w:r>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r w:rsidRPr="00044717">
            <w:rPr>
              <w:rFonts w:eastAsia="Times New Roman" w:cs="Times New Roman"/>
              <w:bCs/>
              <w:kern w:val="36"/>
              <w:sz w:val="24"/>
              <w:szCs w:val="18"/>
              <w:lang w:eastAsia="en-AU"/>
            </w:rPr>
            <w:t>Art Facts</w:t>
          </w:r>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r w:rsidRPr="00044717">
            <w:rPr>
              <w:rFonts w:eastAsia="Times New Roman" w:cs="Times New Roman"/>
              <w:bCs/>
              <w:kern w:val="36"/>
              <w:sz w:val="24"/>
              <w:szCs w:val="18"/>
              <w:lang w:eastAsia="en-AU"/>
            </w:rPr>
            <w:t xml:space="preserve">Fact Sheet: Trends in Reading </w:t>
          </w:r>
          <w:proofErr w:type="gramStart"/>
          <w:r w:rsidRPr="00044717">
            <w:rPr>
              <w:rFonts w:eastAsia="Times New Roman" w:cs="Times New Roman"/>
              <w:bCs/>
              <w:kern w:val="36"/>
              <w:sz w:val="24"/>
              <w:szCs w:val="18"/>
              <w:lang w:eastAsia="en-AU"/>
            </w:rPr>
            <w:t>Among</w:t>
          </w:r>
          <w:proofErr w:type="gramEnd"/>
          <w:r w:rsidRPr="00044717">
            <w:rPr>
              <w:rFonts w:eastAsia="Times New Roman" w:cs="Times New Roman"/>
              <w:bCs/>
              <w:kern w:val="36"/>
              <w:sz w:val="24"/>
              <w:szCs w:val="18"/>
              <w:lang w:eastAsia="en-AU"/>
            </w:rPr>
            <w:t xml:space="preserve"> Australians</w:t>
          </w:r>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r w:rsidRPr="00044717">
            <w:rPr>
              <w:rFonts w:eastAsia="Times New Roman" w:cs="Times New Roman"/>
              <w:bCs/>
              <w:kern w:val="36"/>
              <w:sz w:val="24"/>
              <w:szCs w:val="18"/>
              <w:lang w:eastAsia="en-AU"/>
            </w:rPr>
            <w:t>Children and Reading Literature Review</w:t>
          </w:r>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p>
        <w:p w:rsidR="000135A4" w:rsidRPr="00044717" w:rsidRDefault="001726AF" w:rsidP="000135A4">
          <w:pPr>
            <w:keepNext/>
            <w:shd w:val="clear" w:color="auto" w:fill="FFFFFF"/>
            <w:spacing w:after="0" w:line="240" w:lineRule="auto"/>
            <w:outlineLvl w:val="0"/>
            <w:rPr>
              <w:rFonts w:cstheme="majorHAnsi"/>
              <w:b/>
              <w:sz w:val="24"/>
              <w:szCs w:val="18"/>
            </w:rPr>
          </w:pPr>
          <w:hyperlink w:anchor="oz_HR_Commission" w:history="1">
            <w:r w:rsidR="000135A4" w:rsidRPr="00044717">
              <w:rPr>
                <w:rStyle w:val="Hyperlink"/>
                <w:rFonts w:cstheme="majorHAnsi"/>
                <w:b/>
                <w:sz w:val="24"/>
                <w:szCs w:val="18"/>
              </w:rPr>
              <w:t>Australian Human Rights Commission</w:t>
            </w:r>
          </w:hyperlink>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r w:rsidRPr="00044717">
            <w:rPr>
              <w:rFonts w:eastAsia="Times New Roman" w:cs="Times New Roman"/>
              <w:bCs/>
              <w:kern w:val="36"/>
              <w:sz w:val="24"/>
              <w:szCs w:val="18"/>
              <w:lang w:eastAsia="en-AU"/>
            </w:rPr>
            <w:t>A Survey of Cultural Diversity and Racism</w:t>
          </w:r>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p>
        <w:p w:rsidR="000135A4" w:rsidRPr="00044717" w:rsidRDefault="001726AF" w:rsidP="000135A4">
          <w:pPr>
            <w:keepNext/>
            <w:shd w:val="clear" w:color="auto" w:fill="FFFFFF"/>
            <w:spacing w:after="0" w:line="240" w:lineRule="auto"/>
            <w:outlineLvl w:val="0"/>
            <w:rPr>
              <w:rFonts w:eastAsia="Times New Roman" w:cs="Times New Roman"/>
              <w:b/>
              <w:bCs/>
              <w:kern w:val="36"/>
              <w:sz w:val="24"/>
              <w:szCs w:val="18"/>
              <w:lang w:eastAsia="en-AU"/>
            </w:rPr>
          </w:pPr>
          <w:hyperlink w:anchor="Cultural_DATA" w:history="1">
            <w:r w:rsidR="000135A4" w:rsidRPr="00044717">
              <w:rPr>
                <w:rStyle w:val="Hyperlink"/>
                <w:rFonts w:eastAsia="Times New Roman" w:cs="Times New Roman"/>
                <w:b/>
                <w:bCs/>
                <w:kern w:val="36"/>
                <w:sz w:val="24"/>
                <w:szCs w:val="18"/>
                <w:lang w:eastAsia="en-AU"/>
              </w:rPr>
              <w:t>Cultural Data Online</w:t>
            </w:r>
          </w:hyperlink>
          <w:r w:rsidR="000135A4" w:rsidRPr="00044717">
            <w:rPr>
              <w:rFonts w:eastAsia="Times New Roman" w:cs="Times New Roman"/>
              <w:b/>
              <w:bCs/>
              <w:kern w:val="36"/>
              <w:sz w:val="24"/>
              <w:szCs w:val="18"/>
              <w:lang w:eastAsia="en-AU"/>
            </w:rPr>
            <w:t xml:space="preserve"> </w:t>
          </w:r>
          <w:r w:rsidR="000135A4" w:rsidRPr="00044717">
            <w:rPr>
              <w:rFonts w:eastAsia="Times New Roman" w:cs="Times New Roman"/>
              <w:b/>
              <w:bCs/>
              <w:color w:val="FF0000"/>
              <w:kern w:val="36"/>
              <w:sz w:val="24"/>
              <w:szCs w:val="18"/>
              <w:lang w:eastAsia="en-AU"/>
            </w:rPr>
            <w:t xml:space="preserve">(in progress) </w:t>
          </w:r>
        </w:p>
        <w:p w:rsidR="000135A4" w:rsidRPr="00044717" w:rsidRDefault="000135A4" w:rsidP="000135A4">
          <w:pPr>
            <w:keepNext/>
            <w:shd w:val="clear" w:color="auto" w:fill="FFFFFF"/>
            <w:spacing w:after="0" w:line="240" w:lineRule="auto"/>
            <w:outlineLvl w:val="0"/>
            <w:rPr>
              <w:rFonts w:eastAsia="Times New Roman" w:cs="Times New Roman"/>
              <w:b/>
              <w:bCs/>
              <w:kern w:val="36"/>
              <w:sz w:val="24"/>
              <w:szCs w:val="18"/>
              <w:lang w:eastAsia="en-AU"/>
            </w:rPr>
          </w:pPr>
        </w:p>
        <w:p w:rsidR="000135A4" w:rsidRPr="00044717" w:rsidRDefault="001726AF" w:rsidP="000135A4">
          <w:pPr>
            <w:keepNext/>
            <w:shd w:val="clear" w:color="auto" w:fill="FFFFFF"/>
            <w:spacing w:after="0" w:line="240" w:lineRule="auto"/>
            <w:outlineLvl w:val="0"/>
            <w:rPr>
              <w:rFonts w:eastAsia="Times New Roman" w:cs="Times New Roman"/>
              <w:b/>
              <w:bCs/>
              <w:kern w:val="36"/>
              <w:sz w:val="24"/>
              <w:szCs w:val="18"/>
              <w:lang w:eastAsia="en-AU"/>
            </w:rPr>
          </w:pPr>
          <w:hyperlink w:anchor="diversity_council" w:history="1">
            <w:r w:rsidR="000135A4" w:rsidRPr="00044717">
              <w:rPr>
                <w:rStyle w:val="Hyperlink"/>
                <w:rFonts w:eastAsia="Times New Roman" w:cs="Times New Roman"/>
                <w:b/>
                <w:bCs/>
                <w:kern w:val="36"/>
                <w:sz w:val="24"/>
                <w:szCs w:val="18"/>
                <w:lang w:eastAsia="en-AU"/>
              </w:rPr>
              <w:t>Diversity Council Australia</w:t>
            </w:r>
          </w:hyperlink>
        </w:p>
        <w:p w:rsidR="000135A4" w:rsidRPr="00044717" w:rsidRDefault="000135A4" w:rsidP="000135A4">
          <w:pPr>
            <w:keepNext/>
            <w:shd w:val="clear" w:color="auto" w:fill="FFFFFF"/>
            <w:spacing w:after="0" w:line="240" w:lineRule="auto"/>
            <w:outlineLvl w:val="0"/>
            <w:rPr>
              <w:rFonts w:eastAsia="Times New Roman" w:cs="Times New Roman"/>
              <w:bCs/>
              <w:kern w:val="36"/>
              <w:sz w:val="24"/>
              <w:szCs w:val="18"/>
              <w:lang w:eastAsia="en-AU"/>
            </w:rPr>
          </w:pPr>
          <w:r w:rsidRPr="00044717">
            <w:rPr>
              <w:rFonts w:eastAsia="Times New Roman" w:cs="Times New Roman"/>
              <w:bCs/>
              <w:kern w:val="36"/>
              <w:sz w:val="24"/>
              <w:szCs w:val="18"/>
              <w:lang w:eastAsia="en-AU"/>
            </w:rPr>
            <w:t>The Diversity &amp; Inclusion Study: A Survey of Companies of Australia and New Zealand</w:t>
          </w:r>
        </w:p>
        <w:p w:rsidR="000135A4" w:rsidRPr="00044717" w:rsidRDefault="000135A4" w:rsidP="000135A4">
          <w:pPr>
            <w:spacing w:after="0" w:line="240" w:lineRule="auto"/>
            <w:outlineLvl w:val="2"/>
            <w:rPr>
              <w:rFonts w:eastAsiaTheme="majorEastAsia" w:cstheme="majorBidi"/>
              <w:bCs/>
              <w:sz w:val="24"/>
              <w:szCs w:val="18"/>
            </w:rPr>
          </w:pPr>
        </w:p>
        <w:p w:rsidR="000135A4" w:rsidRPr="00044717" w:rsidRDefault="001726AF" w:rsidP="000135A4">
          <w:pPr>
            <w:spacing w:after="0" w:line="240" w:lineRule="auto"/>
            <w:outlineLvl w:val="2"/>
            <w:rPr>
              <w:rFonts w:eastAsiaTheme="majorEastAsia" w:cstheme="majorBidi"/>
              <w:bCs/>
              <w:sz w:val="24"/>
              <w:szCs w:val="18"/>
            </w:rPr>
          </w:pPr>
          <w:hyperlink w:anchor="screen_oz" w:history="1">
            <w:r w:rsidR="000135A4" w:rsidRPr="00044717">
              <w:rPr>
                <w:rStyle w:val="Hyperlink"/>
                <w:rFonts w:cstheme="majorHAnsi"/>
                <w:b/>
                <w:sz w:val="24"/>
                <w:szCs w:val="18"/>
              </w:rPr>
              <w:t>Screen Australia</w:t>
            </w:r>
          </w:hyperlink>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Beyond the Box Office: Understanding Audiences in a Multi-Screen World</w:t>
          </w:r>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Australian Screen Stories are Important to Australians</w:t>
          </w:r>
        </w:p>
        <w:p w:rsidR="000135A4" w:rsidRPr="00044717" w:rsidRDefault="000135A4" w:rsidP="000135A4">
          <w:pPr>
            <w:spacing w:after="0" w:line="240" w:lineRule="auto"/>
            <w:outlineLvl w:val="2"/>
            <w:rPr>
              <w:rFonts w:eastAsiaTheme="majorEastAsia" w:cstheme="majorBidi"/>
              <w:bCs/>
              <w:sz w:val="24"/>
              <w:szCs w:val="18"/>
            </w:rPr>
          </w:pPr>
        </w:p>
        <w:p w:rsidR="000135A4" w:rsidRPr="00044717" w:rsidRDefault="001726AF" w:rsidP="000135A4">
          <w:pPr>
            <w:spacing w:after="0" w:line="240" w:lineRule="auto"/>
            <w:outlineLvl w:val="2"/>
            <w:rPr>
              <w:rFonts w:eastAsiaTheme="majorEastAsia" w:cstheme="majorBidi"/>
              <w:b/>
              <w:bCs/>
              <w:sz w:val="24"/>
              <w:szCs w:val="18"/>
            </w:rPr>
          </w:pPr>
          <w:hyperlink w:anchor="tousim_oz" w:history="1">
            <w:r w:rsidR="000135A4" w:rsidRPr="00044717">
              <w:rPr>
                <w:rStyle w:val="Hyperlink"/>
                <w:rFonts w:eastAsiaTheme="majorEastAsia" w:cstheme="majorBidi"/>
                <w:b/>
                <w:bCs/>
                <w:sz w:val="24"/>
                <w:szCs w:val="18"/>
              </w:rPr>
              <w:t>Tourism Australia</w:t>
            </w:r>
          </w:hyperlink>
        </w:p>
        <w:p w:rsidR="000135A4" w:rsidRPr="00044717" w:rsidRDefault="000135A4" w:rsidP="000135A4">
          <w:pPr>
            <w:spacing w:after="0" w:line="240" w:lineRule="auto"/>
            <w:outlineLvl w:val="2"/>
            <w:rPr>
              <w:rFonts w:eastAsiaTheme="majorEastAsia" w:cstheme="majorBidi"/>
              <w:bCs/>
              <w:sz w:val="24"/>
              <w:szCs w:val="18"/>
            </w:rPr>
          </w:pPr>
          <w:r w:rsidRPr="00044717">
            <w:rPr>
              <w:rFonts w:eastAsiaTheme="majorEastAsia" w:cstheme="majorBidi"/>
              <w:bCs/>
              <w:sz w:val="24"/>
              <w:szCs w:val="18"/>
            </w:rPr>
            <w:t>Consumer Demand Research</w:t>
          </w:r>
        </w:p>
        <w:p w:rsidR="000135A4" w:rsidRPr="00044717" w:rsidRDefault="000135A4" w:rsidP="000135A4">
          <w:pPr>
            <w:spacing w:after="0" w:line="240" w:lineRule="auto"/>
            <w:outlineLvl w:val="2"/>
            <w:rPr>
              <w:rFonts w:eastAsiaTheme="majorEastAsia" w:cstheme="majorBidi"/>
              <w:bCs/>
              <w:sz w:val="24"/>
              <w:szCs w:val="18"/>
            </w:rPr>
          </w:pPr>
        </w:p>
        <w:p w:rsidR="000135A4" w:rsidRPr="00C41F8F" w:rsidRDefault="000135A4" w:rsidP="000135A4">
          <w:pPr>
            <w:spacing w:after="0" w:line="240" w:lineRule="auto"/>
            <w:outlineLvl w:val="2"/>
            <w:rPr>
              <w:rFonts w:cstheme="majorHAnsi"/>
              <w:b/>
              <w:color w:val="548DD4" w:themeColor="text2" w:themeTint="99"/>
              <w:sz w:val="32"/>
              <w:szCs w:val="24"/>
            </w:rPr>
          </w:pPr>
          <w:r w:rsidRPr="00C41F8F">
            <w:rPr>
              <w:rFonts w:cstheme="majorHAnsi"/>
              <w:b/>
              <w:color w:val="548DD4" w:themeColor="text2" w:themeTint="99"/>
              <w:sz w:val="32"/>
              <w:szCs w:val="24"/>
            </w:rPr>
            <w:t xml:space="preserve">State </w:t>
          </w:r>
        </w:p>
        <w:p w:rsidR="000135A4" w:rsidRPr="00044717" w:rsidRDefault="000135A4" w:rsidP="000135A4">
          <w:pPr>
            <w:spacing w:after="0" w:line="240" w:lineRule="auto"/>
            <w:outlineLvl w:val="2"/>
            <w:rPr>
              <w:rFonts w:cstheme="majorHAnsi"/>
              <w:b/>
              <w:sz w:val="24"/>
              <w:szCs w:val="20"/>
            </w:rPr>
          </w:pPr>
        </w:p>
        <w:p w:rsidR="000135A4" w:rsidRPr="00044717" w:rsidRDefault="001726AF" w:rsidP="000135A4">
          <w:pPr>
            <w:spacing w:after="0" w:line="240" w:lineRule="auto"/>
            <w:outlineLvl w:val="2"/>
            <w:rPr>
              <w:rFonts w:eastAsiaTheme="majorEastAsia" w:cstheme="majorBidi"/>
              <w:bCs/>
              <w:sz w:val="24"/>
              <w:szCs w:val="18"/>
            </w:rPr>
          </w:pPr>
          <w:hyperlink w:anchor="arts_NSW" w:history="1">
            <w:r w:rsidR="000135A4" w:rsidRPr="00044717">
              <w:rPr>
                <w:rStyle w:val="Hyperlink"/>
                <w:rFonts w:cstheme="majorHAnsi"/>
                <w:b/>
                <w:sz w:val="24"/>
                <w:szCs w:val="18"/>
              </w:rPr>
              <w:t>Arts NSW</w:t>
            </w:r>
          </w:hyperlink>
        </w:p>
        <w:p w:rsidR="000135A4" w:rsidRPr="00044717" w:rsidRDefault="001726AF" w:rsidP="000135A4">
          <w:pPr>
            <w:spacing w:after="0" w:line="240" w:lineRule="auto"/>
            <w:rPr>
              <w:rStyle w:val="Hyperlink"/>
            </w:rPr>
          </w:pPr>
          <w:hyperlink r:id="rId18" w:history="1">
            <w:r w:rsidR="000135A4" w:rsidRPr="00044717">
              <w:rPr>
                <w:rStyle w:val="Hyperlink"/>
                <w:color w:val="auto"/>
                <w:sz w:val="24"/>
                <w:szCs w:val="18"/>
                <w:u w:val="none"/>
              </w:rPr>
              <w:t>2013 Sector and Regional Snapshots</w:t>
            </w:r>
          </w:hyperlink>
        </w:p>
        <w:p w:rsidR="000135A4" w:rsidRPr="00044717" w:rsidRDefault="000135A4" w:rsidP="000135A4">
          <w:pPr>
            <w:spacing w:after="0" w:line="240" w:lineRule="auto"/>
            <w:rPr>
              <w:b/>
              <w:sz w:val="24"/>
              <w:szCs w:val="18"/>
            </w:rPr>
          </w:pPr>
        </w:p>
        <w:p w:rsidR="000135A4" w:rsidRPr="00044717" w:rsidRDefault="001726AF" w:rsidP="000135A4">
          <w:pPr>
            <w:spacing w:after="0" w:line="240" w:lineRule="auto"/>
            <w:rPr>
              <w:b/>
              <w:sz w:val="24"/>
              <w:szCs w:val="18"/>
            </w:rPr>
          </w:pPr>
          <w:hyperlink w:anchor="Arts_Queensland" w:history="1">
            <w:r w:rsidR="000135A4" w:rsidRPr="00044717">
              <w:rPr>
                <w:rStyle w:val="Hyperlink"/>
                <w:b/>
                <w:sz w:val="24"/>
                <w:szCs w:val="18"/>
              </w:rPr>
              <w:t>Arts Queensland</w:t>
            </w:r>
          </w:hyperlink>
        </w:p>
        <w:p w:rsidR="000135A4" w:rsidRPr="00044717" w:rsidRDefault="000135A4" w:rsidP="000135A4">
          <w:pPr>
            <w:spacing w:after="0" w:line="240" w:lineRule="auto"/>
            <w:rPr>
              <w:sz w:val="24"/>
              <w:szCs w:val="18"/>
            </w:rPr>
          </w:pPr>
          <w:r w:rsidRPr="00044717">
            <w:rPr>
              <w:sz w:val="24"/>
              <w:szCs w:val="18"/>
            </w:rPr>
            <w:t>Culture Report</w:t>
          </w:r>
        </w:p>
        <w:p w:rsidR="000135A4" w:rsidRPr="00044717" w:rsidRDefault="000135A4" w:rsidP="000135A4">
          <w:pPr>
            <w:spacing w:after="0" w:line="240" w:lineRule="auto"/>
            <w:rPr>
              <w:b/>
              <w:sz w:val="24"/>
              <w:szCs w:val="18"/>
            </w:rPr>
          </w:pPr>
        </w:p>
        <w:p w:rsidR="000135A4" w:rsidRPr="00044717" w:rsidRDefault="001726AF" w:rsidP="000135A4">
          <w:pPr>
            <w:spacing w:after="0" w:line="240" w:lineRule="auto"/>
            <w:rPr>
              <w:b/>
              <w:sz w:val="24"/>
              <w:szCs w:val="18"/>
            </w:rPr>
          </w:pPr>
          <w:hyperlink w:anchor="Arts_Victoria" w:history="1">
            <w:r w:rsidR="000135A4" w:rsidRPr="00044717">
              <w:rPr>
                <w:rStyle w:val="Hyperlink"/>
                <w:rFonts w:cstheme="majorHAnsi"/>
                <w:b/>
                <w:sz w:val="24"/>
                <w:szCs w:val="18"/>
              </w:rPr>
              <w:t>Arts Victoria</w:t>
            </w:r>
          </w:hyperlink>
        </w:p>
        <w:p w:rsidR="000135A4" w:rsidRPr="00044717" w:rsidRDefault="000135A4" w:rsidP="000135A4">
          <w:pPr>
            <w:spacing w:after="0" w:line="240" w:lineRule="auto"/>
            <w:rPr>
              <w:sz w:val="24"/>
              <w:szCs w:val="18"/>
            </w:rPr>
          </w:pPr>
          <w:r w:rsidRPr="00044717">
            <w:rPr>
              <w:sz w:val="24"/>
              <w:szCs w:val="18"/>
            </w:rPr>
            <w:t>Performing Arts Audiences Research</w:t>
          </w:r>
        </w:p>
        <w:p w:rsidR="000135A4" w:rsidRPr="00044717" w:rsidRDefault="000135A4" w:rsidP="000135A4">
          <w:pPr>
            <w:spacing w:after="0" w:line="240" w:lineRule="auto"/>
            <w:rPr>
              <w:sz w:val="24"/>
              <w:szCs w:val="18"/>
            </w:rPr>
          </w:pPr>
          <w:r w:rsidRPr="00044717">
            <w:rPr>
              <w:sz w:val="24"/>
              <w:szCs w:val="18"/>
            </w:rPr>
            <w:t>Snapshots</w:t>
          </w:r>
        </w:p>
        <w:p w:rsidR="000135A4" w:rsidRPr="00044717" w:rsidRDefault="000135A4" w:rsidP="000135A4">
          <w:pPr>
            <w:spacing w:after="0" w:line="240" w:lineRule="auto"/>
            <w:rPr>
              <w:sz w:val="24"/>
              <w:szCs w:val="18"/>
            </w:rPr>
          </w:pPr>
          <w:r w:rsidRPr="00044717">
            <w:rPr>
              <w:sz w:val="24"/>
              <w:szCs w:val="18"/>
            </w:rPr>
            <w:t>A Statistical Overview: Arts and Culture in Victoria</w:t>
          </w:r>
        </w:p>
        <w:p w:rsidR="000135A4" w:rsidRPr="00044717" w:rsidRDefault="000135A4" w:rsidP="000135A4">
          <w:pPr>
            <w:spacing w:after="0" w:line="240" w:lineRule="auto"/>
            <w:rPr>
              <w:sz w:val="24"/>
              <w:szCs w:val="18"/>
            </w:rPr>
          </w:pPr>
          <w:r w:rsidRPr="00044717">
            <w:rPr>
              <w:sz w:val="24"/>
              <w:szCs w:val="18"/>
            </w:rPr>
            <w:lastRenderedPageBreak/>
            <w:t>Arts Funding Data</w:t>
          </w:r>
        </w:p>
        <w:p w:rsidR="000135A4" w:rsidRPr="00044717" w:rsidRDefault="000135A4" w:rsidP="000135A4">
          <w:pPr>
            <w:spacing w:after="0" w:line="240" w:lineRule="auto"/>
            <w:rPr>
              <w:sz w:val="24"/>
              <w:szCs w:val="18"/>
            </w:rPr>
          </w:pPr>
          <w:r w:rsidRPr="00044717">
            <w:rPr>
              <w:sz w:val="24"/>
              <w:szCs w:val="18"/>
            </w:rPr>
            <w:t>Audience Atlas Victoria</w:t>
          </w:r>
        </w:p>
        <w:p w:rsidR="000135A4" w:rsidRPr="00044717" w:rsidRDefault="000135A4" w:rsidP="000135A4">
          <w:pPr>
            <w:spacing w:after="0" w:line="240" w:lineRule="auto"/>
            <w:rPr>
              <w:sz w:val="24"/>
              <w:szCs w:val="18"/>
            </w:rPr>
          </w:pPr>
          <w:r w:rsidRPr="00044717">
            <w:rPr>
              <w:sz w:val="24"/>
              <w:szCs w:val="18"/>
            </w:rPr>
            <w:t>Music Distribution and Income: A Survey</w:t>
          </w:r>
        </w:p>
        <w:p w:rsidR="00296A70" w:rsidRPr="00044717" w:rsidRDefault="00296A70" w:rsidP="000135A4">
          <w:pPr>
            <w:spacing w:after="0" w:line="240" w:lineRule="auto"/>
            <w:rPr>
              <w:b/>
              <w:sz w:val="24"/>
              <w:szCs w:val="18"/>
              <w:u w:val="single"/>
            </w:rPr>
          </w:pPr>
        </w:p>
        <w:p w:rsidR="000135A4" w:rsidRPr="00044717" w:rsidRDefault="001726AF" w:rsidP="000135A4">
          <w:pPr>
            <w:spacing w:after="0" w:line="240" w:lineRule="auto"/>
            <w:rPr>
              <w:b/>
              <w:sz w:val="24"/>
              <w:szCs w:val="18"/>
              <w:u w:val="single"/>
            </w:rPr>
          </w:pPr>
          <w:hyperlink w:anchor="CIV" w:history="1">
            <w:r w:rsidR="000135A4" w:rsidRPr="00044717">
              <w:rPr>
                <w:rStyle w:val="Hyperlink"/>
                <w:b/>
                <w:sz w:val="24"/>
                <w:szCs w:val="18"/>
              </w:rPr>
              <w:t>Community Indicators Victoria</w:t>
            </w:r>
          </w:hyperlink>
        </w:p>
        <w:p w:rsidR="000135A4" w:rsidRPr="00044717" w:rsidRDefault="000135A4" w:rsidP="000135A4">
          <w:pPr>
            <w:spacing w:after="0" w:line="240" w:lineRule="auto"/>
            <w:rPr>
              <w:sz w:val="24"/>
              <w:szCs w:val="18"/>
            </w:rPr>
          </w:pPr>
          <w:r w:rsidRPr="00044717">
            <w:rPr>
              <w:rFonts w:cstheme="majorHAnsi"/>
              <w:sz w:val="24"/>
              <w:szCs w:val="18"/>
            </w:rPr>
            <w:t>LGA Profiles- Culturally Rich and Vibrant Communities</w:t>
          </w:r>
        </w:p>
        <w:p w:rsidR="000135A4" w:rsidRPr="00044717" w:rsidRDefault="000135A4" w:rsidP="000135A4">
          <w:pPr>
            <w:spacing w:after="0" w:line="240" w:lineRule="auto"/>
            <w:rPr>
              <w:rFonts w:cstheme="majorHAnsi"/>
              <w:b/>
              <w:sz w:val="24"/>
              <w:szCs w:val="18"/>
            </w:rPr>
          </w:pPr>
        </w:p>
        <w:p w:rsidR="000135A4" w:rsidRPr="00044717" w:rsidRDefault="001726AF" w:rsidP="000135A4">
          <w:pPr>
            <w:spacing w:after="0" w:line="240" w:lineRule="auto"/>
            <w:rPr>
              <w:rFonts w:cstheme="majorHAnsi"/>
              <w:b/>
              <w:sz w:val="24"/>
              <w:szCs w:val="18"/>
            </w:rPr>
          </w:pPr>
          <w:hyperlink w:anchor="CDN" w:history="1">
            <w:r w:rsidR="000135A4" w:rsidRPr="00044717">
              <w:rPr>
                <w:rStyle w:val="Hyperlink"/>
                <w:rFonts w:cstheme="majorHAnsi"/>
                <w:b/>
                <w:sz w:val="24"/>
                <w:szCs w:val="18"/>
              </w:rPr>
              <w:t>Cultural Development Network</w:t>
            </w:r>
          </w:hyperlink>
        </w:p>
        <w:p w:rsidR="000135A4" w:rsidRPr="00044717" w:rsidRDefault="000135A4" w:rsidP="000135A4">
          <w:pPr>
            <w:spacing w:after="0" w:line="240" w:lineRule="auto"/>
            <w:rPr>
              <w:rFonts w:cstheme="majorHAnsi"/>
              <w:sz w:val="24"/>
              <w:szCs w:val="18"/>
            </w:rPr>
          </w:pPr>
          <w:r w:rsidRPr="00044717">
            <w:rPr>
              <w:rFonts w:cstheme="majorHAnsi"/>
              <w:sz w:val="24"/>
              <w:szCs w:val="18"/>
            </w:rPr>
            <w:t>Cultural Planning Practices in Local Government in Victoria</w:t>
          </w:r>
        </w:p>
        <w:p w:rsidR="000135A4" w:rsidRPr="00044717" w:rsidRDefault="000135A4" w:rsidP="000135A4">
          <w:pPr>
            <w:spacing w:after="0" w:line="240" w:lineRule="auto"/>
            <w:rPr>
              <w:rFonts w:cstheme="majorHAnsi"/>
              <w:b/>
              <w:sz w:val="24"/>
              <w:szCs w:val="18"/>
            </w:rPr>
          </w:pPr>
        </w:p>
        <w:p w:rsidR="000135A4" w:rsidRPr="00044717" w:rsidRDefault="001726AF" w:rsidP="000135A4">
          <w:pPr>
            <w:spacing w:after="0" w:line="240" w:lineRule="auto"/>
            <w:rPr>
              <w:rFonts w:cstheme="majorHAnsi"/>
              <w:b/>
              <w:sz w:val="24"/>
              <w:szCs w:val="18"/>
            </w:rPr>
          </w:pPr>
          <w:hyperlink w:anchor="AC_WA" w:history="1">
            <w:r w:rsidR="000135A4" w:rsidRPr="00044717">
              <w:rPr>
                <w:rStyle w:val="Hyperlink"/>
                <w:rFonts w:cstheme="majorHAnsi"/>
                <w:b/>
                <w:sz w:val="24"/>
                <w:szCs w:val="18"/>
              </w:rPr>
              <w:t>Department of Culture and the Arts – WA</w:t>
            </w:r>
          </w:hyperlink>
        </w:p>
        <w:p w:rsidR="000135A4" w:rsidRPr="00044717" w:rsidRDefault="000135A4" w:rsidP="000135A4">
          <w:pPr>
            <w:spacing w:after="0" w:line="240" w:lineRule="auto"/>
            <w:rPr>
              <w:sz w:val="24"/>
              <w:szCs w:val="18"/>
            </w:rPr>
          </w:pPr>
          <w:r w:rsidRPr="00044717">
            <w:rPr>
              <w:sz w:val="24"/>
              <w:szCs w:val="18"/>
            </w:rPr>
            <w:t>Arts and Culture Monitor 2013</w:t>
          </w:r>
        </w:p>
        <w:p w:rsidR="000135A4" w:rsidRPr="00044717" w:rsidRDefault="000135A4" w:rsidP="000135A4">
          <w:pPr>
            <w:spacing w:after="0" w:line="240" w:lineRule="auto"/>
            <w:rPr>
              <w:sz w:val="24"/>
              <w:szCs w:val="18"/>
            </w:rPr>
          </w:pPr>
          <w:r w:rsidRPr="00044717">
            <w:rPr>
              <w:sz w:val="24"/>
              <w:szCs w:val="18"/>
            </w:rPr>
            <w:t>Arts and Culture Monitor 2013 Fact Sheet</w:t>
          </w:r>
        </w:p>
        <w:p w:rsidR="000135A4" w:rsidRPr="00044717" w:rsidRDefault="000135A4" w:rsidP="000135A4">
          <w:pPr>
            <w:spacing w:after="0" w:line="240" w:lineRule="auto"/>
            <w:rPr>
              <w:sz w:val="24"/>
              <w:szCs w:val="18"/>
            </w:rPr>
          </w:pPr>
        </w:p>
        <w:p w:rsidR="000135A4" w:rsidRPr="00044717" w:rsidRDefault="001726AF" w:rsidP="000135A4">
          <w:pPr>
            <w:widowControl w:val="0"/>
            <w:shd w:val="clear" w:color="auto" w:fill="FFFFFF"/>
            <w:spacing w:after="0" w:line="240" w:lineRule="auto"/>
            <w:outlineLvl w:val="0"/>
            <w:rPr>
              <w:rFonts w:cstheme="majorHAnsi"/>
              <w:b/>
              <w:sz w:val="24"/>
              <w:szCs w:val="18"/>
            </w:rPr>
          </w:pPr>
          <w:hyperlink w:anchor="music_vic" w:history="1">
            <w:r w:rsidR="000135A4" w:rsidRPr="00044717">
              <w:rPr>
                <w:rStyle w:val="Hyperlink"/>
                <w:rFonts w:cstheme="majorHAnsi"/>
                <w:b/>
                <w:sz w:val="24"/>
                <w:szCs w:val="18"/>
              </w:rPr>
              <w:t>Music Victoria</w:t>
            </w:r>
          </w:hyperlink>
        </w:p>
        <w:p w:rsidR="000135A4" w:rsidRPr="00044717" w:rsidRDefault="001726AF" w:rsidP="000135A4">
          <w:pPr>
            <w:widowControl w:val="0"/>
            <w:spacing w:after="0" w:line="240" w:lineRule="auto"/>
            <w:rPr>
              <w:rFonts w:cstheme="majorHAnsi"/>
              <w:sz w:val="24"/>
              <w:szCs w:val="18"/>
            </w:rPr>
          </w:pPr>
          <w:hyperlink r:id="rId19" w:history="1">
            <w:r w:rsidR="000135A4" w:rsidRPr="00044717">
              <w:rPr>
                <w:rFonts w:cstheme="majorHAnsi"/>
                <w:sz w:val="24"/>
                <w:szCs w:val="18"/>
              </w:rPr>
              <w:t>Victorian Live Music Census 2012</w:t>
            </w:r>
          </w:hyperlink>
        </w:p>
        <w:p w:rsidR="000135A4" w:rsidRPr="00044717" w:rsidRDefault="001726AF" w:rsidP="000135A4">
          <w:pPr>
            <w:widowControl w:val="0"/>
            <w:spacing w:after="0" w:line="240" w:lineRule="auto"/>
            <w:rPr>
              <w:sz w:val="24"/>
              <w:szCs w:val="18"/>
            </w:rPr>
          </w:pPr>
          <w:hyperlink r:id="rId20" w:history="1">
            <w:r w:rsidR="000135A4" w:rsidRPr="00044717">
              <w:rPr>
                <w:rFonts w:cstheme="majorHAnsi"/>
                <w:sz w:val="24"/>
                <w:szCs w:val="18"/>
              </w:rPr>
              <w:t>Regional Victoria</w:t>
            </w:r>
            <w:r w:rsidR="000135A4" w:rsidRPr="00044717">
              <w:rPr>
                <w:sz w:val="24"/>
                <w:szCs w:val="18"/>
              </w:rPr>
              <w:t xml:space="preserve"> </w:t>
            </w:r>
            <w:r w:rsidR="000135A4" w:rsidRPr="00044717">
              <w:rPr>
                <w:rFonts w:cstheme="majorHAnsi"/>
                <w:sz w:val="24"/>
                <w:szCs w:val="18"/>
              </w:rPr>
              <w:t>Live Music Census 2013</w:t>
            </w:r>
          </w:hyperlink>
        </w:p>
        <w:p w:rsidR="000135A4" w:rsidRPr="00044717" w:rsidRDefault="000135A4" w:rsidP="000135A4">
          <w:pPr>
            <w:widowControl w:val="0"/>
            <w:spacing w:after="0" w:line="240" w:lineRule="auto"/>
            <w:rPr>
              <w:color w:val="0000FF" w:themeColor="hyperlink"/>
              <w:sz w:val="24"/>
              <w:szCs w:val="18"/>
            </w:rPr>
          </w:pPr>
        </w:p>
        <w:p w:rsidR="000135A4" w:rsidRPr="00044717" w:rsidRDefault="001726AF" w:rsidP="000135A4">
          <w:pPr>
            <w:spacing w:after="0" w:line="240" w:lineRule="auto"/>
            <w:rPr>
              <w:sz w:val="24"/>
              <w:szCs w:val="18"/>
            </w:rPr>
          </w:pPr>
          <w:hyperlink w:anchor="tourism_VIC" w:history="1">
            <w:r w:rsidR="000135A4" w:rsidRPr="00044717">
              <w:rPr>
                <w:rStyle w:val="Hyperlink"/>
                <w:rFonts w:cstheme="majorHAnsi"/>
                <w:b/>
                <w:sz w:val="24"/>
                <w:szCs w:val="18"/>
              </w:rPr>
              <w:t>Tourism Victoria</w:t>
            </w:r>
          </w:hyperlink>
        </w:p>
        <w:p w:rsidR="000135A4" w:rsidRPr="00044717" w:rsidRDefault="00271472" w:rsidP="000135A4">
          <w:pPr>
            <w:spacing w:after="0" w:line="240" w:lineRule="auto"/>
            <w:rPr>
              <w:sz w:val="24"/>
              <w:szCs w:val="18"/>
            </w:rPr>
          </w:pPr>
          <w:r>
            <w:rPr>
              <w:sz w:val="24"/>
              <w:szCs w:val="18"/>
            </w:rPr>
            <w:t xml:space="preserve">Tourism Research </w:t>
          </w:r>
          <w:r w:rsidR="000135A4" w:rsidRPr="00044717">
            <w:rPr>
              <w:sz w:val="24"/>
              <w:szCs w:val="18"/>
            </w:rPr>
            <w:t>Victoria</w:t>
          </w:r>
        </w:p>
        <w:p w:rsidR="000135A4" w:rsidRPr="00044717" w:rsidRDefault="000135A4" w:rsidP="000135A4">
          <w:pPr>
            <w:spacing w:after="0" w:line="240" w:lineRule="auto"/>
            <w:rPr>
              <w:b/>
              <w:sz w:val="24"/>
              <w:szCs w:val="18"/>
            </w:rPr>
          </w:pPr>
        </w:p>
        <w:p w:rsidR="000135A4" w:rsidRPr="00044717" w:rsidRDefault="00017E17" w:rsidP="000135A4">
          <w:pPr>
            <w:spacing w:after="0" w:line="240" w:lineRule="auto"/>
            <w:rPr>
              <w:rStyle w:val="Hyperlink"/>
            </w:rPr>
          </w:pPr>
          <w:r w:rsidRPr="00044717">
            <w:rPr>
              <w:b/>
              <w:sz w:val="24"/>
              <w:szCs w:val="18"/>
              <w:u w:val="single"/>
            </w:rPr>
            <w:fldChar w:fldCharType="begin"/>
          </w:r>
          <w:r w:rsidR="002D38C2" w:rsidRPr="00044717">
            <w:rPr>
              <w:b/>
              <w:sz w:val="24"/>
              <w:szCs w:val="18"/>
              <w:u w:val="single"/>
            </w:rPr>
            <w:instrText>HYPERLINK  \l "uni_west_syd"</w:instrText>
          </w:r>
          <w:r w:rsidRPr="00044717">
            <w:rPr>
              <w:b/>
              <w:sz w:val="24"/>
              <w:szCs w:val="18"/>
              <w:u w:val="single"/>
            </w:rPr>
            <w:fldChar w:fldCharType="separate"/>
          </w:r>
          <w:r w:rsidR="000135A4" w:rsidRPr="00044717">
            <w:rPr>
              <w:rStyle w:val="Hyperlink"/>
              <w:b/>
              <w:sz w:val="24"/>
              <w:szCs w:val="18"/>
            </w:rPr>
            <w:t xml:space="preserve">The University of Western Sydney </w:t>
          </w:r>
        </w:p>
        <w:p w:rsidR="000135A4" w:rsidRPr="00044717" w:rsidRDefault="00017E17" w:rsidP="000135A4">
          <w:pPr>
            <w:spacing w:after="0" w:line="240" w:lineRule="auto"/>
            <w:rPr>
              <w:sz w:val="24"/>
              <w:szCs w:val="18"/>
            </w:rPr>
          </w:pPr>
          <w:r w:rsidRPr="00044717">
            <w:rPr>
              <w:b/>
              <w:sz w:val="24"/>
              <w:szCs w:val="18"/>
              <w:u w:val="single"/>
            </w:rPr>
            <w:fldChar w:fldCharType="end"/>
          </w:r>
          <w:r w:rsidR="000135A4" w:rsidRPr="00044717">
            <w:rPr>
              <w:sz w:val="24"/>
              <w:szCs w:val="18"/>
            </w:rPr>
            <w:t>The Challenging Racism Project</w:t>
          </w:r>
        </w:p>
        <w:p w:rsidR="000135A4" w:rsidRPr="00044717" w:rsidRDefault="000135A4" w:rsidP="000135A4">
          <w:pPr>
            <w:spacing w:after="0" w:line="240" w:lineRule="auto"/>
            <w:rPr>
              <w:b/>
              <w:sz w:val="24"/>
              <w:szCs w:val="18"/>
            </w:rPr>
          </w:pPr>
        </w:p>
        <w:p w:rsidR="000135A4" w:rsidRPr="00044717" w:rsidRDefault="001726AF" w:rsidP="000135A4">
          <w:pPr>
            <w:spacing w:after="0" w:line="240" w:lineRule="auto"/>
            <w:rPr>
              <w:b/>
              <w:sz w:val="24"/>
              <w:szCs w:val="18"/>
              <w:u w:val="single"/>
            </w:rPr>
          </w:pPr>
          <w:hyperlink w:anchor="vichealth" w:history="1">
            <w:proofErr w:type="spellStart"/>
            <w:r w:rsidR="000135A4" w:rsidRPr="00044717">
              <w:rPr>
                <w:rStyle w:val="Hyperlink"/>
                <w:b/>
                <w:sz w:val="24"/>
                <w:szCs w:val="18"/>
              </w:rPr>
              <w:t>VicHealth</w:t>
            </w:r>
            <w:proofErr w:type="spellEnd"/>
          </w:hyperlink>
        </w:p>
        <w:p w:rsidR="000135A4" w:rsidRPr="00044717" w:rsidRDefault="000135A4" w:rsidP="000135A4">
          <w:pPr>
            <w:widowControl w:val="0"/>
            <w:shd w:val="clear" w:color="auto" w:fill="FFFFFF"/>
            <w:spacing w:after="0" w:line="240" w:lineRule="auto"/>
            <w:outlineLvl w:val="0"/>
            <w:rPr>
              <w:rFonts w:eastAsia="Times New Roman" w:cs="Times New Roman"/>
              <w:bCs/>
              <w:kern w:val="36"/>
              <w:sz w:val="24"/>
              <w:szCs w:val="18"/>
              <w:lang w:eastAsia="en-AU"/>
            </w:rPr>
          </w:pPr>
          <w:proofErr w:type="spellStart"/>
          <w:r w:rsidRPr="00044717">
            <w:rPr>
              <w:rFonts w:eastAsia="Times New Roman" w:cs="Times New Roman"/>
              <w:bCs/>
              <w:kern w:val="36"/>
              <w:sz w:val="24"/>
              <w:szCs w:val="18"/>
              <w:lang w:eastAsia="en-AU"/>
            </w:rPr>
            <w:t>VicHealth</w:t>
          </w:r>
          <w:proofErr w:type="spellEnd"/>
          <w:r w:rsidRPr="00044717">
            <w:rPr>
              <w:rFonts w:eastAsia="Times New Roman" w:cs="Times New Roman"/>
              <w:bCs/>
              <w:kern w:val="36"/>
              <w:sz w:val="24"/>
              <w:szCs w:val="18"/>
              <w:lang w:eastAsia="en-AU"/>
            </w:rPr>
            <w:t xml:space="preserve"> Indicators Survey</w:t>
          </w:r>
        </w:p>
        <w:p w:rsidR="000135A4" w:rsidRPr="00044717" w:rsidRDefault="000135A4" w:rsidP="000135A4">
          <w:pPr>
            <w:widowControl w:val="0"/>
            <w:shd w:val="clear" w:color="auto" w:fill="FFFFFF"/>
            <w:spacing w:after="0" w:line="240" w:lineRule="auto"/>
            <w:outlineLvl w:val="0"/>
            <w:rPr>
              <w:rFonts w:cstheme="majorHAnsi"/>
              <w:b/>
              <w:sz w:val="24"/>
              <w:szCs w:val="18"/>
            </w:rPr>
          </w:pPr>
        </w:p>
        <w:p w:rsidR="00271472" w:rsidRDefault="00271472" w:rsidP="000135A4">
          <w:pPr>
            <w:spacing w:after="0" w:line="240" w:lineRule="auto"/>
            <w:rPr>
              <w:rFonts w:cstheme="majorHAnsi"/>
              <w:b/>
              <w:sz w:val="24"/>
              <w:szCs w:val="18"/>
            </w:rPr>
          </w:pPr>
        </w:p>
        <w:p w:rsidR="000135A4" w:rsidRPr="00044717" w:rsidRDefault="000135A4" w:rsidP="000135A4">
          <w:pPr>
            <w:spacing w:after="0" w:line="240" w:lineRule="auto"/>
            <w:rPr>
              <w:rFonts w:cstheme="majorHAnsi"/>
              <w:b/>
              <w:sz w:val="24"/>
              <w:szCs w:val="18"/>
            </w:rPr>
          </w:pPr>
        </w:p>
        <w:p w:rsidR="000135A4" w:rsidRPr="00C41F8F" w:rsidRDefault="000135A4" w:rsidP="000135A4">
          <w:pPr>
            <w:spacing w:after="0" w:line="240" w:lineRule="auto"/>
            <w:rPr>
              <w:rFonts w:cstheme="majorHAnsi"/>
              <w:b/>
              <w:color w:val="548DD4" w:themeColor="text2" w:themeTint="99"/>
              <w:sz w:val="32"/>
              <w:szCs w:val="24"/>
            </w:rPr>
          </w:pPr>
          <w:r w:rsidRPr="00C41F8F">
            <w:rPr>
              <w:rFonts w:cstheme="majorHAnsi"/>
              <w:b/>
              <w:color w:val="548DD4" w:themeColor="text2" w:themeTint="99"/>
              <w:sz w:val="32"/>
              <w:szCs w:val="24"/>
            </w:rPr>
            <w:t>Other Organisations</w:t>
          </w:r>
        </w:p>
        <w:p w:rsidR="000135A4" w:rsidRPr="00044717" w:rsidRDefault="000135A4" w:rsidP="000135A4">
          <w:pPr>
            <w:spacing w:after="0" w:line="240" w:lineRule="auto"/>
            <w:rPr>
              <w:sz w:val="24"/>
              <w:szCs w:val="18"/>
            </w:rPr>
          </w:pPr>
        </w:p>
        <w:p w:rsidR="000135A4" w:rsidRPr="00044717" w:rsidRDefault="001726AF" w:rsidP="000135A4">
          <w:pPr>
            <w:spacing w:after="0" w:line="240" w:lineRule="auto"/>
            <w:rPr>
              <w:sz w:val="24"/>
              <w:szCs w:val="18"/>
            </w:rPr>
          </w:pPr>
          <w:hyperlink w:anchor="Adcorp" w:history="1">
            <w:proofErr w:type="spellStart"/>
            <w:r w:rsidR="000135A4" w:rsidRPr="00044717">
              <w:rPr>
                <w:rStyle w:val="Hyperlink"/>
                <w:rFonts w:cstheme="majorHAnsi"/>
                <w:b/>
                <w:sz w:val="24"/>
                <w:szCs w:val="18"/>
              </w:rPr>
              <w:t>Adcorp</w:t>
            </w:r>
            <w:proofErr w:type="spellEnd"/>
          </w:hyperlink>
        </w:p>
        <w:p w:rsidR="000135A4" w:rsidRPr="00044717" w:rsidRDefault="001726AF" w:rsidP="000135A4">
          <w:pPr>
            <w:spacing w:after="0" w:line="240" w:lineRule="auto"/>
            <w:rPr>
              <w:rFonts w:cstheme="majorHAnsi"/>
              <w:sz w:val="24"/>
              <w:szCs w:val="18"/>
            </w:rPr>
          </w:pPr>
          <w:hyperlink r:id="rId21" w:history="1">
            <w:r w:rsidR="000135A4" w:rsidRPr="00044717">
              <w:rPr>
                <w:rFonts w:cstheme="majorHAnsi"/>
                <w:sz w:val="24"/>
                <w:szCs w:val="18"/>
              </w:rPr>
              <w:t>Social Media Statistics</w:t>
            </w:r>
          </w:hyperlink>
        </w:p>
        <w:p w:rsidR="000135A4" w:rsidRPr="00044717" w:rsidRDefault="000135A4" w:rsidP="000135A4">
          <w:pPr>
            <w:spacing w:after="0" w:line="240" w:lineRule="auto"/>
            <w:rPr>
              <w:rFonts w:cstheme="majorHAnsi"/>
              <w:sz w:val="24"/>
              <w:szCs w:val="18"/>
            </w:rPr>
          </w:pPr>
        </w:p>
        <w:p w:rsidR="000135A4" w:rsidRPr="00044717" w:rsidRDefault="001726AF" w:rsidP="000135A4">
          <w:pPr>
            <w:spacing w:after="0" w:line="240" w:lineRule="auto"/>
            <w:rPr>
              <w:sz w:val="24"/>
              <w:szCs w:val="18"/>
            </w:rPr>
          </w:pPr>
          <w:hyperlink w:anchor="Arts_Access_Australia" w:history="1">
            <w:r w:rsidR="000135A4" w:rsidRPr="00044717">
              <w:rPr>
                <w:rStyle w:val="Hyperlink"/>
                <w:rFonts w:cstheme="majorHAnsi"/>
                <w:b/>
                <w:sz w:val="24"/>
                <w:szCs w:val="18"/>
              </w:rPr>
              <w:t>Arts Access Australia</w:t>
            </w:r>
          </w:hyperlink>
        </w:p>
        <w:p w:rsidR="000135A4" w:rsidRPr="00044717" w:rsidRDefault="001726AF" w:rsidP="000135A4">
          <w:pPr>
            <w:widowControl w:val="0"/>
            <w:spacing w:after="0" w:line="240" w:lineRule="auto"/>
            <w:rPr>
              <w:rFonts w:cstheme="majorHAnsi"/>
              <w:sz w:val="24"/>
              <w:szCs w:val="18"/>
            </w:rPr>
          </w:pPr>
          <w:hyperlink r:id="rId22" w:history="1">
            <w:r w:rsidR="000135A4" w:rsidRPr="00044717">
              <w:rPr>
                <w:rFonts w:cstheme="majorHAnsi"/>
                <w:b/>
                <w:sz w:val="24"/>
                <w:szCs w:val="18"/>
              </w:rPr>
              <w:t>Art Works -</w:t>
            </w:r>
            <w:r w:rsidR="000135A4" w:rsidRPr="00044717">
              <w:rPr>
                <w:rFonts w:cstheme="majorHAnsi"/>
                <w:sz w:val="24"/>
                <w:szCs w:val="18"/>
              </w:rPr>
              <w:t xml:space="preserve"> Arts Employment for people with disability</w:t>
            </w:r>
          </w:hyperlink>
        </w:p>
        <w:p w:rsidR="000135A4" w:rsidRPr="00044717" w:rsidRDefault="000135A4" w:rsidP="000135A4">
          <w:pPr>
            <w:spacing w:after="0" w:line="240" w:lineRule="auto"/>
            <w:rPr>
              <w:rFonts w:cstheme="majorHAnsi"/>
              <w:b/>
              <w:sz w:val="24"/>
              <w:szCs w:val="18"/>
            </w:rPr>
          </w:pPr>
        </w:p>
        <w:p w:rsidR="000135A4" w:rsidRPr="00044717" w:rsidRDefault="001726AF" w:rsidP="000135A4">
          <w:pPr>
            <w:spacing w:after="0" w:line="240" w:lineRule="auto"/>
            <w:rPr>
              <w:sz w:val="24"/>
              <w:szCs w:val="18"/>
            </w:rPr>
          </w:pPr>
          <w:hyperlink w:anchor="AusStage" w:history="1">
            <w:proofErr w:type="spellStart"/>
            <w:r w:rsidR="000135A4" w:rsidRPr="00044717">
              <w:rPr>
                <w:rStyle w:val="Hyperlink"/>
                <w:rFonts w:cstheme="majorHAnsi"/>
                <w:b/>
                <w:sz w:val="24"/>
                <w:szCs w:val="18"/>
              </w:rPr>
              <w:t>AusStage</w:t>
            </w:r>
            <w:proofErr w:type="spellEnd"/>
          </w:hyperlink>
        </w:p>
        <w:p w:rsidR="000135A4" w:rsidRPr="00044717" w:rsidRDefault="001726AF" w:rsidP="000135A4">
          <w:pPr>
            <w:widowControl w:val="0"/>
            <w:spacing w:after="0" w:line="240" w:lineRule="auto"/>
            <w:rPr>
              <w:rFonts w:cstheme="majorHAnsi"/>
              <w:sz w:val="24"/>
              <w:szCs w:val="18"/>
            </w:rPr>
          </w:pPr>
          <w:hyperlink r:id="rId23" w:history="1">
            <w:proofErr w:type="spellStart"/>
            <w:r w:rsidR="000135A4" w:rsidRPr="00044717">
              <w:rPr>
                <w:rFonts w:cstheme="majorHAnsi"/>
                <w:sz w:val="24"/>
                <w:szCs w:val="18"/>
              </w:rPr>
              <w:t>AusStage</w:t>
            </w:r>
            <w:proofErr w:type="spellEnd"/>
            <w:r w:rsidR="000135A4" w:rsidRPr="00044717">
              <w:rPr>
                <w:rFonts w:cstheme="majorHAnsi"/>
                <w:sz w:val="24"/>
                <w:szCs w:val="18"/>
              </w:rPr>
              <w:t xml:space="preserve"> live performance event database</w:t>
            </w:r>
          </w:hyperlink>
        </w:p>
        <w:p w:rsidR="000135A4" w:rsidRPr="00044717" w:rsidRDefault="000135A4" w:rsidP="000135A4">
          <w:pPr>
            <w:spacing w:after="0" w:line="240" w:lineRule="auto"/>
            <w:rPr>
              <w:rFonts w:cstheme="majorHAnsi"/>
              <w:b/>
              <w:sz w:val="24"/>
              <w:szCs w:val="18"/>
            </w:rPr>
          </w:pPr>
        </w:p>
        <w:p w:rsidR="000135A4" w:rsidRPr="00044717" w:rsidRDefault="001726AF" w:rsidP="000135A4">
          <w:pPr>
            <w:spacing w:after="0" w:line="240" w:lineRule="auto"/>
            <w:rPr>
              <w:sz w:val="24"/>
              <w:szCs w:val="18"/>
            </w:rPr>
          </w:pPr>
          <w:hyperlink w:anchor="art_sales" w:history="1">
            <w:r w:rsidR="000135A4" w:rsidRPr="00044717">
              <w:rPr>
                <w:rStyle w:val="Hyperlink"/>
                <w:rFonts w:cstheme="majorHAnsi"/>
                <w:b/>
                <w:sz w:val="24"/>
                <w:szCs w:val="18"/>
              </w:rPr>
              <w:t>Australian Art Sales Digest</w:t>
            </w:r>
          </w:hyperlink>
        </w:p>
        <w:p w:rsidR="000135A4" w:rsidRPr="00044717" w:rsidRDefault="001726AF" w:rsidP="000135A4">
          <w:pPr>
            <w:spacing w:after="0" w:line="240" w:lineRule="auto"/>
            <w:rPr>
              <w:sz w:val="24"/>
              <w:szCs w:val="18"/>
            </w:rPr>
          </w:pPr>
          <w:hyperlink r:id="rId24" w:history="1">
            <w:r w:rsidR="000135A4" w:rsidRPr="00044717">
              <w:rPr>
                <w:rStyle w:val="Hyperlink"/>
                <w:color w:val="auto"/>
                <w:sz w:val="24"/>
                <w:szCs w:val="18"/>
                <w:u w:val="none"/>
              </w:rPr>
              <w:t>Australian Art Auction Sales - Numbers Offered and Sold</w:t>
            </w:r>
          </w:hyperlink>
        </w:p>
        <w:p w:rsidR="000135A4" w:rsidRPr="00044717" w:rsidRDefault="000135A4" w:rsidP="000135A4">
          <w:pPr>
            <w:spacing w:after="0" w:line="240" w:lineRule="auto"/>
            <w:rPr>
              <w:b/>
              <w:sz w:val="24"/>
              <w:szCs w:val="18"/>
            </w:rPr>
          </w:pPr>
        </w:p>
        <w:p w:rsidR="000135A4" w:rsidRPr="00044717" w:rsidRDefault="00017E17" w:rsidP="000135A4">
          <w:pPr>
            <w:spacing w:after="0" w:line="240" w:lineRule="auto"/>
            <w:rPr>
              <w:rStyle w:val="Hyperlink"/>
            </w:rPr>
          </w:pPr>
          <w:r w:rsidRPr="00044717">
            <w:rPr>
              <w:b/>
              <w:sz w:val="24"/>
              <w:szCs w:val="18"/>
            </w:rPr>
            <w:fldChar w:fldCharType="begin"/>
          </w:r>
          <w:r w:rsidR="00ED3F6E" w:rsidRPr="00044717">
            <w:rPr>
              <w:b/>
              <w:sz w:val="24"/>
              <w:szCs w:val="18"/>
            </w:rPr>
            <w:instrText xml:space="preserve"> HYPERLINK  \l "oz_social_attitudes" </w:instrText>
          </w:r>
          <w:r w:rsidRPr="00044717">
            <w:rPr>
              <w:b/>
              <w:sz w:val="24"/>
              <w:szCs w:val="18"/>
            </w:rPr>
            <w:fldChar w:fldCharType="separate"/>
          </w:r>
          <w:r w:rsidR="000135A4" w:rsidRPr="00044717">
            <w:rPr>
              <w:rStyle w:val="Hyperlink"/>
              <w:b/>
              <w:sz w:val="24"/>
              <w:szCs w:val="18"/>
            </w:rPr>
            <w:t>Australian Consortium for Social and Political Research Incorporated</w:t>
          </w:r>
        </w:p>
        <w:p w:rsidR="000135A4" w:rsidRPr="00044717" w:rsidRDefault="00017E17" w:rsidP="000135A4">
          <w:pPr>
            <w:widowControl w:val="0"/>
            <w:spacing w:after="0" w:line="240" w:lineRule="auto"/>
            <w:rPr>
              <w:sz w:val="24"/>
              <w:szCs w:val="18"/>
            </w:rPr>
          </w:pPr>
          <w:r w:rsidRPr="00044717">
            <w:rPr>
              <w:b/>
              <w:sz w:val="24"/>
              <w:szCs w:val="18"/>
            </w:rPr>
            <w:fldChar w:fldCharType="end"/>
          </w:r>
          <w:hyperlink r:id="rId25" w:history="1">
            <w:r w:rsidR="000135A4" w:rsidRPr="00044717">
              <w:rPr>
                <w:sz w:val="24"/>
                <w:szCs w:val="18"/>
              </w:rPr>
              <w:t>The Australian Survey of Social Attitudes</w:t>
            </w:r>
          </w:hyperlink>
        </w:p>
        <w:p w:rsidR="00ED3F6E" w:rsidRPr="00044717" w:rsidRDefault="00ED3F6E" w:rsidP="000135A4">
          <w:pPr>
            <w:spacing w:after="0" w:line="240" w:lineRule="auto"/>
            <w:rPr>
              <w:rFonts w:cstheme="majorHAnsi"/>
              <w:b/>
              <w:sz w:val="24"/>
              <w:szCs w:val="18"/>
            </w:rPr>
          </w:pPr>
        </w:p>
        <w:p w:rsidR="000135A4" w:rsidRPr="00044717" w:rsidRDefault="001726AF" w:rsidP="000135A4">
          <w:pPr>
            <w:spacing w:after="0" w:line="240" w:lineRule="auto"/>
            <w:rPr>
              <w:sz w:val="24"/>
              <w:szCs w:val="18"/>
            </w:rPr>
          </w:pPr>
          <w:hyperlink w:anchor="oz_curriculum" w:history="1">
            <w:r w:rsidR="000135A4" w:rsidRPr="00044717">
              <w:rPr>
                <w:rStyle w:val="Hyperlink"/>
                <w:rFonts w:cstheme="majorHAnsi"/>
                <w:b/>
                <w:sz w:val="24"/>
                <w:szCs w:val="18"/>
              </w:rPr>
              <w:t>Australian Curriculum, Assessment and Reporting Authority</w:t>
            </w:r>
          </w:hyperlink>
          <w:r w:rsidR="000135A4" w:rsidRPr="00044717">
            <w:rPr>
              <w:rFonts w:cstheme="majorHAnsi"/>
              <w:b/>
              <w:sz w:val="24"/>
              <w:szCs w:val="18"/>
            </w:rPr>
            <w:t xml:space="preserve"> </w:t>
          </w:r>
        </w:p>
        <w:p w:rsidR="000135A4" w:rsidRPr="00044717" w:rsidRDefault="001726AF" w:rsidP="000135A4">
          <w:pPr>
            <w:spacing w:after="0" w:line="240" w:lineRule="auto"/>
            <w:rPr>
              <w:sz w:val="24"/>
              <w:szCs w:val="18"/>
            </w:rPr>
          </w:pPr>
          <w:hyperlink r:id="rId26" w:history="1">
            <w:r w:rsidR="000135A4" w:rsidRPr="00044717">
              <w:rPr>
                <w:rStyle w:val="Hyperlink"/>
                <w:color w:val="auto"/>
                <w:sz w:val="24"/>
                <w:szCs w:val="18"/>
                <w:u w:val="none"/>
              </w:rPr>
              <w:t>My School</w:t>
            </w:r>
          </w:hyperlink>
        </w:p>
        <w:p w:rsidR="000135A4" w:rsidRPr="00044717" w:rsidRDefault="000135A4" w:rsidP="000135A4">
          <w:pPr>
            <w:spacing w:after="0" w:line="240" w:lineRule="auto"/>
            <w:rPr>
              <w:rFonts w:cstheme="majorHAnsi"/>
              <w:b/>
              <w:sz w:val="24"/>
              <w:szCs w:val="18"/>
            </w:rPr>
          </w:pPr>
        </w:p>
        <w:p w:rsidR="000135A4" w:rsidRPr="00044717" w:rsidRDefault="001726AF" w:rsidP="000135A4">
          <w:pPr>
            <w:spacing w:after="0" w:line="240" w:lineRule="auto"/>
            <w:rPr>
              <w:sz w:val="24"/>
              <w:szCs w:val="18"/>
            </w:rPr>
          </w:pPr>
          <w:hyperlink w:anchor="data_archive" w:history="1">
            <w:r w:rsidR="000135A4" w:rsidRPr="00044717">
              <w:rPr>
                <w:rStyle w:val="Hyperlink"/>
                <w:rFonts w:cstheme="majorHAnsi"/>
                <w:b/>
                <w:sz w:val="24"/>
                <w:szCs w:val="18"/>
              </w:rPr>
              <w:t>Australian Data Archive</w:t>
            </w:r>
          </w:hyperlink>
          <w:r w:rsidR="000135A4" w:rsidRPr="00044717">
            <w:rPr>
              <w:rFonts w:cstheme="majorHAnsi"/>
              <w:b/>
              <w:sz w:val="24"/>
              <w:szCs w:val="18"/>
            </w:rPr>
            <w:t xml:space="preserve"> </w:t>
          </w:r>
        </w:p>
        <w:p w:rsidR="000135A4" w:rsidRPr="00044717" w:rsidRDefault="000135A4" w:rsidP="000135A4">
          <w:pPr>
            <w:spacing w:after="0" w:line="240" w:lineRule="auto"/>
            <w:rPr>
              <w:sz w:val="24"/>
              <w:szCs w:val="18"/>
            </w:rPr>
          </w:pPr>
          <w:r w:rsidRPr="00044717">
            <w:rPr>
              <w:rFonts w:cstheme="majorHAnsi"/>
              <w:sz w:val="24"/>
              <w:szCs w:val="18"/>
            </w:rPr>
            <w:t>World Values Survey- Australia</w:t>
          </w:r>
        </w:p>
        <w:p w:rsidR="000135A4" w:rsidRPr="00044717" w:rsidRDefault="000135A4" w:rsidP="000135A4">
          <w:pPr>
            <w:spacing w:after="0" w:line="240" w:lineRule="auto"/>
            <w:rPr>
              <w:sz w:val="24"/>
              <w:szCs w:val="18"/>
            </w:rPr>
          </w:pPr>
        </w:p>
        <w:p w:rsidR="000135A4" w:rsidRPr="00044717" w:rsidRDefault="001726AF" w:rsidP="000135A4">
          <w:pPr>
            <w:spacing w:after="0" w:line="240" w:lineRule="auto"/>
            <w:rPr>
              <w:b/>
              <w:sz w:val="24"/>
              <w:szCs w:val="18"/>
            </w:rPr>
          </w:pPr>
          <w:hyperlink w:anchor="apaca" w:history="1">
            <w:r w:rsidR="000135A4" w:rsidRPr="00044717">
              <w:rPr>
                <w:rStyle w:val="Hyperlink"/>
                <w:b/>
                <w:sz w:val="24"/>
                <w:szCs w:val="18"/>
              </w:rPr>
              <w:t>Australian Performing Arts Centres Association (APACA)</w:t>
            </w:r>
          </w:hyperlink>
        </w:p>
        <w:p w:rsidR="000135A4" w:rsidRPr="00044717" w:rsidRDefault="000135A4" w:rsidP="000135A4">
          <w:pPr>
            <w:spacing w:after="0" w:line="240" w:lineRule="auto"/>
            <w:rPr>
              <w:sz w:val="24"/>
              <w:szCs w:val="18"/>
            </w:rPr>
          </w:pPr>
          <w:proofErr w:type="spellStart"/>
          <w:r w:rsidRPr="00044717">
            <w:rPr>
              <w:sz w:val="24"/>
              <w:szCs w:val="18"/>
            </w:rPr>
            <w:t>PowerPAC</w:t>
          </w:r>
          <w:proofErr w:type="spellEnd"/>
          <w:r w:rsidRPr="00044717">
            <w:rPr>
              <w:sz w:val="24"/>
              <w:szCs w:val="18"/>
            </w:rPr>
            <w:t xml:space="preserve"> Survey</w:t>
          </w:r>
        </w:p>
        <w:p w:rsidR="000135A4" w:rsidRPr="00044717" w:rsidRDefault="000135A4" w:rsidP="000135A4">
          <w:pPr>
            <w:spacing w:after="0" w:line="240" w:lineRule="auto"/>
            <w:rPr>
              <w:sz w:val="24"/>
              <w:szCs w:val="18"/>
            </w:rPr>
          </w:pPr>
        </w:p>
        <w:p w:rsidR="000135A4" w:rsidRPr="00044717" w:rsidRDefault="001726AF" w:rsidP="000135A4">
          <w:pPr>
            <w:spacing w:after="0" w:line="240" w:lineRule="auto"/>
            <w:rPr>
              <w:sz w:val="24"/>
              <w:szCs w:val="18"/>
            </w:rPr>
          </w:pPr>
          <w:hyperlink w:anchor="comm_radio" w:history="1">
            <w:r w:rsidR="000135A4" w:rsidRPr="00044717">
              <w:rPr>
                <w:rStyle w:val="Hyperlink"/>
                <w:rFonts w:cstheme="majorHAnsi"/>
                <w:b/>
                <w:sz w:val="24"/>
                <w:szCs w:val="18"/>
              </w:rPr>
              <w:t>Commercial Radio Australia</w:t>
            </w:r>
          </w:hyperlink>
          <w:r w:rsidR="000135A4" w:rsidRPr="00044717">
            <w:rPr>
              <w:rFonts w:cstheme="majorHAnsi"/>
              <w:b/>
              <w:sz w:val="24"/>
              <w:szCs w:val="18"/>
            </w:rPr>
            <w:t xml:space="preserve"> </w:t>
          </w:r>
          <w:r w:rsidR="000135A4" w:rsidRPr="00044717">
            <w:rPr>
              <w:rFonts w:cstheme="majorHAnsi"/>
              <w:color w:val="FF0000"/>
              <w:sz w:val="24"/>
              <w:szCs w:val="18"/>
            </w:rPr>
            <w:t>(in progress)</w:t>
          </w:r>
        </w:p>
        <w:p w:rsidR="000135A4" w:rsidRPr="00044717" w:rsidRDefault="001726AF" w:rsidP="000135A4">
          <w:pPr>
            <w:spacing w:after="0" w:line="240" w:lineRule="auto"/>
            <w:rPr>
              <w:sz w:val="24"/>
              <w:szCs w:val="18"/>
            </w:rPr>
          </w:pPr>
          <w:hyperlink r:id="rId27" w:history="1">
            <w:r w:rsidR="000135A4" w:rsidRPr="00044717">
              <w:rPr>
                <w:sz w:val="24"/>
                <w:szCs w:val="18"/>
              </w:rPr>
              <w:t>Audience Measurement</w:t>
            </w:r>
          </w:hyperlink>
        </w:p>
        <w:p w:rsidR="000135A4" w:rsidRDefault="000135A4" w:rsidP="000135A4">
          <w:pPr>
            <w:spacing w:after="0" w:line="240" w:lineRule="auto"/>
            <w:rPr>
              <w:sz w:val="24"/>
              <w:szCs w:val="18"/>
            </w:rPr>
          </w:pPr>
        </w:p>
        <w:p w:rsidR="008F7539" w:rsidRDefault="001726AF" w:rsidP="000135A4">
          <w:pPr>
            <w:spacing w:after="0" w:line="240" w:lineRule="auto"/>
            <w:rPr>
              <w:b/>
              <w:sz w:val="24"/>
              <w:szCs w:val="18"/>
              <w:u w:val="single"/>
            </w:rPr>
          </w:pPr>
          <w:hyperlink w:anchor="creative_spaces" w:history="1">
            <w:r w:rsidR="008F7539" w:rsidRPr="008F7539">
              <w:rPr>
                <w:rStyle w:val="Hyperlink"/>
                <w:b/>
                <w:sz w:val="24"/>
                <w:szCs w:val="18"/>
              </w:rPr>
              <w:t>Creative Spac</w:t>
            </w:r>
            <w:r w:rsidR="008F7539" w:rsidRPr="008F7539">
              <w:rPr>
                <w:rStyle w:val="Hyperlink"/>
                <w:b/>
                <w:sz w:val="24"/>
                <w:szCs w:val="18"/>
              </w:rPr>
              <w:t>e</w:t>
            </w:r>
            <w:r w:rsidR="008F7539" w:rsidRPr="008F7539">
              <w:rPr>
                <w:rStyle w:val="Hyperlink"/>
                <w:b/>
                <w:sz w:val="24"/>
                <w:szCs w:val="18"/>
              </w:rPr>
              <w:t>s</w:t>
            </w:r>
          </w:hyperlink>
        </w:p>
        <w:p w:rsidR="008F7539" w:rsidRPr="008F7539" w:rsidRDefault="008F7539" w:rsidP="000135A4">
          <w:pPr>
            <w:spacing w:after="0" w:line="240" w:lineRule="auto"/>
            <w:rPr>
              <w:sz w:val="24"/>
              <w:szCs w:val="18"/>
            </w:rPr>
          </w:pPr>
          <w:r>
            <w:rPr>
              <w:sz w:val="24"/>
              <w:szCs w:val="18"/>
            </w:rPr>
            <w:t>Find a Space</w:t>
          </w:r>
        </w:p>
        <w:p w:rsidR="008F7539" w:rsidRDefault="008F7539" w:rsidP="000135A4">
          <w:pPr>
            <w:spacing w:after="0" w:line="240" w:lineRule="auto"/>
            <w:rPr>
              <w:sz w:val="24"/>
              <w:szCs w:val="18"/>
            </w:rPr>
          </w:pPr>
        </w:p>
        <w:p w:rsidR="00A94D42" w:rsidRPr="00044717" w:rsidRDefault="00A94D42" w:rsidP="000135A4">
          <w:pPr>
            <w:spacing w:after="0" w:line="240" w:lineRule="auto"/>
            <w:rPr>
              <w:sz w:val="24"/>
              <w:szCs w:val="18"/>
            </w:rPr>
          </w:pPr>
        </w:p>
        <w:p w:rsidR="000135A4" w:rsidRPr="00044717" w:rsidRDefault="001726AF" w:rsidP="000135A4">
          <w:pPr>
            <w:spacing w:after="0" w:line="240" w:lineRule="auto"/>
            <w:rPr>
              <w:b/>
              <w:sz w:val="24"/>
              <w:szCs w:val="18"/>
            </w:rPr>
          </w:pPr>
          <w:hyperlink w:anchor="live_performance" w:history="1">
            <w:r w:rsidR="000135A4" w:rsidRPr="00044717">
              <w:rPr>
                <w:rStyle w:val="Hyperlink"/>
                <w:b/>
                <w:sz w:val="24"/>
                <w:szCs w:val="18"/>
              </w:rPr>
              <w:t>Live Performance Australia</w:t>
            </w:r>
          </w:hyperlink>
          <w:r w:rsidR="000135A4" w:rsidRPr="00044717">
            <w:rPr>
              <w:b/>
              <w:sz w:val="24"/>
              <w:szCs w:val="18"/>
            </w:rPr>
            <w:t xml:space="preserve"> </w:t>
          </w:r>
        </w:p>
        <w:p w:rsidR="000135A4" w:rsidRPr="00044717" w:rsidRDefault="000135A4" w:rsidP="000135A4">
          <w:pPr>
            <w:spacing w:after="0" w:line="240" w:lineRule="auto"/>
            <w:rPr>
              <w:sz w:val="24"/>
              <w:szCs w:val="18"/>
            </w:rPr>
          </w:pPr>
          <w:r w:rsidRPr="00044717">
            <w:rPr>
              <w:sz w:val="24"/>
              <w:szCs w:val="18"/>
            </w:rPr>
            <w:t>Ticket Attendance and Revenue Survey</w:t>
          </w:r>
        </w:p>
        <w:p w:rsidR="000135A4" w:rsidRPr="00044717" w:rsidRDefault="000135A4" w:rsidP="000135A4">
          <w:pPr>
            <w:spacing w:after="0" w:line="240" w:lineRule="auto"/>
            <w:rPr>
              <w:b/>
              <w:sz w:val="24"/>
              <w:szCs w:val="18"/>
            </w:rPr>
          </w:pPr>
        </w:p>
        <w:p w:rsidR="000135A4" w:rsidRPr="00044717" w:rsidRDefault="001726AF" w:rsidP="000135A4">
          <w:pPr>
            <w:spacing w:after="0" w:line="240" w:lineRule="auto"/>
            <w:rPr>
              <w:sz w:val="24"/>
              <w:szCs w:val="18"/>
            </w:rPr>
          </w:pPr>
          <w:hyperlink w:anchor="music_trust" w:history="1">
            <w:r w:rsidR="000135A4" w:rsidRPr="00044717">
              <w:rPr>
                <w:rStyle w:val="Hyperlink"/>
                <w:b/>
                <w:sz w:val="24"/>
                <w:szCs w:val="18"/>
              </w:rPr>
              <w:t>The Music Trust</w:t>
            </w:r>
          </w:hyperlink>
        </w:p>
        <w:p w:rsidR="000135A4" w:rsidRPr="00044717" w:rsidRDefault="000135A4" w:rsidP="000135A4">
          <w:pPr>
            <w:spacing w:after="0" w:line="240" w:lineRule="auto"/>
            <w:rPr>
              <w:sz w:val="24"/>
              <w:szCs w:val="18"/>
            </w:rPr>
          </w:pPr>
          <w:r w:rsidRPr="00044717">
            <w:rPr>
              <w:sz w:val="24"/>
              <w:szCs w:val="18"/>
            </w:rPr>
            <w:t>Music in Australia Knowledge Base: Survey of Australian Music Festivals</w:t>
          </w:r>
        </w:p>
        <w:p w:rsidR="000135A4" w:rsidRPr="00044717" w:rsidRDefault="000135A4" w:rsidP="000135A4">
          <w:pPr>
            <w:spacing w:after="0" w:line="240" w:lineRule="auto"/>
            <w:rPr>
              <w:sz w:val="24"/>
              <w:szCs w:val="18"/>
            </w:rPr>
          </w:pPr>
        </w:p>
        <w:p w:rsidR="000135A4" w:rsidRPr="00044717" w:rsidRDefault="001726AF" w:rsidP="000135A4">
          <w:pPr>
            <w:spacing w:after="0" w:line="240" w:lineRule="auto"/>
            <w:rPr>
              <w:b/>
              <w:sz w:val="24"/>
              <w:szCs w:val="18"/>
            </w:rPr>
          </w:pPr>
          <w:hyperlink w:anchor="libraries" w:history="1">
            <w:r w:rsidR="000135A4" w:rsidRPr="00044717">
              <w:rPr>
                <w:rStyle w:val="Hyperlink"/>
                <w:b/>
                <w:sz w:val="24"/>
                <w:szCs w:val="18"/>
              </w:rPr>
              <w:t>National &amp; State Libraries Australasia</w:t>
            </w:r>
          </w:hyperlink>
        </w:p>
        <w:p w:rsidR="000135A4" w:rsidRPr="00044717" w:rsidRDefault="000135A4" w:rsidP="000135A4">
          <w:pPr>
            <w:spacing w:after="0" w:line="240" w:lineRule="auto"/>
            <w:rPr>
              <w:sz w:val="24"/>
              <w:szCs w:val="18"/>
            </w:rPr>
          </w:pPr>
          <w:r w:rsidRPr="00044717">
            <w:rPr>
              <w:sz w:val="24"/>
              <w:szCs w:val="18"/>
            </w:rPr>
            <w:t>Australian Public Libraries Statistical Reports</w:t>
          </w:r>
        </w:p>
        <w:p w:rsidR="000135A4" w:rsidRPr="00044717" w:rsidRDefault="000135A4" w:rsidP="000135A4">
          <w:pPr>
            <w:spacing w:after="0" w:line="240" w:lineRule="auto"/>
            <w:rPr>
              <w:sz w:val="24"/>
              <w:szCs w:val="18"/>
            </w:rPr>
          </w:pPr>
        </w:p>
        <w:p w:rsidR="000135A4" w:rsidRPr="00044717" w:rsidRDefault="001726AF" w:rsidP="000135A4">
          <w:pPr>
            <w:spacing w:after="0" w:line="240" w:lineRule="auto"/>
            <w:rPr>
              <w:b/>
              <w:sz w:val="24"/>
              <w:szCs w:val="18"/>
            </w:rPr>
          </w:pPr>
          <w:hyperlink w:anchor="playwriting" w:history="1">
            <w:r w:rsidR="000135A4" w:rsidRPr="00044717">
              <w:rPr>
                <w:rStyle w:val="Hyperlink"/>
                <w:b/>
                <w:sz w:val="24"/>
                <w:szCs w:val="18"/>
              </w:rPr>
              <w:t xml:space="preserve">Playwriting Australia </w:t>
            </w:r>
          </w:hyperlink>
          <w:r w:rsidR="000135A4" w:rsidRPr="00044717">
            <w:rPr>
              <w:b/>
              <w:sz w:val="24"/>
              <w:szCs w:val="18"/>
            </w:rPr>
            <w:t xml:space="preserve"> </w:t>
          </w:r>
        </w:p>
        <w:p w:rsidR="000135A4" w:rsidRPr="00044717" w:rsidRDefault="000135A4" w:rsidP="000135A4">
          <w:pPr>
            <w:spacing w:after="0" w:line="240" w:lineRule="auto"/>
            <w:rPr>
              <w:sz w:val="24"/>
              <w:szCs w:val="18"/>
            </w:rPr>
          </w:pPr>
          <w:r w:rsidRPr="00044717">
            <w:rPr>
              <w:sz w:val="24"/>
              <w:szCs w:val="18"/>
            </w:rPr>
            <w:t>Annual Survey of Australian Theatre Companies</w:t>
          </w:r>
        </w:p>
        <w:p w:rsidR="000135A4" w:rsidRPr="00044717" w:rsidRDefault="000135A4" w:rsidP="000135A4">
          <w:pPr>
            <w:spacing w:after="0" w:line="240" w:lineRule="auto"/>
            <w:rPr>
              <w:sz w:val="24"/>
              <w:szCs w:val="18"/>
            </w:rPr>
          </w:pPr>
        </w:p>
        <w:p w:rsidR="000135A4" w:rsidRPr="00044717" w:rsidRDefault="001726AF" w:rsidP="000135A4">
          <w:pPr>
            <w:spacing w:after="0" w:line="240" w:lineRule="auto"/>
            <w:rPr>
              <w:b/>
              <w:sz w:val="24"/>
              <w:szCs w:val="18"/>
              <w:u w:val="single"/>
            </w:rPr>
          </w:pPr>
          <w:hyperlink w:anchor="oz_scan" w:history="1">
            <w:r w:rsidR="000135A4" w:rsidRPr="00044717">
              <w:rPr>
                <w:rStyle w:val="Hyperlink"/>
                <w:b/>
                <w:sz w:val="24"/>
                <w:szCs w:val="18"/>
              </w:rPr>
              <w:t>Quantum Market Research</w:t>
            </w:r>
          </w:hyperlink>
        </w:p>
        <w:p w:rsidR="000135A4" w:rsidRPr="00044717" w:rsidRDefault="000135A4" w:rsidP="000135A4">
          <w:pPr>
            <w:spacing w:after="0" w:line="240" w:lineRule="auto"/>
            <w:rPr>
              <w:sz w:val="24"/>
              <w:szCs w:val="18"/>
            </w:rPr>
          </w:pPr>
          <w:r w:rsidRPr="00044717">
            <w:rPr>
              <w:sz w:val="24"/>
              <w:szCs w:val="18"/>
            </w:rPr>
            <w:t>Australia Scan</w:t>
          </w:r>
        </w:p>
        <w:p w:rsidR="000135A4" w:rsidRPr="00044717" w:rsidRDefault="000135A4" w:rsidP="000135A4">
          <w:pPr>
            <w:spacing w:after="0" w:line="240" w:lineRule="auto"/>
            <w:rPr>
              <w:b/>
              <w:sz w:val="24"/>
              <w:szCs w:val="18"/>
            </w:rPr>
          </w:pPr>
        </w:p>
        <w:p w:rsidR="000135A4" w:rsidRPr="00044717" w:rsidRDefault="001726AF" w:rsidP="000135A4">
          <w:pPr>
            <w:spacing w:after="0" w:line="240" w:lineRule="auto"/>
            <w:rPr>
              <w:b/>
              <w:sz w:val="24"/>
              <w:szCs w:val="18"/>
            </w:rPr>
          </w:pPr>
          <w:hyperlink w:anchor="roy" w:history="1">
            <w:r w:rsidR="000135A4" w:rsidRPr="00044717">
              <w:rPr>
                <w:rStyle w:val="Hyperlink"/>
                <w:b/>
                <w:sz w:val="24"/>
                <w:szCs w:val="18"/>
              </w:rPr>
              <w:t>Roy Morgan Research</w:t>
            </w:r>
          </w:hyperlink>
        </w:p>
        <w:p w:rsidR="000135A4" w:rsidRPr="00044717" w:rsidRDefault="000135A4" w:rsidP="000135A4">
          <w:pPr>
            <w:spacing w:after="0" w:line="240" w:lineRule="auto"/>
            <w:rPr>
              <w:sz w:val="24"/>
              <w:szCs w:val="18"/>
            </w:rPr>
          </w:pPr>
          <w:r w:rsidRPr="00044717">
            <w:rPr>
              <w:sz w:val="24"/>
              <w:szCs w:val="18"/>
            </w:rPr>
            <w:t>Newspaper Readership in Australia</w:t>
          </w:r>
        </w:p>
        <w:p w:rsidR="000135A4" w:rsidRPr="00044717" w:rsidRDefault="000135A4" w:rsidP="000135A4">
          <w:pPr>
            <w:spacing w:after="0" w:line="240" w:lineRule="auto"/>
            <w:rPr>
              <w:sz w:val="24"/>
              <w:szCs w:val="18"/>
            </w:rPr>
          </w:pPr>
          <w:r w:rsidRPr="00044717">
            <w:rPr>
              <w:sz w:val="24"/>
              <w:szCs w:val="18"/>
            </w:rPr>
            <w:t>Magazine Readership in Australia</w:t>
          </w:r>
        </w:p>
        <w:p w:rsidR="000135A4" w:rsidRPr="00044717" w:rsidRDefault="000135A4" w:rsidP="000135A4">
          <w:pPr>
            <w:spacing w:after="0" w:line="240" w:lineRule="auto"/>
            <w:rPr>
              <w:b/>
              <w:sz w:val="24"/>
              <w:szCs w:val="18"/>
            </w:rPr>
          </w:pPr>
        </w:p>
        <w:p w:rsidR="000135A4" w:rsidRPr="00044717" w:rsidRDefault="001726AF" w:rsidP="000135A4">
          <w:pPr>
            <w:spacing w:after="0" w:line="240" w:lineRule="auto"/>
            <w:rPr>
              <w:b/>
              <w:sz w:val="24"/>
              <w:szCs w:val="18"/>
            </w:rPr>
          </w:pPr>
          <w:hyperlink w:anchor="tourism_VIC" w:history="1">
            <w:r w:rsidR="000135A4" w:rsidRPr="00044717">
              <w:rPr>
                <w:rStyle w:val="Hyperlink"/>
                <w:b/>
                <w:sz w:val="24"/>
                <w:szCs w:val="18"/>
              </w:rPr>
              <w:t>Sustainable Tourism CRC</w:t>
            </w:r>
          </w:hyperlink>
        </w:p>
        <w:p w:rsidR="000135A4" w:rsidRPr="00044717" w:rsidRDefault="000135A4" w:rsidP="000135A4">
          <w:pPr>
            <w:spacing w:after="0" w:line="240" w:lineRule="auto"/>
            <w:rPr>
              <w:sz w:val="24"/>
              <w:szCs w:val="18"/>
            </w:rPr>
          </w:pPr>
          <w:r w:rsidRPr="00044717">
            <w:rPr>
              <w:sz w:val="24"/>
              <w:szCs w:val="18"/>
            </w:rPr>
            <w:t>Host Community Perceptions of the Impacts of Events:</w:t>
          </w:r>
        </w:p>
        <w:p w:rsidR="000135A4" w:rsidRPr="00044717" w:rsidRDefault="000135A4" w:rsidP="000135A4">
          <w:pPr>
            <w:spacing w:after="0" w:line="240" w:lineRule="auto"/>
            <w:rPr>
              <w:sz w:val="24"/>
              <w:szCs w:val="18"/>
            </w:rPr>
          </w:pPr>
          <w:r w:rsidRPr="00044717">
            <w:rPr>
              <w:sz w:val="24"/>
              <w:szCs w:val="18"/>
            </w:rPr>
            <w:t>A Comparison of Different Event Themes in Urban and Regional Communities</w:t>
          </w:r>
        </w:p>
        <w:p w:rsidR="000135A4" w:rsidRPr="00044717" w:rsidRDefault="000135A4" w:rsidP="000135A4">
          <w:pPr>
            <w:spacing w:after="0" w:line="240" w:lineRule="auto"/>
            <w:rPr>
              <w:b/>
              <w:sz w:val="24"/>
              <w:szCs w:val="18"/>
            </w:rPr>
          </w:pPr>
        </w:p>
        <w:p w:rsidR="00832717" w:rsidRPr="00044717" w:rsidRDefault="00832717" w:rsidP="000135A4">
          <w:pPr>
            <w:spacing w:after="0" w:line="240" w:lineRule="auto"/>
            <w:rPr>
              <w:b/>
              <w:sz w:val="24"/>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pPr>
        </w:p>
        <w:p w:rsidR="00832717" w:rsidRDefault="00832717" w:rsidP="000135A4">
          <w:pPr>
            <w:spacing w:after="0" w:line="240" w:lineRule="auto"/>
            <w:rPr>
              <w:b/>
              <w:sz w:val="18"/>
              <w:szCs w:val="18"/>
            </w:rPr>
            <w:sectPr w:rsidR="00832717">
              <w:type w:val="continuous"/>
              <w:pgSz w:w="16838" w:h="23818" w:code="8"/>
              <w:pgMar w:top="1276" w:right="1440" w:bottom="850" w:left="1440" w:header="568" w:footer="405" w:gutter="0"/>
              <w:pgNumType w:start="0"/>
              <w:cols w:num="3" w:space="708"/>
              <w:titlePg/>
              <w:docGrid w:linePitch="360"/>
            </w:sectPr>
          </w:pPr>
        </w:p>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E15B2F" w:rsidRDefault="00E15B2F" w:rsidP="00ED4926"/>
        <w:p w:rsidR="004F4B7C" w:rsidRDefault="004D27C6" w:rsidP="004D27C6">
          <w:pPr>
            <w:jc w:val="center"/>
          </w:pPr>
          <w:r>
            <w:t xml:space="preserve">Cultural Development Network </w:t>
          </w:r>
        </w:p>
      </w:sdtContent>
    </w:sdt>
    <w:tbl>
      <w:tblPr>
        <w:tblStyle w:val="TableGrid1"/>
        <w:tblpPr w:leftFromText="180" w:rightFromText="180" w:vertAnchor="page" w:horzAnchor="margin" w:tblpY="3899"/>
        <w:tblW w:w="21938" w:type="dxa"/>
        <w:shd w:val="clear" w:color="auto" w:fill="31849B" w:themeFill="accent5" w:themeFillShade="BF"/>
        <w:tblLayout w:type="fixed"/>
        <w:tblCellMar>
          <w:top w:w="85" w:type="dxa"/>
          <w:bottom w:w="85" w:type="dxa"/>
        </w:tblCellMar>
        <w:tblLook w:val="04A0" w:firstRow="1" w:lastRow="0" w:firstColumn="1" w:lastColumn="0" w:noHBand="0" w:noVBand="1"/>
      </w:tblPr>
      <w:tblGrid>
        <w:gridCol w:w="2235"/>
        <w:gridCol w:w="7796"/>
        <w:gridCol w:w="1701"/>
        <w:gridCol w:w="1417"/>
        <w:gridCol w:w="1418"/>
        <w:gridCol w:w="4111"/>
        <w:gridCol w:w="3260"/>
      </w:tblGrid>
      <w:tr w:rsidR="003F387E" w:rsidRPr="00126335">
        <w:trPr>
          <w:tblHeader/>
        </w:trPr>
        <w:tc>
          <w:tcPr>
            <w:tcW w:w="21938" w:type="dxa"/>
            <w:gridSpan w:val="7"/>
            <w:tcBorders>
              <w:bottom w:val="single" w:sz="4" w:space="0" w:color="auto"/>
            </w:tcBorders>
            <w:shd w:val="clear" w:color="auto" w:fill="3399FF"/>
          </w:tcPr>
          <w:p w:rsidR="003F387E" w:rsidRPr="00126335" w:rsidRDefault="003F387E" w:rsidP="00B211A9">
            <w:pPr>
              <w:rPr>
                <w:rFonts w:cstheme="majorHAnsi"/>
                <w:b/>
                <w:sz w:val="36"/>
                <w:szCs w:val="36"/>
              </w:rPr>
            </w:pPr>
            <w:r w:rsidRPr="00126335">
              <w:rPr>
                <w:rFonts w:cstheme="majorHAnsi"/>
                <w:b/>
                <w:sz w:val="36"/>
                <w:szCs w:val="36"/>
              </w:rPr>
              <w:lastRenderedPageBreak/>
              <w:t xml:space="preserve">National </w:t>
            </w:r>
          </w:p>
        </w:tc>
      </w:tr>
      <w:tr w:rsidR="003F387E" w:rsidRPr="0076682B">
        <w:trPr>
          <w:tblHeader/>
        </w:trPr>
        <w:tc>
          <w:tcPr>
            <w:tcW w:w="21938" w:type="dxa"/>
            <w:gridSpan w:val="7"/>
            <w:tcBorders>
              <w:bottom w:val="single" w:sz="4" w:space="0" w:color="auto"/>
            </w:tcBorders>
            <w:shd w:val="clear" w:color="auto" w:fill="DAEEF3" w:themeFill="accent5" w:themeFillTint="33"/>
          </w:tcPr>
          <w:p w:rsidR="003F387E" w:rsidRPr="0076682B" w:rsidRDefault="003F387E" w:rsidP="0056730C">
            <w:pPr>
              <w:rPr>
                <w:rFonts w:cstheme="majorHAnsi"/>
                <w:b/>
                <w:color w:val="FFFFFF" w:themeColor="background1"/>
                <w:sz w:val="36"/>
                <w:szCs w:val="28"/>
              </w:rPr>
            </w:pPr>
            <w:bookmarkStart w:id="2" w:name="ABS"/>
            <w:r w:rsidRPr="0076682B">
              <w:rPr>
                <w:rFonts w:cstheme="majorHAnsi"/>
                <w:b/>
                <w:sz w:val="36"/>
                <w:szCs w:val="36"/>
              </w:rPr>
              <w:t>Australian Bureau of Statistics  (ABS)</w:t>
            </w:r>
            <w:bookmarkEnd w:id="2"/>
          </w:p>
        </w:tc>
      </w:tr>
      <w:tr w:rsidR="008B552A" w:rsidRPr="0076682B">
        <w:trPr>
          <w:tblHeader/>
        </w:trPr>
        <w:tc>
          <w:tcPr>
            <w:tcW w:w="2235" w:type="dxa"/>
            <w:tcBorders>
              <w:bottom w:val="single" w:sz="4" w:space="0" w:color="auto"/>
            </w:tcBorders>
            <w:shd w:val="pct15" w:color="auto" w:fill="FFFFFF" w:themeFill="background1"/>
          </w:tcPr>
          <w:p w:rsidR="008B552A" w:rsidRPr="008B552A" w:rsidRDefault="001726AF" w:rsidP="008B552A">
            <w:pPr>
              <w:outlineLvl w:val="2"/>
              <w:rPr>
                <w:rFonts w:eastAsiaTheme="majorEastAsia" w:cstheme="majorBidi"/>
                <w:bCs/>
                <w:sz w:val="22"/>
                <w:szCs w:val="22"/>
                <w:u w:val="single"/>
              </w:rPr>
            </w:pPr>
            <w:hyperlink r:id="rId28" w:history="1">
              <w:r w:rsidR="008B552A" w:rsidRPr="00841780">
                <w:rPr>
                  <w:rStyle w:val="Hyperlink"/>
                  <w:rFonts w:cs="Arial"/>
                  <w:bCs/>
                  <w:sz w:val="22"/>
                  <w:szCs w:val="22"/>
                  <w:shd w:val="clear" w:color="auto" w:fill="FFFFFF"/>
                </w:rPr>
                <w:t>Arts and Culture in Australia: A Statistical Overview</w:t>
              </w:r>
            </w:hyperlink>
          </w:p>
        </w:tc>
        <w:tc>
          <w:tcPr>
            <w:tcW w:w="7796" w:type="dxa"/>
            <w:tcBorders>
              <w:bottom w:val="single" w:sz="4" w:space="0" w:color="auto"/>
            </w:tcBorders>
            <w:shd w:val="pct15" w:color="auto" w:fill="FFFFFF" w:themeFill="background1"/>
            <w:vAlign w:val="center"/>
          </w:tcPr>
          <w:p w:rsidR="008B552A" w:rsidRDefault="008B552A" w:rsidP="0056730C"/>
        </w:tc>
        <w:tc>
          <w:tcPr>
            <w:tcW w:w="1701" w:type="dxa"/>
            <w:tcBorders>
              <w:bottom w:val="single" w:sz="4" w:space="0" w:color="auto"/>
            </w:tcBorders>
            <w:shd w:val="pct15" w:color="auto" w:fill="FFFFFF" w:themeFill="background1"/>
            <w:vAlign w:val="center"/>
          </w:tcPr>
          <w:p w:rsidR="008B552A" w:rsidRPr="0076682B" w:rsidRDefault="008B552A" w:rsidP="0056730C">
            <w:pPr>
              <w:rPr>
                <w:rFonts w:cstheme="majorHAnsi"/>
              </w:rPr>
            </w:pPr>
            <w:r>
              <w:rPr>
                <w:rFonts w:cstheme="majorHAnsi"/>
              </w:rPr>
              <w:t>Released 2014</w:t>
            </w:r>
          </w:p>
        </w:tc>
        <w:tc>
          <w:tcPr>
            <w:tcW w:w="1417" w:type="dxa"/>
            <w:tcBorders>
              <w:bottom w:val="single" w:sz="4" w:space="0" w:color="auto"/>
            </w:tcBorders>
            <w:shd w:val="pct15" w:color="auto" w:fill="FFFFFF" w:themeFill="background1"/>
            <w:vAlign w:val="center"/>
          </w:tcPr>
          <w:p w:rsidR="008B552A" w:rsidRPr="008C4FFE" w:rsidRDefault="00384DD6" w:rsidP="0056730C">
            <w:pPr>
              <w:tabs>
                <w:tab w:val="left" w:pos="363"/>
              </w:tabs>
              <w:jc w:val="center"/>
              <w:rPr>
                <w:rFonts w:cstheme="majorHAnsi"/>
              </w:rPr>
            </w:pPr>
            <w:r>
              <w:rPr>
                <w:rFonts w:cstheme="majorHAnsi"/>
              </w:rPr>
              <w:t>Public</w:t>
            </w:r>
          </w:p>
        </w:tc>
        <w:tc>
          <w:tcPr>
            <w:tcW w:w="1418" w:type="dxa"/>
            <w:tcBorders>
              <w:bottom w:val="single" w:sz="4" w:space="0" w:color="auto"/>
            </w:tcBorders>
            <w:shd w:val="pct15" w:color="auto" w:fill="FFFFFF" w:themeFill="background1"/>
            <w:vAlign w:val="center"/>
          </w:tcPr>
          <w:p w:rsidR="008B552A" w:rsidRDefault="008B552A" w:rsidP="0056730C">
            <w:pPr>
              <w:jc w:val="center"/>
              <w:rPr>
                <w:rFonts w:cstheme="majorHAnsi"/>
              </w:rPr>
            </w:pPr>
          </w:p>
        </w:tc>
        <w:tc>
          <w:tcPr>
            <w:tcW w:w="4111" w:type="dxa"/>
            <w:tcBorders>
              <w:bottom w:val="single" w:sz="4" w:space="0" w:color="auto"/>
            </w:tcBorders>
            <w:shd w:val="pct15" w:color="auto" w:fill="FFFFFF" w:themeFill="background1"/>
            <w:vAlign w:val="center"/>
          </w:tcPr>
          <w:p w:rsidR="008B552A" w:rsidRPr="008F4FBD" w:rsidRDefault="008B552A" w:rsidP="0056730C">
            <w:pPr>
              <w:rPr>
                <w:rFonts w:cstheme="majorHAnsi"/>
                <w:b/>
              </w:rPr>
            </w:pPr>
          </w:p>
        </w:tc>
        <w:tc>
          <w:tcPr>
            <w:tcW w:w="3260" w:type="dxa"/>
            <w:tcBorders>
              <w:bottom w:val="single" w:sz="4" w:space="0" w:color="auto"/>
            </w:tcBorders>
            <w:shd w:val="pct15" w:color="auto" w:fill="FFFFFF" w:themeFill="background1"/>
            <w:vAlign w:val="center"/>
          </w:tcPr>
          <w:p w:rsidR="008B552A" w:rsidRPr="00F13D35" w:rsidRDefault="00F13D35" w:rsidP="00F13D35">
            <w:pPr>
              <w:rPr>
                <w:rFonts w:cstheme="majorHAnsi"/>
              </w:rPr>
            </w:pPr>
            <w:r>
              <w:rPr>
                <w:rFonts w:cstheme="majorHAnsi"/>
              </w:rPr>
              <w:t xml:space="preserve">Very recent publication which </w:t>
            </w:r>
            <w:r w:rsidR="0093308E">
              <w:rPr>
                <w:rFonts w:cstheme="majorHAnsi"/>
              </w:rPr>
              <w:t>collates most of the data detailed in sections below.</w:t>
            </w:r>
          </w:p>
        </w:tc>
      </w:tr>
      <w:tr w:rsidR="00364AE3" w:rsidRPr="0076682B">
        <w:trPr>
          <w:tblHeader/>
        </w:trPr>
        <w:tc>
          <w:tcPr>
            <w:tcW w:w="2235" w:type="dxa"/>
            <w:tcBorders>
              <w:top w:val="single" w:sz="4" w:space="0" w:color="auto"/>
              <w:bottom w:val="nil"/>
            </w:tcBorders>
            <w:shd w:val="clear" w:color="auto" w:fill="FFFFFF" w:themeFill="background1"/>
          </w:tcPr>
          <w:p w:rsidR="003F387E" w:rsidRPr="00671947" w:rsidRDefault="00017E17" w:rsidP="0056730C">
            <w:pPr>
              <w:outlineLvl w:val="2"/>
              <w:rPr>
                <w:rStyle w:val="Hyperlink"/>
                <w:rFonts w:eastAsiaTheme="minorHAnsi"/>
                <w:sz w:val="22"/>
                <w:szCs w:val="22"/>
                <w:lang w:val="en-AU"/>
              </w:rPr>
            </w:pPr>
            <w:r>
              <w:rPr>
                <w:rFonts w:eastAsiaTheme="majorEastAsia" w:cstheme="majorBidi"/>
                <w:b/>
                <w:bCs/>
                <w:u w:val="single"/>
              </w:rPr>
              <w:fldChar w:fldCharType="begin"/>
            </w:r>
            <w:r w:rsidR="00671947">
              <w:rPr>
                <w:rFonts w:eastAsiaTheme="majorEastAsia" w:cstheme="majorBidi"/>
                <w:b/>
                <w:bCs/>
                <w:sz w:val="22"/>
                <w:szCs w:val="22"/>
                <w:u w:val="single"/>
              </w:rPr>
              <w:instrText xml:space="preserve"> HYPERLINK "http://www.abs.gov.au/ausstats/abs@.nsf/mf/4920.0" </w:instrText>
            </w:r>
            <w:r>
              <w:rPr>
                <w:rFonts w:eastAsiaTheme="majorEastAsia" w:cstheme="majorBidi"/>
                <w:b/>
                <w:bCs/>
                <w:u w:val="single"/>
              </w:rPr>
              <w:fldChar w:fldCharType="separate"/>
            </w:r>
            <w:r w:rsidR="003F387E" w:rsidRPr="00671947">
              <w:rPr>
                <w:rStyle w:val="Hyperlink"/>
                <w:rFonts w:eastAsiaTheme="majorEastAsia" w:cstheme="majorBidi"/>
                <w:b/>
                <w:bCs/>
                <w:sz w:val="22"/>
                <w:szCs w:val="22"/>
              </w:rPr>
              <w:t xml:space="preserve">Arts and Culture: </w:t>
            </w:r>
          </w:p>
          <w:p w:rsidR="003F387E" w:rsidRPr="00671947" w:rsidRDefault="003F387E" w:rsidP="0056730C">
            <w:pPr>
              <w:rPr>
                <w:rFonts w:cstheme="majorHAnsi"/>
                <w:sz w:val="22"/>
                <w:szCs w:val="22"/>
                <w:u w:val="single"/>
              </w:rPr>
            </w:pPr>
            <w:r w:rsidRPr="00671947">
              <w:rPr>
                <w:rStyle w:val="Hyperlink"/>
                <w:rFonts w:cstheme="majorHAnsi"/>
                <w:sz w:val="22"/>
                <w:szCs w:val="22"/>
              </w:rPr>
              <w:t>State and Territory Profiles</w:t>
            </w:r>
            <w:r w:rsidR="00017E17">
              <w:rPr>
                <w:rFonts w:eastAsiaTheme="majorEastAsia" w:cstheme="majorBidi"/>
                <w:b/>
                <w:bCs/>
                <w:u w:val="single"/>
              </w:rPr>
              <w:fldChar w:fldCharType="end"/>
            </w:r>
          </w:p>
          <w:p w:rsidR="003F387E" w:rsidRPr="0076682B" w:rsidRDefault="003F387E" w:rsidP="0056730C">
            <w:pPr>
              <w:rPr>
                <w:rFonts w:cstheme="majorHAnsi"/>
                <w:sz w:val="22"/>
                <w:szCs w:val="22"/>
              </w:rPr>
            </w:pPr>
          </w:p>
          <w:p w:rsidR="003F387E" w:rsidRPr="0076682B" w:rsidRDefault="003F387E" w:rsidP="0056730C">
            <w:pPr>
              <w:rPr>
                <w:rFonts w:cstheme="majorHAnsi"/>
                <w:sz w:val="22"/>
                <w:szCs w:val="22"/>
              </w:rPr>
            </w:pPr>
            <w:r w:rsidRPr="0076682B">
              <w:rPr>
                <w:rFonts w:cstheme="majorHAnsi"/>
                <w:color w:val="FF0000"/>
                <w:sz w:val="22"/>
                <w:szCs w:val="22"/>
              </w:rPr>
              <w:t>(First issue)</w:t>
            </w:r>
          </w:p>
        </w:tc>
        <w:tc>
          <w:tcPr>
            <w:tcW w:w="7796" w:type="dxa"/>
            <w:tcBorders>
              <w:top w:val="single" w:sz="4" w:space="0" w:color="auto"/>
            </w:tcBorders>
            <w:shd w:val="clear" w:color="auto" w:fill="FFFFFF" w:themeFill="background1"/>
            <w:vAlign w:val="center"/>
          </w:tcPr>
          <w:p w:rsidR="003F387E" w:rsidRPr="0076682B" w:rsidRDefault="001726AF" w:rsidP="0056730C">
            <w:pPr>
              <w:rPr>
                <w:rFonts w:cstheme="majorHAnsi"/>
                <w:sz w:val="22"/>
                <w:szCs w:val="22"/>
              </w:rPr>
            </w:pPr>
            <w:hyperlink r:id="rId29" w:history="1">
              <w:r w:rsidR="003F387E" w:rsidRPr="0076682B">
                <w:rPr>
                  <w:rFonts w:cstheme="majorHAnsi"/>
                  <w:color w:val="0000FF" w:themeColor="hyperlink"/>
                  <w:sz w:val="22"/>
                  <w:szCs w:val="22"/>
                  <w:u w:val="single"/>
                </w:rPr>
                <w:t>Children's Participation in Cultural and Leisure Activities</w:t>
              </w:r>
            </w:hyperlink>
            <w:r w:rsidR="003F387E" w:rsidRPr="0076682B">
              <w:rPr>
                <w:rFonts w:cstheme="majorHAnsi"/>
                <w:sz w:val="22"/>
                <w:szCs w:val="22"/>
                <w:u w:val="single"/>
              </w:rPr>
              <w:t xml:space="preserve"> </w:t>
            </w:r>
          </w:p>
          <w:p w:rsidR="003F387E" w:rsidRPr="0076682B" w:rsidRDefault="003F387E" w:rsidP="00DB0874">
            <w:pPr>
              <w:numPr>
                <w:ilvl w:val="0"/>
                <w:numId w:val="14"/>
              </w:numPr>
              <w:ind w:left="317" w:hanging="284"/>
              <w:contextualSpacing/>
              <w:rPr>
                <w:rFonts w:cstheme="majorHAnsi"/>
                <w:sz w:val="22"/>
                <w:szCs w:val="22"/>
              </w:rPr>
            </w:pPr>
            <w:r w:rsidRPr="0076682B">
              <w:rPr>
                <w:rFonts w:cstheme="majorHAnsi"/>
                <w:sz w:val="22"/>
                <w:szCs w:val="22"/>
              </w:rPr>
              <w:t xml:space="preserve">Participation in selected cultural activities: playing a musical instrument, singing, dancing, drama, organized art and craft) by age, sex and family type </w:t>
            </w:r>
          </w:p>
          <w:p w:rsidR="003F387E" w:rsidRPr="0076682B" w:rsidRDefault="003F387E" w:rsidP="00DB0874">
            <w:pPr>
              <w:numPr>
                <w:ilvl w:val="0"/>
                <w:numId w:val="14"/>
              </w:numPr>
              <w:ind w:left="317" w:hanging="284"/>
              <w:contextualSpacing/>
              <w:rPr>
                <w:rFonts w:cstheme="majorHAnsi"/>
                <w:sz w:val="22"/>
                <w:szCs w:val="22"/>
              </w:rPr>
            </w:pPr>
            <w:r w:rsidRPr="0076682B">
              <w:rPr>
                <w:rFonts w:cstheme="majorHAnsi"/>
                <w:sz w:val="22"/>
                <w:szCs w:val="22"/>
              </w:rPr>
              <w:t>Participation in other leisure activities: skateboarding, rollerblading or riding a scooter, bike riding, watching TV, DVDs or videos, other screen-based activities, recreational art and craft, reading for pl</w:t>
            </w:r>
            <w:r w:rsidR="00B741DF">
              <w:rPr>
                <w:rFonts w:cstheme="majorHAnsi"/>
                <w:sz w:val="22"/>
                <w:szCs w:val="22"/>
              </w:rPr>
              <w:t>easure, homework or other study</w:t>
            </w:r>
          </w:p>
          <w:p w:rsidR="003F387E" w:rsidRPr="0076682B" w:rsidRDefault="003F387E" w:rsidP="00DB0874">
            <w:pPr>
              <w:numPr>
                <w:ilvl w:val="0"/>
                <w:numId w:val="14"/>
              </w:numPr>
              <w:ind w:left="317" w:hanging="284"/>
              <w:contextualSpacing/>
              <w:rPr>
                <w:rFonts w:cstheme="majorHAnsi"/>
                <w:sz w:val="22"/>
                <w:szCs w:val="22"/>
              </w:rPr>
            </w:pPr>
            <w:r w:rsidRPr="0076682B">
              <w:rPr>
                <w:rFonts w:cstheme="majorHAnsi"/>
                <w:sz w:val="22"/>
                <w:szCs w:val="22"/>
              </w:rPr>
              <w:t>Attendance at selected cultural venues: museum or art gallery, public library, performing arts event, at le</w:t>
            </w:r>
            <w:r w:rsidR="00B741DF">
              <w:rPr>
                <w:rFonts w:cstheme="majorHAnsi"/>
                <w:sz w:val="22"/>
                <w:szCs w:val="22"/>
              </w:rPr>
              <w:t>ast one selected venue or event</w:t>
            </w:r>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rPr>
                <w:rFonts w:cstheme="majorHAnsi"/>
                <w:sz w:val="22"/>
                <w:szCs w:val="22"/>
              </w:rPr>
            </w:pPr>
            <w:r w:rsidRPr="0076682B">
              <w:rPr>
                <w:rFonts w:cstheme="majorHAnsi"/>
                <w:sz w:val="22"/>
                <w:szCs w:val="22"/>
              </w:rPr>
              <w:t>Conducted in:</w:t>
            </w:r>
            <w:r w:rsidRPr="0076682B">
              <w:rPr>
                <w:rFonts w:cstheme="majorHAnsi"/>
                <w:b/>
                <w:sz w:val="22"/>
                <w:szCs w:val="22"/>
              </w:rPr>
              <w:t xml:space="preserve"> </w:t>
            </w:r>
            <w:r w:rsidRPr="0076682B">
              <w:rPr>
                <w:rFonts w:cs="Arial"/>
                <w:b/>
                <w:color w:val="000000"/>
                <w:sz w:val="22"/>
                <w:szCs w:val="22"/>
                <w:shd w:val="clear" w:color="auto" w:fill="FFFFFF"/>
              </w:rPr>
              <w:t>April 2012</w:t>
            </w:r>
            <w:r w:rsidRPr="0076682B">
              <w:rPr>
                <w:rFonts w:cs="Arial"/>
                <w:color w:val="000000"/>
                <w:sz w:val="22"/>
                <w:szCs w:val="22"/>
                <w:shd w:val="clear" w:color="auto" w:fill="FFFFFF"/>
              </w:rPr>
              <w:t xml:space="preserve"> </w:t>
            </w:r>
            <w:r w:rsidRPr="0076682B">
              <w:rPr>
                <w:rFonts w:cstheme="majorHAnsi"/>
                <w:sz w:val="22"/>
                <w:szCs w:val="22"/>
              </w:rPr>
              <w:t>(questions framed on the 12 months leading to survey date)</w:t>
            </w:r>
          </w:p>
          <w:p w:rsidR="003F387E" w:rsidRPr="0076682B" w:rsidRDefault="003F387E" w:rsidP="0056730C">
            <w:pPr>
              <w:rPr>
                <w:b/>
                <w:sz w:val="22"/>
                <w:szCs w:val="22"/>
              </w:rPr>
            </w:pPr>
            <w:r w:rsidRPr="004F40A0">
              <w:rPr>
                <w:rFonts w:cstheme="majorHAnsi"/>
                <w:b/>
                <w:sz w:val="22"/>
                <w:szCs w:val="22"/>
              </w:rPr>
              <w:t>(every 3 years)</w:t>
            </w:r>
          </w:p>
        </w:tc>
        <w:tc>
          <w:tcPr>
            <w:tcW w:w="1417" w:type="dxa"/>
            <w:tcBorders>
              <w:top w:val="single" w:sz="4" w:space="0" w:color="auto"/>
              <w:bottom w:val="single" w:sz="4" w:space="0" w:color="auto"/>
            </w:tcBorders>
            <w:shd w:val="clear" w:color="auto" w:fill="FFFFFF" w:themeFill="background1"/>
            <w:vAlign w:val="center"/>
          </w:tcPr>
          <w:p w:rsidR="003F387E" w:rsidRPr="008C4FFE" w:rsidRDefault="008C4FFE" w:rsidP="0056730C">
            <w:pPr>
              <w:tabs>
                <w:tab w:val="left" w:pos="363"/>
              </w:tabs>
              <w:jc w:val="center"/>
              <w:rPr>
                <w:rFonts w:cstheme="majorHAnsi"/>
                <w:sz w:val="22"/>
                <w:szCs w:val="22"/>
              </w:rPr>
            </w:pPr>
            <w:r w:rsidRPr="008C4FFE">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F387E" w:rsidRPr="008C4FFE" w:rsidRDefault="008C4FFE" w:rsidP="0056730C">
            <w:pPr>
              <w:jc w:val="center"/>
              <w:rPr>
                <w:rFonts w:cstheme="majorHAnsi"/>
                <w:sz w:val="22"/>
                <w:szCs w:val="22"/>
              </w:rPr>
            </w:pPr>
            <w:r>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8F4FBD" w:rsidP="0056730C">
            <w:pPr>
              <w:rPr>
                <w:rFonts w:cstheme="majorHAnsi"/>
                <w:sz w:val="22"/>
                <w:szCs w:val="22"/>
              </w:rPr>
            </w:pPr>
            <w:r w:rsidRPr="008F4FBD">
              <w:rPr>
                <w:rFonts w:cstheme="majorHAnsi"/>
                <w:b/>
                <w:sz w:val="22"/>
                <w:szCs w:val="22"/>
              </w:rPr>
              <w:t xml:space="preserve">COLLECTION: </w:t>
            </w:r>
            <w:r w:rsidR="003F387E" w:rsidRPr="0076682B">
              <w:rPr>
                <w:rFonts w:cstheme="majorHAnsi"/>
                <w:sz w:val="22"/>
                <w:szCs w:val="22"/>
              </w:rPr>
              <w:t>ABS Survey</w:t>
            </w:r>
          </w:p>
        </w:tc>
        <w:tc>
          <w:tcPr>
            <w:tcW w:w="3260" w:type="dxa"/>
            <w:tcBorders>
              <w:top w:val="single" w:sz="4" w:space="0" w:color="auto"/>
            </w:tcBorders>
            <w:shd w:val="clear" w:color="auto" w:fill="FFFFFF" w:themeFill="background1"/>
            <w:vAlign w:val="center"/>
          </w:tcPr>
          <w:p w:rsidR="003F387E" w:rsidRPr="00B82E81" w:rsidRDefault="00B82E81" w:rsidP="00B82E81">
            <w:pPr>
              <w:jc w:val="center"/>
              <w:rPr>
                <w:rFonts w:cstheme="majorHAnsi"/>
                <w:b/>
                <w:color w:val="31849B" w:themeColor="accent5" w:themeShade="BF"/>
                <w:sz w:val="22"/>
                <w:szCs w:val="22"/>
              </w:rPr>
            </w:pPr>
            <w:r w:rsidRPr="00B82E81">
              <w:rPr>
                <w:rFonts w:cstheme="majorHAnsi"/>
                <w:b/>
                <w:color w:val="31849B" w:themeColor="accent5" w:themeShade="BF"/>
                <w:sz w:val="22"/>
                <w:szCs w:val="22"/>
              </w:rPr>
              <w:t>OUTPUT</w:t>
            </w:r>
          </w:p>
        </w:tc>
      </w:tr>
      <w:tr w:rsidR="00364AE3" w:rsidRPr="0076682B">
        <w:trPr>
          <w:tblHeader/>
        </w:trPr>
        <w:tc>
          <w:tcPr>
            <w:tcW w:w="2235" w:type="dxa"/>
            <w:tcBorders>
              <w:top w:val="nil"/>
              <w:bottom w:val="nil"/>
            </w:tcBorders>
            <w:shd w:val="clear" w:color="auto" w:fill="FFFFFF" w:themeFill="background1"/>
          </w:tcPr>
          <w:p w:rsidR="003F387E" w:rsidRPr="0076682B" w:rsidRDefault="003F387E" w:rsidP="0056730C">
            <w:pPr>
              <w:rPr>
                <w:rFonts w:cstheme="majorHAnsi"/>
                <w:b/>
                <w:sz w:val="22"/>
                <w:szCs w:val="22"/>
              </w:rPr>
            </w:pPr>
          </w:p>
        </w:tc>
        <w:tc>
          <w:tcPr>
            <w:tcW w:w="7796" w:type="dxa"/>
            <w:shd w:val="clear" w:color="auto" w:fill="FFFFFF" w:themeFill="background1"/>
            <w:vAlign w:val="center"/>
          </w:tcPr>
          <w:p w:rsidR="003F387E" w:rsidRPr="0076682B" w:rsidRDefault="001726AF" w:rsidP="0056730C">
            <w:pPr>
              <w:rPr>
                <w:rFonts w:cstheme="majorHAnsi"/>
                <w:sz w:val="22"/>
                <w:szCs w:val="22"/>
                <w:u w:val="single"/>
              </w:rPr>
            </w:pPr>
            <w:hyperlink r:id="rId30" w:history="1">
              <w:r w:rsidR="003F387E" w:rsidRPr="0076682B">
                <w:rPr>
                  <w:rFonts w:cstheme="majorHAnsi"/>
                  <w:color w:val="0000FF" w:themeColor="hyperlink"/>
                  <w:sz w:val="22"/>
                  <w:szCs w:val="22"/>
                  <w:u w:val="single"/>
                </w:rPr>
                <w:t>Cultural Participation</w:t>
              </w:r>
            </w:hyperlink>
          </w:p>
          <w:p w:rsidR="003F387E" w:rsidRPr="0076682B" w:rsidRDefault="003F387E" w:rsidP="00DB0874">
            <w:pPr>
              <w:numPr>
                <w:ilvl w:val="0"/>
                <w:numId w:val="16"/>
              </w:numPr>
              <w:ind w:left="317" w:hanging="284"/>
              <w:contextualSpacing/>
              <w:rPr>
                <w:rFonts w:cstheme="majorHAnsi"/>
                <w:sz w:val="22"/>
                <w:szCs w:val="22"/>
              </w:rPr>
            </w:pPr>
            <w:r w:rsidRPr="0076682B">
              <w:rPr>
                <w:rFonts w:cstheme="majorHAnsi"/>
                <w:sz w:val="22"/>
                <w:szCs w:val="22"/>
              </w:rPr>
              <w:t xml:space="preserve">Participation in selected cultural </w:t>
            </w:r>
            <w:proofErr w:type="spellStart"/>
            <w:r w:rsidRPr="0076682B">
              <w:rPr>
                <w:rFonts w:cstheme="majorHAnsi"/>
                <w:sz w:val="22"/>
                <w:szCs w:val="22"/>
              </w:rPr>
              <w:t>acitivies</w:t>
            </w:r>
            <w:proofErr w:type="spellEnd"/>
            <w:r w:rsidRPr="0076682B">
              <w:rPr>
                <w:rFonts w:cstheme="majorHAnsi"/>
                <w:sz w:val="22"/>
                <w:szCs w:val="22"/>
              </w:rPr>
              <w:t>: drama/opera/musical, singing/playing instrument, dancing, writing lyrics/music, writing fiction/non-fiction, sculpting/painting/drawing, photography/film-making, textile crafts/jewelry, websites/games/software, fashion/interior and graphic design</w:t>
            </w:r>
          </w:p>
          <w:p w:rsidR="003F387E" w:rsidRPr="0076682B" w:rsidRDefault="003F387E" w:rsidP="00DB0874">
            <w:pPr>
              <w:numPr>
                <w:ilvl w:val="0"/>
                <w:numId w:val="16"/>
              </w:numPr>
              <w:ind w:left="317" w:hanging="284"/>
              <w:contextualSpacing/>
              <w:rPr>
                <w:rFonts w:cstheme="majorHAnsi"/>
                <w:sz w:val="22"/>
                <w:szCs w:val="22"/>
              </w:rPr>
            </w:pPr>
            <w:r w:rsidRPr="0076682B">
              <w:rPr>
                <w:rFonts w:cstheme="majorHAnsi"/>
                <w:sz w:val="22"/>
                <w:szCs w:val="22"/>
              </w:rPr>
              <w:t xml:space="preserve">Participation rates by age, sex, </w:t>
            </w:r>
            <w:proofErr w:type="spellStart"/>
            <w:r w:rsidRPr="0076682B">
              <w:rPr>
                <w:rFonts w:cstheme="majorHAnsi"/>
                <w:sz w:val="22"/>
                <w:szCs w:val="22"/>
              </w:rPr>
              <w:t>labour</w:t>
            </w:r>
            <w:proofErr w:type="spellEnd"/>
            <w:r w:rsidRPr="0076682B">
              <w:rPr>
                <w:rFonts w:cstheme="majorHAnsi"/>
                <w:sz w:val="22"/>
                <w:szCs w:val="22"/>
              </w:rPr>
              <w:t xml:space="preserve"> force status (part-time, full-time, unemployed), household composition and income, highest educational attainment. </w:t>
            </w:r>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pStyle w:val="Heading3"/>
              <w:framePr w:hSpace="0" w:wrap="auto" w:vAnchor="margin" w:hAnchor="text" w:xAlign="left" w:yAlign="inline"/>
              <w:outlineLvl w:val="2"/>
              <w:rPr>
                <w:sz w:val="22"/>
                <w:szCs w:val="22"/>
                <w:shd w:val="clear" w:color="auto" w:fill="FFFFFF"/>
              </w:rPr>
            </w:pPr>
            <w:r w:rsidRPr="0076682B">
              <w:rPr>
                <w:sz w:val="22"/>
                <w:szCs w:val="22"/>
                <w:shd w:val="clear" w:color="auto" w:fill="FFFFFF"/>
              </w:rPr>
              <w:t>2010–11</w:t>
            </w:r>
          </w:p>
          <w:p w:rsidR="003F387E" w:rsidRPr="0076682B" w:rsidRDefault="003F387E" w:rsidP="0056730C">
            <w:pPr>
              <w:rPr>
                <w:rFonts w:cstheme="majorHAnsi"/>
                <w:sz w:val="22"/>
                <w:szCs w:val="22"/>
              </w:rPr>
            </w:pPr>
            <w:r w:rsidRPr="0076682B">
              <w:rPr>
                <w:rFonts w:cs="Arial"/>
                <w:color w:val="000000"/>
                <w:sz w:val="22"/>
                <w:szCs w:val="22"/>
                <w:shd w:val="clear" w:color="auto" w:fill="FFFFFF"/>
              </w:rPr>
              <w:t>(annual)</w:t>
            </w:r>
          </w:p>
        </w:tc>
        <w:tc>
          <w:tcPr>
            <w:tcW w:w="1417" w:type="dxa"/>
            <w:tcBorders>
              <w:top w:val="single" w:sz="4" w:space="0" w:color="auto"/>
              <w:bottom w:val="single" w:sz="4" w:space="0" w:color="auto"/>
            </w:tcBorders>
            <w:shd w:val="clear" w:color="auto" w:fill="FFFFFF" w:themeFill="background1"/>
            <w:vAlign w:val="center"/>
          </w:tcPr>
          <w:p w:rsidR="003F387E" w:rsidRPr="0076682B" w:rsidRDefault="003F387E"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F387E" w:rsidRPr="0076682B" w:rsidRDefault="003F387E" w:rsidP="0056730C">
            <w:pPr>
              <w:jc w:val="center"/>
              <w:rPr>
                <w:rFonts w:cstheme="majorHAnsi"/>
                <w:sz w:val="22"/>
                <w:szCs w:val="22"/>
              </w:rPr>
            </w:pPr>
            <w:r w:rsidRPr="0076682B">
              <w:rPr>
                <w:rFonts w:cstheme="majorHAnsi"/>
                <w:sz w:val="22"/>
                <w:szCs w:val="22"/>
              </w:rPr>
              <w:t>State/ Territory</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8F4FBD" w:rsidP="0056730C">
            <w:pPr>
              <w:rPr>
                <w:rFonts w:cstheme="majorHAnsi"/>
                <w:sz w:val="22"/>
                <w:szCs w:val="22"/>
              </w:rPr>
            </w:pPr>
            <w:r w:rsidRPr="008F4FBD">
              <w:rPr>
                <w:rFonts w:cstheme="majorHAnsi"/>
                <w:b/>
                <w:sz w:val="22"/>
                <w:szCs w:val="22"/>
              </w:rPr>
              <w:t xml:space="preserve">COLLECTION: </w:t>
            </w:r>
            <w:r>
              <w:rPr>
                <w:rFonts w:cstheme="majorHAnsi"/>
                <w:b/>
                <w:sz w:val="22"/>
                <w:szCs w:val="22"/>
              </w:rPr>
              <w:t xml:space="preserve"> </w:t>
            </w:r>
            <w:r w:rsidR="003F387E" w:rsidRPr="0076682B">
              <w:rPr>
                <w:rFonts w:cs="Arial"/>
                <w:color w:val="000000"/>
                <w:sz w:val="22"/>
                <w:szCs w:val="22"/>
                <w:shd w:val="clear" w:color="auto" w:fill="FFFFFF"/>
              </w:rPr>
              <w:t>ABS Multipurpose Household Survey (MPHS)</w:t>
            </w:r>
          </w:p>
        </w:tc>
        <w:tc>
          <w:tcPr>
            <w:tcW w:w="3260" w:type="dxa"/>
            <w:shd w:val="clear" w:color="auto" w:fill="FFFFFF" w:themeFill="background1"/>
            <w:vAlign w:val="center"/>
          </w:tcPr>
          <w:p w:rsidR="00B82E81" w:rsidRDefault="00B82E81" w:rsidP="00B82E81">
            <w:pPr>
              <w:jc w:val="center"/>
              <w:rPr>
                <w:rFonts w:cstheme="majorHAnsi"/>
                <w:color w:val="FF0000"/>
                <w:sz w:val="22"/>
                <w:szCs w:val="22"/>
              </w:rPr>
            </w:pPr>
            <w:r w:rsidRPr="00B82E81">
              <w:rPr>
                <w:rFonts w:cstheme="majorHAnsi"/>
                <w:b/>
                <w:color w:val="31849B" w:themeColor="accent5" w:themeShade="BF"/>
                <w:sz w:val="22"/>
                <w:szCs w:val="22"/>
              </w:rPr>
              <w:t>OUTPUT</w:t>
            </w:r>
          </w:p>
          <w:p w:rsidR="00B82E81" w:rsidRDefault="00B82E81" w:rsidP="0056730C">
            <w:pPr>
              <w:rPr>
                <w:rFonts w:cstheme="majorHAnsi"/>
                <w:color w:val="FF0000"/>
                <w:sz w:val="22"/>
                <w:szCs w:val="22"/>
              </w:rPr>
            </w:pPr>
          </w:p>
          <w:p w:rsidR="003F387E" w:rsidRPr="0076682B" w:rsidRDefault="003F387E" w:rsidP="0056730C">
            <w:pPr>
              <w:rPr>
                <w:rFonts w:cstheme="majorHAnsi"/>
                <w:color w:val="FF0000"/>
                <w:sz w:val="22"/>
                <w:szCs w:val="22"/>
              </w:rPr>
            </w:pPr>
            <w:r w:rsidRPr="0076682B">
              <w:rPr>
                <w:rFonts w:cstheme="majorHAnsi"/>
                <w:color w:val="FF0000"/>
                <w:sz w:val="22"/>
                <w:szCs w:val="22"/>
              </w:rPr>
              <w:t>-</w:t>
            </w:r>
            <w:r w:rsidR="00A01616" w:rsidRPr="0076682B">
              <w:rPr>
                <w:rFonts w:cstheme="majorHAnsi"/>
                <w:color w:val="FF0000"/>
                <w:sz w:val="22"/>
                <w:szCs w:val="22"/>
              </w:rPr>
              <w:t xml:space="preserve">Missing: </w:t>
            </w:r>
            <w:r w:rsidRPr="0076682B">
              <w:rPr>
                <w:rFonts w:cstheme="majorHAnsi"/>
                <w:color w:val="FF0000"/>
                <w:sz w:val="22"/>
                <w:szCs w:val="22"/>
              </w:rPr>
              <w:t>2011-2012, 2012-2013?</w:t>
            </w:r>
          </w:p>
          <w:p w:rsidR="003F387E" w:rsidRPr="0076682B" w:rsidRDefault="003F387E" w:rsidP="0056730C">
            <w:pPr>
              <w:rPr>
                <w:rFonts w:cstheme="majorHAnsi"/>
                <w:sz w:val="22"/>
                <w:szCs w:val="22"/>
              </w:rPr>
            </w:pPr>
            <w:r w:rsidRPr="0076682B">
              <w:rPr>
                <w:rFonts w:cstheme="majorHAnsi"/>
                <w:sz w:val="22"/>
                <w:szCs w:val="22"/>
                <w:u w:val="single"/>
              </w:rPr>
              <w:t>-</w:t>
            </w:r>
            <w:hyperlink r:id="rId31" w:history="1">
              <w:r w:rsidRPr="0076682B">
                <w:rPr>
                  <w:rFonts w:cstheme="majorHAnsi"/>
                  <w:color w:val="0000FF" w:themeColor="hyperlink"/>
                  <w:sz w:val="22"/>
                  <w:szCs w:val="22"/>
                  <w:u w:val="single"/>
                </w:rPr>
                <w:t>Glossary</w:t>
              </w:r>
            </w:hyperlink>
            <w:r w:rsidRPr="0076682B">
              <w:rPr>
                <w:rFonts w:cstheme="majorHAnsi"/>
                <w:sz w:val="22"/>
                <w:szCs w:val="22"/>
              </w:rPr>
              <w:t xml:space="preserve"> (see Cultural Activity)</w:t>
            </w:r>
          </w:p>
        </w:tc>
      </w:tr>
      <w:tr w:rsidR="00364AE3" w:rsidRPr="0076682B">
        <w:trPr>
          <w:tblHeader/>
        </w:trPr>
        <w:tc>
          <w:tcPr>
            <w:tcW w:w="2235" w:type="dxa"/>
            <w:tcBorders>
              <w:top w:val="nil"/>
              <w:bottom w:val="nil"/>
            </w:tcBorders>
            <w:shd w:val="clear" w:color="auto" w:fill="FFFFFF" w:themeFill="background1"/>
          </w:tcPr>
          <w:p w:rsidR="003F387E" w:rsidRPr="0076682B" w:rsidRDefault="003F387E" w:rsidP="0056730C">
            <w:pPr>
              <w:rPr>
                <w:rFonts w:cstheme="majorHAnsi"/>
                <w:b/>
                <w:sz w:val="22"/>
                <w:szCs w:val="22"/>
              </w:rPr>
            </w:pPr>
          </w:p>
        </w:tc>
        <w:tc>
          <w:tcPr>
            <w:tcW w:w="7796" w:type="dxa"/>
            <w:shd w:val="clear" w:color="auto" w:fill="FFFFFF" w:themeFill="background1"/>
            <w:vAlign w:val="center"/>
          </w:tcPr>
          <w:p w:rsidR="003F387E" w:rsidRPr="0076682B" w:rsidRDefault="001726AF" w:rsidP="0056730C">
            <w:pPr>
              <w:rPr>
                <w:rFonts w:cstheme="majorHAnsi"/>
                <w:sz w:val="22"/>
                <w:szCs w:val="22"/>
                <w:u w:val="single"/>
              </w:rPr>
            </w:pPr>
            <w:hyperlink r:id="rId32" w:history="1">
              <w:r w:rsidR="003F387E" w:rsidRPr="0076682B">
                <w:rPr>
                  <w:rFonts w:cstheme="majorHAnsi"/>
                  <w:color w:val="0000FF" w:themeColor="hyperlink"/>
                  <w:sz w:val="22"/>
                  <w:szCs w:val="22"/>
                  <w:u w:val="single"/>
                </w:rPr>
                <w:t>Cultural Funding by Government</w:t>
              </w:r>
            </w:hyperlink>
            <w:r w:rsidR="003F387E" w:rsidRPr="0076682B">
              <w:rPr>
                <w:rFonts w:cstheme="majorHAnsi"/>
                <w:sz w:val="22"/>
                <w:szCs w:val="22"/>
                <w:u w:val="single"/>
              </w:rPr>
              <w:t xml:space="preserve"> </w:t>
            </w:r>
          </w:p>
          <w:p w:rsidR="003F387E" w:rsidRPr="0076682B" w:rsidRDefault="00CD2053" w:rsidP="0056730C">
            <w:pPr>
              <w:rPr>
                <w:rFonts w:cstheme="majorHAnsi"/>
                <w:color w:val="FF0000"/>
                <w:sz w:val="22"/>
                <w:szCs w:val="22"/>
              </w:rPr>
            </w:pPr>
            <w:r w:rsidRPr="0076682B">
              <w:rPr>
                <w:rFonts w:cstheme="majorHAnsi"/>
                <w:sz w:val="22"/>
                <w:szCs w:val="22"/>
              </w:rPr>
              <w:t>Expenditure funded by the three tiers of government was $7,050.5m for cultural activities</w:t>
            </w:r>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pStyle w:val="Heading3"/>
              <w:framePr w:hSpace="0" w:wrap="auto" w:vAnchor="margin" w:hAnchor="text" w:xAlign="left" w:yAlign="inline"/>
              <w:outlineLvl w:val="2"/>
              <w:rPr>
                <w:sz w:val="22"/>
                <w:szCs w:val="22"/>
              </w:rPr>
            </w:pPr>
            <w:r w:rsidRPr="0076682B">
              <w:rPr>
                <w:sz w:val="22"/>
                <w:szCs w:val="22"/>
              </w:rPr>
              <w:t>2011-2012</w:t>
            </w:r>
          </w:p>
          <w:p w:rsidR="003F387E" w:rsidRPr="0076682B" w:rsidRDefault="003F387E" w:rsidP="0056730C">
            <w:pPr>
              <w:rPr>
                <w:rFonts w:cstheme="majorHAnsi"/>
                <w:b/>
                <w:sz w:val="22"/>
                <w:szCs w:val="22"/>
              </w:rPr>
            </w:pPr>
            <w:r w:rsidRPr="0076682B">
              <w:rPr>
                <w:rFonts w:cstheme="majorHAnsi"/>
                <w:sz w:val="22"/>
                <w:szCs w:val="22"/>
              </w:rPr>
              <w:t>(annual)</w:t>
            </w:r>
          </w:p>
        </w:tc>
        <w:tc>
          <w:tcPr>
            <w:tcW w:w="1417" w:type="dxa"/>
            <w:tcBorders>
              <w:top w:val="single" w:sz="4" w:space="0" w:color="auto"/>
              <w:bottom w:val="single" w:sz="4" w:space="0" w:color="auto"/>
            </w:tcBorders>
            <w:shd w:val="clear" w:color="auto" w:fill="FFFFFF" w:themeFill="background1"/>
            <w:vAlign w:val="center"/>
          </w:tcPr>
          <w:p w:rsidR="003F387E" w:rsidRPr="0076682B" w:rsidRDefault="00630C1C" w:rsidP="0056730C">
            <w:pPr>
              <w:tabs>
                <w:tab w:val="left" w:pos="363"/>
              </w:tabs>
              <w:jc w:val="center"/>
              <w:rPr>
                <w:rFonts w:cstheme="majorHAnsi"/>
                <w:sz w:val="22"/>
                <w:szCs w:val="22"/>
              </w:rPr>
            </w:pPr>
            <w:r w:rsidRPr="0076682B">
              <w:rPr>
                <w:rFonts w:cstheme="majorHAnsi"/>
                <w:sz w:val="22"/>
                <w:szCs w:val="22"/>
              </w:rPr>
              <w:t>Pubic</w:t>
            </w:r>
          </w:p>
        </w:tc>
        <w:tc>
          <w:tcPr>
            <w:tcW w:w="1418" w:type="dxa"/>
            <w:tcBorders>
              <w:top w:val="single" w:sz="4" w:space="0" w:color="auto"/>
              <w:bottom w:val="single" w:sz="4" w:space="0" w:color="auto"/>
            </w:tcBorders>
            <w:shd w:val="clear" w:color="auto" w:fill="FFFFFF" w:themeFill="background1"/>
            <w:vAlign w:val="center"/>
          </w:tcPr>
          <w:p w:rsidR="003F387E" w:rsidRPr="0076682B" w:rsidRDefault="00630C1C" w:rsidP="0056730C">
            <w:pPr>
              <w:jc w:val="center"/>
              <w:rPr>
                <w:rFonts w:cstheme="majorHAnsi"/>
                <w:sz w:val="22"/>
                <w:szCs w:val="22"/>
              </w:rPr>
            </w:pPr>
            <w:r w:rsidRPr="0076682B">
              <w:rPr>
                <w:rFonts w:cstheme="majorHAnsi"/>
                <w:sz w:val="22"/>
                <w:szCs w:val="22"/>
              </w:rPr>
              <w:t>State</w:t>
            </w:r>
            <w:r w:rsidR="000341B3" w:rsidRPr="0076682B">
              <w:rPr>
                <w:rFonts w:cstheme="majorHAnsi"/>
                <w:sz w:val="22"/>
                <w:szCs w:val="22"/>
              </w:rPr>
              <w:t xml:space="preserve">, </w:t>
            </w:r>
            <w:r w:rsidRPr="0076682B">
              <w:rPr>
                <w:rFonts w:cstheme="majorHAnsi"/>
                <w:sz w:val="22"/>
                <w:szCs w:val="22"/>
              </w:rPr>
              <w:t>National</w:t>
            </w:r>
            <w:r w:rsidR="000341B3" w:rsidRPr="0076682B">
              <w:rPr>
                <w:rFonts w:cstheme="majorHAnsi"/>
                <w:sz w:val="22"/>
                <w:szCs w:val="22"/>
              </w:rPr>
              <w:t>, LGA (aggregate)</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8F4FBD" w:rsidP="0056730C">
            <w:pPr>
              <w:rPr>
                <w:rFonts w:cstheme="majorHAnsi"/>
                <w:sz w:val="22"/>
                <w:szCs w:val="22"/>
              </w:rPr>
            </w:pPr>
            <w:r w:rsidRPr="008F4FBD">
              <w:rPr>
                <w:rFonts w:cstheme="majorHAnsi"/>
                <w:b/>
                <w:sz w:val="22"/>
                <w:szCs w:val="22"/>
              </w:rPr>
              <w:t xml:space="preserve">COLLECTION: </w:t>
            </w:r>
            <w:r w:rsidR="003F387E" w:rsidRPr="0076682B">
              <w:rPr>
                <w:rFonts w:cstheme="majorHAnsi"/>
                <w:sz w:val="22"/>
                <w:szCs w:val="22"/>
              </w:rPr>
              <w:t>Cultural Funding collection</w:t>
            </w:r>
          </w:p>
        </w:tc>
        <w:tc>
          <w:tcPr>
            <w:tcW w:w="3260" w:type="dxa"/>
            <w:shd w:val="clear" w:color="auto" w:fill="FFFFFF" w:themeFill="background1"/>
            <w:vAlign w:val="center"/>
          </w:tcPr>
          <w:p w:rsidR="00B82E81" w:rsidRDefault="00B82E81" w:rsidP="00B82E81">
            <w:pPr>
              <w:jc w:val="center"/>
              <w:rPr>
                <w:rFonts w:cstheme="majorHAnsi"/>
                <w:color w:val="FF0000"/>
                <w:sz w:val="22"/>
                <w:szCs w:val="22"/>
              </w:rPr>
            </w:pPr>
            <w:r>
              <w:rPr>
                <w:rFonts w:cstheme="majorHAnsi"/>
                <w:b/>
                <w:color w:val="31849B" w:themeColor="accent5" w:themeShade="BF"/>
                <w:sz w:val="22"/>
                <w:szCs w:val="22"/>
              </w:rPr>
              <w:t>IN</w:t>
            </w:r>
            <w:r w:rsidRPr="00B82E81">
              <w:rPr>
                <w:rFonts w:cstheme="majorHAnsi"/>
                <w:b/>
                <w:color w:val="31849B" w:themeColor="accent5" w:themeShade="BF"/>
                <w:sz w:val="22"/>
                <w:szCs w:val="22"/>
              </w:rPr>
              <w:t>PUT</w:t>
            </w:r>
          </w:p>
          <w:p w:rsidR="00B82E81" w:rsidRDefault="00B82E81" w:rsidP="0056730C">
            <w:pPr>
              <w:rPr>
                <w:rFonts w:cstheme="majorHAnsi"/>
                <w:sz w:val="22"/>
                <w:szCs w:val="22"/>
              </w:rPr>
            </w:pPr>
          </w:p>
          <w:p w:rsidR="00B82E81" w:rsidRDefault="00B82E81" w:rsidP="0056730C">
            <w:pPr>
              <w:rPr>
                <w:rFonts w:cstheme="majorHAnsi"/>
                <w:sz w:val="22"/>
                <w:szCs w:val="22"/>
              </w:rPr>
            </w:pPr>
          </w:p>
          <w:p w:rsidR="003F387E" w:rsidRPr="0076682B" w:rsidRDefault="003F387E" w:rsidP="0056730C">
            <w:pPr>
              <w:rPr>
                <w:rFonts w:cstheme="majorHAnsi"/>
                <w:sz w:val="22"/>
                <w:szCs w:val="22"/>
              </w:rPr>
            </w:pPr>
            <w:r w:rsidRPr="0076682B">
              <w:rPr>
                <w:rFonts w:cstheme="majorHAnsi"/>
                <w:sz w:val="22"/>
                <w:szCs w:val="22"/>
              </w:rPr>
              <w:t>-2012-2013?</w:t>
            </w:r>
          </w:p>
          <w:p w:rsidR="003F387E" w:rsidRPr="0076682B" w:rsidRDefault="003F387E" w:rsidP="0056730C">
            <w:pPr>
              <w:rPr>
                <w:rFonts w:cstheme="majorHAnsi"/>
                <w:sz w:val="22"/>
                <w:szCs w:val="22"/>
              </w:rPr>
            </w:pPr>
            <w:r w:rsidRPr="0076682B">
              <w:rPr>
                <w:rFonts w:cstheme="majorHAnsi"/>
                <w:sz w:val="22"/>
                <w:szCs w:val="22"/>
              </w:rPr>
              <w:t>-Where possible, categories aligned with:</w:t>
            </w:r>
          </w:p>
          <w:p w:rsidR="003F387E" w:rsidRPr="0076682B" w:rsidRDefault="001726AF" w:rsidP="0056730C">
            <w:pPr>
              <w:rPr>
                <w:rFonts w:cstheme="majorHAnsi"/>
                <w:sz w:val="22"/>
                <w:szCs w:val="22"/>
                <w:u w:val="single"/>
              </w:rPr>
            </w:pPr>
            <w:hyperlink r:id="rId33" w:history="1">
              <w:r w:rsidR="003F387E" w:rsidRPr="0076682B">
                <w:rPr>
                  <w:rFonts w:cs="Arial"/>
                  <w:bCs/>
                  <w:color w:val="0000FF" w:themeColor="hyperlink"/>
                  <w:sz w:val="22"/>
                  <w:szCs w:val="22"/>
                  <w:u w:val="single"/>
                  <w:shd w:val="clear" w:color="auto" w:fill="FFFFFF"/>
                </w:rPr>
                <w:t>Australian Culture and Leisure Classifications</w:t>
              </w:r>
            </w:hyperlink>
          </w:p>
        </w:tc>
      </w:tr>
      <w:tr w:rsidR="00364AE3" w:rsidRPr="0076682B">
        <w:trPr>
          <w:tblHeader/>
        </w:trPr>
        <w:tc>
          <w:tcPr>
            <w:tcW w:w="2235" w:type="dxa"/>
            <w:tcBorders>
              <w:top w:val="nil"/>
              <w:bottom w:val="single" w:sz="4" w:space="0" w:color="auto"/>
            </w:tcBorders>
            <w:shd w:val="clear" w:color="auto" w:fill="FFFFFF" w:themeFill="background1"/>
          </w:tcPr>
          <w:p w:rsidR="003F387E" w:rsidRPr="0076682B" w:rsidRDefault="003F387E" w:rsidP="0056730C">
            <w:pPr>
              <w:rPr>
                <w:rFonts w:cstheme="majorHAnsi"/>
                <w:b/>
                <w:sz w:val="22"/>
                <w:szCs w:val="22"/>
              </w:rPr>
            </w:pPr>
          </w:p>
        </w:tc>
        <w:tc>
          <w:tcPr>
            <w:tcW w:w="7796" w:type="dxa"/>
            <w:tcBorders>
              <w:bottom w:val="single" w:sz="4" w:space="0" w:color="auto"/>
            </w:tcBorders>
            <w:shd w:val="clear" w:color="auto" w:fill="FFFFFF" w:themeFill="background1"/>
            <w:vAlign w:val="center"/>
          </w:tcPr>
          <w:p w:rsidR="003F387E" w:rsidRPr="0076682B" w:rsidRDefault="001726AF" w:rsidP="0056730C">
            <w:pPr>
              <w:rPr>
                <w:rFonts w:cstheme="majorHAnsi"/>
                <w:sz w:val="22"/>
                <w:szCs w:val="22"/>
                <w:u w:val="single"/>
              </w:rPr>
            </w:pPr>
            <w:hyperlink r:id="rId34" w:history="1">
              <w:r w:rsidR="003F387E" w:rsidRPr="0076682B">
                <w:rPr>
                  <w:rFonts w:cstheme="majorHAnsi"/>
                  <w:color w:val="0000FF" w:themeColor="hyperlink"/>
                  <w:sz w:val="22"/>
                  <w:szCs w:val="22"/>
                  <w:u w:val="single"/>
                </w:rPr>
                <w:t>Employment in Culture</w:t>
              </w:r>
            </w:hyperlink>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pStyle w:val="Heading3"/>
              <w:framePr w:hSpace="0" w:wrap="auto" w:vAnchor="margin" w:hAnchor="text" w:xAlign="left" w:yAlign="inline"/>
              <w:outlineLvl w:val="2"/>
              <w:rPr>
                <w:sz w:val="22"/>
                <w:szCs w:val="22"/>
              </w:rPr>
            </w:pPr>
            <w:r w:rsidRPr="0076682B">
              <w:rPr>
                <w:sz w:val="22"/>
                <w:szCs w:val="22"/>
              </w:rPr>
              <w:t>2011</w:t>
            </w:r>
          </w:p>
          <w:p w:rsidR="003F387E" w:rsidRPr="0076682B" w:rsidRDefault="003F387E" w:rsidP="0056730C">
            <w:pPr>
              <w:rPr>
                <w:rFonts w:cstheme="majorHAnsi"/>
                <w:sz w:val="22"/>
                <w:szCs w:val="22"/>
              </w:rPr>
            </w:pPr>
            <w:r w:rsidRPr="0076682B">
              <w:rPr>
                <w:rFonts w:cstheme="majorHAnsi"/>
                <w:sz w:val="22"/>
                <w:szCs w:val="22"/>
              </w:rPr>
              <w:t>(every 5 years)</w:t>
            </w:r>
          </w:p>
        </w:tc>
        <w:tc>
          <w:tcPr>
            <w:tcW w:w="1417" w:type="dxa"/>
            <w:tcBorders>
              <w:top w:val="single" w:sz="4" w:space="0" w:color="auto"/>
              <w:bottom w:val="single" w:sz="4" w:space="0" w:color="auto"/>
            </w:tcBorders>
            <w:shd w:val="clear" w:color="auto" w:fill="FFFFFF" w:themeFill="background1"/>
            <w:vAlign w:val="center"/>
          </w:tcPr>
          <w:p w:rsidR="003F387E" w:rsidRPr="004F40A0" w:rsidRDefault="004F40A0" w:rsidP="0056730C">
            <w:pPr>
              <w:tabs>
                <w:tab w:val="left" w:pos="363"/>
              </w:tabs>
              <w:jc w:val="center"/>
              <w:rPr>
                <w:rFonts w:cstheme="majorHAnsi"/>
                <w:sz w:val="22"/>
                <w:szCs w:val="22"/>
              </w:rPr>
            </w:pPr>
            <w:r w:rsidRPr="004F40A0">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F387E" w:rsidRPr="0076682B" w:rsidRDefault="00DA6174" w:rsidP="0056730C">
            <w:pPr>
              <w:jc w:val="center"/>
              <w:rPr>
                <w:rFonts w:cstheme="majorHAnsi"/>
                <w:sz w:val="22"/>
                <w:szCs w:val="22"/>
              </w:rPr>
            </w:pPr>
            <w:r w:rsidRPr="0076682B">
              <w:rPr>
                <w:rFonts w:cstheme="majorHAnsi"/>
                <w:sz w:val="22"/>
                <w:szCs w:val="22"/>
              </w:rPr>
              <w:t xml:space="preserve">National and state </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8F4FBD" w:rsidP="0056730C">
            <w:pPr>
              <w:rPr>
                <w:rFonts w:cstheme="majorHAnsi"/>
                <w:b/>
                <w:sz w:val="22"/>
                <w:szCs w:val="22"/>
              </w:rPr>
            </w:pPr>
            <w:r w:rsidRPr="008F4FBD">
              <w:rPr>
                <w:rFonts w:cstheme="majorHAnsi"/>
                <w:b/>
                <w:sz w:val="22"/>
                <w:szCs w:val="22"/>
              </w:rPr>
              <w:t>COLLECTION:</w:t>
            </w:r>
            <w:r>
              <w:rPr>
                <w:rFonts w:cstheme="majorHAnsi"/>
                <w:b/>
                <w:sz w:val="22"/>
                <w:szCs w:val="22"/>
              </w:rPr>
              <w:t xml:space="preserve"> </w:t>
            </w:r>
            <w:r w:rsidR="003F387E" w:rsidRPr="0076682B">
              <w:rPr>
                <w:rFonts w:cs="Arial"/>
                <w:color w:val="000000"/>
                <w:sz w:val="22"/>
                <w:szCs w:val="22"/>
                <w:shd w:val="clear" w:color="auto" w:fill="FFFFFF"/>
              </w:rPr>
              <w:t>2011 Census of Population and Housing (Census)</w:t>
            </w:r>
          </w:p>
        </w:tc>
        <w:tc>
          <w:tcPr>
            <w:tcW w:w="3260" w:type="dxa"/>
            <w:tcBorders>
              <w:bottom w:val="single" w:sz="4" w:space="0" w:color="auto"/>
            </w:tcBorders>
            <w:shd w:val="clear" w:color="auto" w:fill="FFFFFF" w:themeFill="background1"/>
            <w:vAlign w:val="center"/>
          </w:tcPr>
          <w:p w:rsidR="001677C9" w:rsidRPr="001677C9" w:rsidRDefault="001677C9" w:rsidP="001677C9">
            <w:pPr>
              <w:jc w:val="center"/>
              <w:rPr>
                <w:rFonts w:cstheme="majorHAnsi"/>
                <w:color w:val="FF0000"/>
                <w:sz w:val="22"/>
                <w:szCs w:val="22"/>
              </w:rPr>
            </w:pPr>
            <w:r>
              <w:rPr>
                <w:rFonts w:cstheme="majorHAnsi"/>
                <w:b/>
                <w:color w:val="31849B" w:themeColor="accent5" w:themeShade="BF"/>
                <w:sz w:val="22"/>
                <w:szCs w:val="22"/>
              </w:rPr>
              <w:t>IN</w:t>
            </w:r>
            <w:r w:rsidRPr="00B82E81">
              <w:rPr>
                <w:rFonts w:cstheme="majorHAnsi"/>
                <w:b/>
                <w:color w:val="31849B" w:themeColor="accent5" w:themeShade="BF"/>
                <w:sz w:val="22"/>
                <w:szCs w:val="22"/>
              </w:rPr>
              <w:t>PUT</w:t>
            </w:r>
          </w:p>
          <w:p w:rsidR="001677C9" w:rsidRDefault="001677C9" w:rsidP="0056730C">
            <w:pPr>
              <w:rPr>
                <w:rFonts w:cstheme="majorHAnsi"/>
                <w:sz w:val="22"/>
                <w:szCs w:val="22"/>
              </w:rPr>
            </w:pPr>
          </w:p>
          <w:p w:rsidR="003F387E" w:rsidRPr="0076682B" w:rsidRDefault="003F387E" w:rsidP="0056730C">
            <w:pPr>
              <w:rPr>
                <w:rFonts w:cstheme="majorHAnsi"/>
                <w:sz w:val="22"/>
                <w:szCs w:val="22"/>
              </w:rPr>
            </w:pPr>
            <w:r w:rsidRPr="0076682B">
              <w:rPr>
                <w:rFonts w:cstheme="majorHAnsi"/>
                <w:sz w:val="22"/>
                <w:szCs w:val="22"/>
              </w:rPr>
              <w:t xml:space="preserve">Classifications according to </w:t>
            </w:r>
            <w:r w:rsidRPr="0076682B">
              <w:rPr>
                <w:rFonts w:cstheme="majorHAnsi"/>
                <w:i/>
                <w:sz w:val="22"/>
                <w:szCs w:val="22"/>
              </w:rPr>
              <w:t>Australian Culture and Leisure Classifications</w:t>
            </w:r>
          </w:p>
        </w:tc>
      </w:tr>
      <w:tr w:rsidR="00364AE3" w:rsidRPr="0076682B">
        <w:trPr>
          <w:tblHeader/>
        </w:trPr>
        <w:tc>
          <w:tcPr>
            <w:tcW w:w="2235" w:type="dxa"/>
            <w:tcBorders>
              <w:top w:val="single" w:sz="4" w:space="0" w:color="auto"/>
              <w:bottom w:val="single" w:sz="4" w:space="0" w:color="auto"/>
            </w:tcBorders>
            <w:shd w:val="clear" w:color="auto" w:fill="FFFFFF" w:themeFill="background1"/>
          </w:tcPr>
          <w:p w:rsidR="003F387E" w:rsidRPr="0076682B" w:rsidRDefault="003F387E" w:rsidP="0056730C">
            <w:pPr>
              <w:outlineLvl w:val="2"/>
              <w:rPr>
                <w:rFonts w:eastAsiaTheme="majorEastAsia" w:cstheme="majorBidi"/>
                <w:b/>
                <w:bCs/>
                <w:sz w:val="22"/>
                <w:szCs w:val="22"/>
              </w:rPr>
            </w:pPr>
            <w:r w:rsidRPr="0076682B">
              <w:rPr>
                <w:rFonts w:eastAsiaTheme="majorEastAsia" w:cstheme="majorBidi"/>
                <w:b/>
                <w:bCs/>
                <w:sz w:val="22"/>
                <w:szCs w:val="22"/>
              </w:rPr>
              <w:lastRenderedPageBreak/>
              <w:t>Cultural Funding by Government</w:t>
            </w:r>
          </w:p>
          <w:p w:rsidR="003F387E" w:rsidRPr="0076682B" w:rsidRDefault="003F387E" w:rsidP="0056730C">
            <w:pPr>
              <w:rPr>
                <w:rFonts w:cstheme="majorHAnsi"/>
                <w:sz w:val="22"/>
                <w:szCs w:val="22"/>
              </w:rPr>
            </w:pPr>
            <w:r w:rsidRPr="0076682B">
              <w:rPr>
                <w:rFonts w:cstheme="majorHAnsi"/>
                <w:sz w:val="22"/>
                <w:szCs w:val="22"/>
              </w:rPr>
              <w:t>(</w:t>
            </w:r>
            <w:r w:rsidRPr="0076682B">
              <w:rPr>
                <w:sz w:val="22"/>
                <w:szCs w:val="22"/>
              </w:rPr>
              <w:t xml:space="preserve"> </w:t>
            </w:r>
            <w:r w:rsidRPr="0076682B">
              <w:rPr>
                <w:rFonts w:cstheme="majorHAnsi"/>
                <w:sz w:val="22"/>
                <w:szCs w:val="22"/>
              </w:rPr>
              <w:t>4183.0)</w:t>
            </w:r>
          </w:p>
        </w:tc>
        <w:tc>
          <w:tcPr>
            <w:tcW w:w="7796" w:type="dxa"/>
            <w:tcBorders>
              <w:top w:val="single" w:sz="4" w:space="0" w:color="auto"/>
              <w:bottom w:val="single" w:sz="4" w:space="0" w:color="auto"/>
            </w:tcBorders>
            <w:shd w:val="clear" w:color="auto" w:fill="FFFFFF" w:themeFill="background1"/>
            <w:vAlign w:val="center"/>
          </w:tcPr>
          <w:p w:rsidR="003F387E" w:rsidRPr="0076682B" w:rsidRDefault="001726AF" w:rsidP="0056730C">
            <w:pPr>
              <w:ind w:left="33"/>
              <w:rPr>
                <w:rFonts w:cstheme="majorHAnsi"/>
                <w:sz w:val="22"/>
                <w:szCs w:val="22"/>
                <w:u w:val="single"/>
              </w:rPr>
            </w:pPr>
            <w:hyperlink r:id="rId35" w:history="1">
              <w:r w:rsidR="003F387E" w:rsidRPr="0076682B">
                <w:rPr>
                  <w:rFonts w:cstheme="majorHAnsi"/>
                  <w:color w:val="0000FF" w:themeColor="hyperlink"/>
                  <w:sz w:val="22"/>
                  <w:szCs w:val="22"/>
                  <w:u w:val="single"/>
                </w:rPr>
                <w:t>Local Government expenditure by state and territory</w:t>
              </w:r>
            </w:hyperlink>
          </w:p>
          <w:p w:rsidR="003F387E" w:rsidRPr="0076682B" w:rsidRDefault="003F387E" w:rsidP="0056730C">
            <w:pPr>
              <w:numPr>
                <w:ilvl w:val="0"/>
                <w:numId w:val="8"/>
              </w:numPr>
              <w:ind w:left="600" w:hanging="294"/>
              <w:contextualSpacing/>
              <w:rPr>
                <w:rFonts w:cstheme="majorHAnsi"/>
                <w:sz w:val="22"/>
                <w:szCs w:val="22"/>
              </w:rPr>
            </w:pPr>
            <w:r w:rsidRPr="0076682B">
              <w:rPr>
                <w:rFonts w:cstheme="majorHAnsi"/>
                <w:sz w:val="22"/>
                <w:szCs w:val="22"/>
              </w:rPr>
              <w:t>Expenditure per person</w:t>
            </w:r>
          </w:p>
          <w:p w:rsidR="003F387E" w:rsidRPr="0076682B" w:rsidRDefault="003F387E" w:rsidP="0056730C">
            <w:pPr>
              <w:numPr>
                <w:ilvl w:val="0"/>
                <w:numId w:val="8"/>
              </w:numPr>
              <w:ind w:left="600" w:hanging="294"/>
              <w:contextualSpacing/>
              <w:rPr>
                <w:rFonts w:cstheme="majorHAnsi"/>
                <w:sz w:val="22"/>
                <w:szCs w:val="22"/>
              </w:rPr>
            </w:pPr>
            <w:r w:rsidRPr="0076682B">
              <w:rPr>
                <w:rFonts w:cstheme="majorHAnsi"/>
                <w:sz w:val="22"/>
                <w:szCs w:val="22"/>
              </w:rPr>
              <w:t>Recurrent and capital expenditure</w:t>
            </w:r>
          </w:p>
          <w:p w:rsidR="003F387E" w:rsidRPr="0076682B" w:rsidRDefault="00017E17" w:rsidP="0056730C">
            <w:pPr>
              <w:rPr>
                <w:color w:val="0000FF" w:themeColor="hyperlink"/>
                <w:sz w:val="22"/>
                <w:szCs w:val="22"/>
                <w:u w:val="single"/>
              </w:rPr>
            </w:pPr>
            <w:r w:rsidRPr="0076682B">
              <w:fldChar w:fldCharType="begin"/>
            </w:r>
            <w:r w:rsidR="003F387E" w:rsidRPr="0076682B">
              <w:rPr>
                <w:sz w:val="22"/>
                <w:szCs w:val="22"/>
              </w:rPr>
              <w:instrText xml:space="preserve"> HYPERLINK "http://www.abs.gov.au/websitedbs/c311215.nsf/web/Culture+-+Cultural+participation" </w:instrText>
            </w:r>
            <w:r w:rsidRPr="0076682B">
              <w:fldChar w:fldCharType="separate"/>
            </w:r>
            <w:r w:rsidR="003F387E" w:rsidRPr="0076682B">
              <w:rPr>
                <w:color w:val="0000FF" w:themeColor="hyperlink"/>
                <w:sz w:val="22"/>
                <w:szCs w:val="22"/>
                <w:u w:val="single"/>
              </w:rPr>
              <w:t>Topics @ a Glance - Culture</w:t>
            </w:r>
          </w:p>
          <w:p w:rsidR="003F387E" w:rsidRPr="0076682B" w:rsidRDefault="003F387E" w:rsidP="0056730C">
            <w:pPr>
              <w:numPr>
                <w:ilvl w:val="0"/>
                <w:numId w:val="8"/>
              </w:numPr>
              <w:ind w:left="600" w:hanging="294"/>
              <w:contextualSpacing/>
              <w:rPr>
                <w:rFonts w:cstheme="majorHAnsi"/>
                <w:sz w:val="22"/>
                <w:szCs w:val="22"/>
              </w:rPr>
            </w:pPr>
            <w:r w:rsidRPr="0076682B">
              <w:rPr>
                <w:color w:val="0000FF" w:themeColor="hyperlink"/>
                <w:sz w:val="22"/>
                <w:szCs w:val="22"/>
                <w:u w:val="single"/>
              </w:rPr>
              <w:t>Cultural participation</w:t>
            </w:r>
            <w:r w:rsidR="00017E17" w:rsidRPr="0076682B">
              <w:fldChar w:fldCharType="end"/>
            </w:r>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rPr>
                <w:rFonts w:cstheme="majorHAnsi"/>
                <w:b/>
                <w:sz w:val="22"/>
                <w:szCs w:val="22"/>
              </w:rPr>
            </w:pPr>
            <w:r w:rsidRPr="0076682B">
              <w:rPr>
                <w:rFonts w:cstheme="majorHAnsi"/>
                <w:b/>
                <w:sz w:val="22"/>
                <w:szCs w:val="22"/>
              </w:rPr>
              <w:t>2011-2012 (latest)</w:t>
            </w:r>
          </w:p>
          <w:p w:rsidR="003F387E" w:rsidRPr="0076682B" w:rsidRDefault="003F387E" w:rsidP="0056730C">
            <w:pPr>
              <w:rPr>
                <w:rFonts w:cstheme="majorHAnsi"/>
                <w:sz w:val="22"/>
                <w:szCs w:val="22"/>
              </w:rPr>
            </w:pPr>
            <w:r w:rsidRPr="0076682B">
              <w:rPr>
                <w:rFonts w:cstheme="majorHAnsi"/>
                <w:sz w:val="22"/>
                <w:szCs w:val="22"/>
              </w:rPr>
              <w:t>(annual since 1994)</w:t>
            </w:r>
          </w:p>
        </w:tc>
        <w:tc>
          <w:tcPr>
            <w:tcW w:w="1417" w:type="dxa"/>
            <w:tcBorders>
              <w:top w:val="single" w:sz="4" w:space="0" w:color="auto"/>
              <w:bottom w:val="single" w:sz="4" w:space="0" w:color="auto"/>
            </w:tcBorders>
            <w:shd w:val="clear" w:color="auto" w:fill="FFFFFF" w:themeFill="background1"/>
            <w:vAlign w:val="center"/>
          </w:tcPr>
          <w:p w:rsidR="003F387E" w:rsidRPr="0076682B" w:rsidRDefault="003F387E" w:rsidP="0056730C">
            <w:pPr>
              <w:tabs>
                <w:tab w:val="left" w:pos="363"/>
              </w:tabs>
              <w:jc w:val="center"/>
              <w:rPr>
                <w:rFonts w:cstheme="majorHAnsi"/>
                <w:b/>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F387E" w:rsidRPr="0076682B" w:rsidRDefault="003F387E" w:rsidP="0056730C">
            <w:pPr>
              <w:jc w:val="center"/>
              <w:rPr>
                <w:rFonts w:cstheme="majorHAnsi"/>
                <w:sz w:val="22"/>
                <w:szCs w:val="22"/>
              </w:rPr>
            </w:pPr>
            <w:r w:rsidRPr="0076682B">
              <w:rPr>
                <w:rFonts w:cstheme="majorHAnsi"/>
                <w:sz w:val="22"/>
                <w:szCs w:val="22"/>
              </w:rPr>
              <w:t>Local Government by State/ Territory</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3F387E" w:rsidP="0056730C">
            <w:pPr>
              <w:rPr>
                <w:rFonts w:cstheme="majorHAnsi"/>
                <w:b/>
                <w:sz w:val="22"/>
                <w:szCs w:val="22"/>
              </w:rPr>
            </w:pPr>
          </w:p>
        </w:tc>
        <w:tc>
          <w:tcPr>
            <w:tcW w:w="3260" w:type="dxa"/>
            <w:tcBorders>
              <w:top w:val="single" w:sz="4" w:space="0" w:color="auto"/>
              <w:bottom w:val="single" w:sz="4" w:space="0" w:color="auto"/>
            </w:tcBorders>
            <w:shd w:val="clear" w:color="auto" w:fill="FFFFFF" w:themeFill="background1"/>
            <w:vAlign w:val="center"/>
          </w:tcPr>
          <w:p w:rsidR="001677C9" w:rsidRDefault="001677C9" w:rsidP="001677C9">
            <w:pPr>
              <w:jc w:val="center"/>
              <w:rPr>
                <w:rFonts w:cstheme="majorHAnsi"/>
                <w:color w:val="FF0000"/>
                <w:sz w:val="22"/>
                <w:szCs w:val="22"/>
              </w:rPr>
            </w:pPr>
            <w:r>
              <w:rPr>
                <w:rFonts w:cstheme="majorHAnsi"/>
                <w:b/>
                <w:color w:val="31849B" w:themeColor="accent5" w:themeShade="BF"/>
                <w:sz w:val="22"/>
                <w:szCs w:val="22"/>
              </w:rPr>
              <w:t>IN</w:t>
            </w:r>
            <w:r w:rsidRPr="00B82E81">
              <w:rPr>
                <w:rFonts w:cstheme="majorHAnsi"/>
                <w:b/>
                <w:color w:val="31849B" w:themeColor="accent5" w:themeShade="BF"/>
                <w:sz w:val="22"/>
                <w:szCs w:val="22"/>
              </w:rPr>
              <w:t>PUT</w:t>
            </w:r>
          </w:p>
          <w:p w:rsidR="003F387E" w:rsidRPr="0076682B" w:rsidRDefault="003F387E" w:rsidP="0056730C">
            <w:pPr>
              <w:rPr>
                <w:rFonts w:cstheme="majorHAnsi"/>
                <w:color w:val="FF0000"/>
                <w:sz w:val="22"/>
                <w:szCs w:val="22"/>
              </w:rPr>
            </w:pPr>
          </w:p>
        </w:tc>
      </w:tr>
      <w:tr w:rsidR="00364AE3" w:rsidRPr="0076682B">
        <w:trPr>
          <w:tblHeader/>
        </w:trPr>
        <w:tc>
          <w:tcPr>
            <w:tcW w:w="2235" w:type="dxa"/>
            <w:tcBorders>
              <w:top w:val="single" w:sz="4" w:space="0" w:color="auto"/>
              <w:bottom w:val="single" w:sz="4" w:space="0" w:color="auto"/>
            </w:tcBorders>
            <w:shd w:val="clear" w:color="auto" w:fill="FFFFFF" w:themeFill="background1"/>
          </w:tcPr>
          <w:p w:rsidR="00AE4BE1" w:rsidRPr="0076682B" w:rsidRDefault="001726AF" w:rsidP="0056730C">
            <w:pPr>
              <w:outlineLvl w:val="2"/>
              <w:rPr>
                <w:rFonts w:eastAsiaTheme="majorEastAsia" w:cstheme="majorBidi"/>
                <w:bCs/>
                <w:sz w:val="22"/>
                <w:szCs w:val="22"/>
              </w:rPr>
            </w:pPr>
            <w:hyperlink r:id="rId36" w:history="1">
              <w:r w:rsidR="00AE4BE1" w:rsidRPr="0076682B">
                <w:rPr>
                  <w:rStyle w:val="Hyperlink"/>
                  <w:rFonts w:eastAsiaTheme="majorEastAsia" w:cstheme="majorBidi"/>
                  <w:bCs/>
                  <w:sz w:val="22"/>
                  <w:szCs w:val="22"/>
                </w:rPr>
                <w:t>Cultural and Creative Activity Satellite Accounts</w:t>
              </w:r>
            </w:hyperlink>
          </w:p>
        </w:tc>
        <w:tc>
          <w:tcPr>
            <w:tcW w:w="7796" w:type="dxa"/>
            <w:tcBorders>
              <w:top w:val="single" w:sz="4" w:space="0" w:color="auto"/>
              <w:bottom w:val="single" w:sz="4" w:space="0" w:color="auto"/>
            </w:tcBorders>
            <w:shd w:val="clear" w:color="auto" w:fill="FFFFFF" w:themeFill="background1"/>
            <w:vAlign w:val="center"/>
          </w:tcPr>
          <w:p w:rsidR="00F1268C" w:rsidRPr="0076682B" w:rsidRDefault="00AB5ED9" w:rsidP="0056730C">
            <w:pPr>
              <w:rPr>
                <w:sz w:val="22"/>
                <w:szCs w:val="22"/>
              </w:rPr>
            </w:pPr>
            <w:r w:rsidRPr="0076682B">
              <w:rPr>
                <w:sz w:val="22"/>
                <w:szCs w:val="22"/>
              </w:rPr>
              <w:t>Experimental measures of the economic contribution of cultural and creative activity in Australia, within the context of a satellite account linked to the Australian System of National Accounts. F</w:t>
            </w:r>
            <w:r w:rsidR="00F1268C" w:rsidRPr="0076682B">
              <w:rPr>
                <w:sz w:val="22"/>
                <w:szCs w:val="22"/>
              </w:rPr>
              <w:t>igures for categories; cultural, creative and total:</w:t>
            </w:r>
          </w:p>
          <w:p w:rsidR="00F1268C" w:rsidRPr="0076682B" w:rsidRDefault="00F1268C" w:rsidP="0056730C">
            <w:pPr>
              <w:rPr>
                <w:sz w:val="22"/>
                <w:szCs w:val="22"/>
              </w:rPr>
            </w:pPr>
          </w:p>
          <w:p w:rsidR="00F1268C" w:rsidRPr="0076682B" w:rsidRDefault="00F1268C" w:rsidP="0056730C">
            <w:pPr>
              <w:pStyle w:val="ListParagraph"/>
              <w:numPr>
                <w:ilvl w:val="0"/>
                <w:numId w:val="40"/>
              </w:numPr>
              <w:rPr>
                <w:sz w:val="22"/>
                <w:szCs w:val="22"/>
              </w:rPr>
            </w:pPr>
            <w:r w:rsidRPr="0076682B">
              <w:rPr>
                <w:sz w:val="22"/>
                <w:szCs w:val="22"/>
              </w:rPr>
              <w:t>Gross Domestic Product - National Accounts Basis ($m)(a)</w:t>
            </w:r>
          </w:p>
          <w:p w:rsidR="00F1268C" w:rsidRPr="0076682B" w:rsidRDefault="00F1268C" w:rsidP="0056730C">
            <w:pPr>
              <w:pStyle w:val="ListParagraph"/>
              <w:numPr>
                <w:ilvl w:val="0"/>
                <w:numId w:val="40"/>
              </w:numPr>
              <w:rPr>
                <w:sz w:val="22"/>
                <w:szCs w:val="22"/>
              </w:rPr>
            </w:pPr>
            <w:r w:rsidRPr="0076682B">
              <w:rPr>
                <w:sz w:val="22"/>
                <w:szCs w:val="22"/>
              </w:rPr>
              <w:t>Share of Gross Domestic Product - National Accounts Basis (%)(a)</w:t>
            </w:r>
          </w:p>
          <w:p w:rsidR="00F1268C" w:rsidRPr="0076682B" w:rsidRDefault="00F1268C" w:rsidP="0056730C">
            <w:pPr>
              <w:pStyle w:val="ListParagraph"/>
              <w:numPr>
                <w:ilvl w:val="0"/>
                <w:numId w:val="40"/>
              </w:numPr>
              <w:rPr>
                <w:sz w:val="22"/>
                <w:szCs w:val="22"/>
              </w:rPr>
            </w:pPr>
            <w:r w:rsidRPr="0076682B">
              <w:rPr>
                <w:sz w:val="22"/>
                <w:szCs w:val="22"/>
              </w:rPr>
              <w:t>Gross Domestic Product - Satellite Accounts Basis ($m)(a)</w:t>
            </w:r>
          </w:p>
          <w:p w:rsidR="00AE4BE1" w:rsidRPr="0076682B" w:rsidRDefault="00AE4BE1" w:rsidP="0056730C">
            <w:pPr>
              <w:rPr>
                <w:sz w:val="22"/>
                <w:szCs w:val="22"/>
              </w:rPr>
            </w:pPr>
          </w:p>
        </w:tc>
        <w:tc>
          <w:tcPr>
            <w:tcW w:w="1701" w:type="dxa"/>
            <w:tcBorders>
              <w:top w:val="single" w:sz="4" w:space="0" w:color="auto"/>
              <w:bottom w:val="single" w:sz="4" w:space="0" w:color="auto"/>
            </w:tcBorders>
            <w:shd w:val="clear" w:color="auto" w:fill="FFFFFF" w:themeFill="background1"/>
            <w:vAlign w:val="center"/>
          </w:tcPr>
          <w:p w:rsidR="00AE4BE1" w:rsidRPr="0076682B" w:rsidRDefault="00264064" w:rsidP="0056730C">
            <w:pPr>
              <w:rPr>
                <w:rFonts w:cstheme="majorHAnsi"/>
                <w:sz w:val="22"/>
                <w:szCs w:val="22"/>
              </w:rPr>
            </w:pPr>
            <w:r w:rsidRPr="0076682B">
              <w:rPr>
                <w:rFonts w:cstheme="majorHAnsi"/>
                <w:sz w:val="22"/>
                <w:szCs w:val="22"/>
              </w:rPr>
              <w:t>2008-2009- released in 2014</w:t>
            </w:r>
          </w:p>
        </w:tc>
        <w:tc>
          <w:tcPr>
            <w:tcW w:w="1417" w:type="dxa"/>
            <w:tcBorders>
              <w:top w:val="single" w:sz="4" w:space="0" w:color="auto"/>
              <w:bottom w:val="single" w:sz="4" w:space="0" w:color="auto"/>
            </w:tcBorders>
            <w:shd w:val="clear" w:color="auto" w:fill="FFFFFF" w:themeFill="background1"/>
            <w:vAlign w:val="center"/>
          </w:tcPr>
          <w:p w:rsidR="00AE4BE1" w:rsidRPr="0076682B" w:rsidRDefault="00264064"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AE4BE1" w:rsidRPr="0076682B" w:rsidRDefault="00264064"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AE4BE1" w:rsidRPr="0076682B" w:rsidRDefault="00AE4BE1" w:rsidP="0056730C">
            <w:pPr>
              <w:rPr>
                <w:rFonts w:cstheme="majorHAnsi"/>
                <w:b/>
                <w:sz w:val="22"/>
                <w:szCs w:val="22"/>
              </w:rPr>
            </w:pPr>
          </w:p>
        </w:tc>
        <w:tc>
          <w:tcPr>
            <w:tcW w:w="3260" w:type="dxa"/>
            <w:tcBorders>
              <w:top w:val="single" w:sz="4" w:space="0" w:color="auto"/>
              <w:bottom w:val="single" w:sz="4" w:space="0" w:color="auto"/>
            </w:tcBorders>
            <w:shd w:val="clear" w:color="auto" w:fill="FFFFFF" w:themeFill="background1"/>
            <w:vAlign w:val="center"/>
          </w:tcPr>
          <w:p w:rsidR="001677C9" w:rsidRDefault="001677C9" w:rsidP="001677C9">
            <w:pPr>
              <w:jc w:val="center"/>
              <w:rPr>
                <w:rFonts w:cstheme="majorHAnsi"/>
                <w:color w:val="FF0000"/>
                <w:sz w:val="22"/>
                <w:szCs w:val="22"/>
              </w:rPr>
            </w:pPr>
            <w:r>
              <w:rPr>
                <w:rFonts w:cstheme="majorHAnsi"/>
                <w:b/>
                <w:color w:val="31849B" w:themeColor="accent5" w:themeShade="BF"/>
                <w:sz w:val="22"/>
                <w:szCs w:val="22"/>
              </w:rPr>
              <w:t>OUT</w:t>
            </w:r>
            <w:r w:rsidRPr="00B82E81">
              <w:rPr>
                <w:rFonts w:cstheme="majorHAnsi"/>
                <w:b/>
                <w:color w:val="31849B" w:themeColor="accent5" w:themeShade="BF"/>
                <w:sz w:val="22"/>
                <w:szCs w:val="22"/>
              </w:rPr>
              <w:t>PUT</w:t>
            </w:r>
          </w:p>
          <w:p w:rsidR="001677C9" w:rsidRDefault="001677C9" w:rsidP="00DB56E1">
            <w:pPr>
              <w:rPr>
                <w:rFonts w:cstheme="majorHAnsi"/>
                <w:color w:val="FF0000"/>
                <w:sz w:val="22"/>
                <w:szCs w:val="22"/>
              </w:rPr>
            </w:pPr>
          </w:p>
          <w:p w:rsidR="00AE4BE1" w:rsidRPr="0076682B" w:rsidRDefault="00DB56E1" w:rsidP="00DB56E1">
            <w:pPr>
              <w:rPr>
                <w:rFonts w:cstheme="majorHAnsi"/>
                <w:color w:val="FF0000"/>
                <w:sz w:val="22"/>
                <w:szCs w:val="22"/>
              </w:rPr>
            </w:pPr>
            <w:r>
              <w:rPr>
                <w:rFonts w:cstheme="majorHAnsi"/>
                <w:color w:val="FF0000"/>
                <w:sz w:val="22"/>
                <w:szCs w:val="22"/>
              </w:rPr>
              <w:t>Confused about data sources. E</w:t>
            </w:r>
            <w:r w:rsidR="00C55EEA" w:rsidRPr="0076682B">
              <w:rPr>
                <w:rFonts w:cstheme="majorHAnsi"/>
                <w:color w:val="FF0000"/>
                <w:sz w:val="22"/>
                <w:szCs w:val="22"/>
              </w:rPr>
              <w:t xml:space="preserve">xplained </w:t>
            </w:r>
            <w:hyperlink r:id="rId37" w:history="1">
              <w:r w:rsidR="00C55EEA" w:rsidRPr="0076682B">
                <w:rPr>
                  <w:rStyle w:val="Hyperlink"/>
                  <w:rFonts w:cstheme="majorHAnsi"/>
                  <w:sz w:val="22"/>
                  <w:szCs w:val="22"/>
                </w:rPr>
                <w:t>here</w:t>
              </w:r>
            </w:hyperlink>
          </w:p>
        </w:tc>
      </w:tr>
      <w:tr w:rsidR="00364AE3" w:rsidRPr="0076682B">
        <w:trPr>
          <w:tblHeader/>
        </w:trPr>
        <w:tc>
          <w:tcPr>
            <w:tcW w:w="2235" w:type="dxa"/>
            <w:tcBorders>
              <w:top w:val="single" w:sz="4" w:space="0" w:color="auto"/>
              <w:bottom w:val="nil"/>
            </w:tcBorders>
            <w:shd w:val="clear" w:color="auto" w:fill="FFFFFF" w:themeFill="background1"/>
          </w:tcPr>
          <w:p w:rsidR="00494B45" w:rsidRPr="0076682B" w:rsidRDefault="001726AF" w:rsidP="0056730C">
            <w:pPr>
              <w:rPr>
                <w:rStyle w:val="Hyperlink"/>
                <w:rFonts w:eastAsiaTheme="minorHAnsi"/>
                <w:sz w:val="22"/>
                <w:szCs w:val="22"/>
                <w:lang w:val="en-AU"/>
              </w:rPr>
            </w:pPr>
            <w:hyperlink r:id="rId38" w:history="1">
              <w:r w:rsidR="00494B45" w:rsidRPr="0076682B">
                <w:rPr>
                  <w:rStyle w:val="Hyperlink"/>
                  <w:sz w:val="22"/>
                  <w:szCs w:val="22"/>
                </w:rPr>
                <w:t>Topics @ a Glance - Culture</w:t>
              </w:r>
            </w:hyperlink>
          </w:p>
          <w:p w:rsidR="003F387E" w:rsidRPr="0076682B" w:rsidRDefault="001726AF" w:rsidP="0056730C">
            <w:pPr>
              <w:rPr>
                <w:sz w:val="22"/>
                <w:szCs w:val="22"/>
              </w:rPr>
            </w:pPr>
            <w:hyperlink r:id="rId39" w:history="1">
              <w:r w:rsidR="00494B45" w:rsidRPr="0076682B">
                <w:rPr>
                  <w:rStyle w:val="Hyperlink"/>
                  <w:sz w:val="22"/>
                  <w:szCs w:val="22"/>
                </w:rPr>
                <w:t>Cultural participation</w:t>
              </w:r>
            </w:hyperlink>
          </w:p>
        </w:tc>
        <w:tc>
          <w:tcPr>
            <w:tcW w:w="7796" w:type="dxa"/>
            <w:tcBorders>
              <w:top w:val="single" w:sz="4" w:space="0" w:color="auto"/>
              <w:bottom w:val="single" w:sz="4" w:space="0" w:color="auto"/>
            </w:tcBorders>
            <w:shd w:val="clear" w:color="auto" w:fill="FFFFFF" w:themeFill="background1"/>
            <w:vAlign w:val="center"/>
          </w:tcPr>
          <w:p w:rsidR="003F387E" w:rsidRPr="0076682B" w:rsidRDefault="003F387E" w:rsidP="0056730C">
            <w:pPr>
              <w:ind w:left="34"/>
              <w:contextualSpacing/>
              <w:rPr>
                <w:rFonts w:cstheme="majorHAnsi"/>
                <w:sz w:val="22"/>
                <w:szCs w:val="22"/>
              </w:rPr>
            </w:pPr>
            <w:r w:rsidRPr="0076682B">
              <w:rPr>
                <w:rFonts w:cstheme="majorHAnsi"/>
                <w:b/>
                <w:sz w:val="22"/>
                <w:szCs w:val="22"/>
              </w:rPr>
              <w:t>Participation in Selected Cultural Activities</w:t>
            </w:r>
            <w:r w:rsidRPr="0076682B">
              <w:rPr>
                <w:rFonts w:cstheme="majorHAnsi"/>
                <w:sz w:val="22"/>
                <w:szCs w:val="22"/>
              </w:rPr>
              <w:t xml:space="preserve">: </w:t>
            </w:r>
          </w:p>
          <w:p w:rsidR="003F387E" w:rsidRPr="0076682B" w:rsidRDefault="003F387E" w:rsidP="0056730C">
            <w:pPr>
              <w:numPr>
                <w:ilvl w:val="0"/>
                <w:numId w:val="9"/>
              </w:numPr>
              <w:ind w:left="459" w:hanging="261"/>
              <w:contextualSpacing/>
              <w:rPr>
                <w:sz w:val="22"/>
                <w:szCs w:val="22"/>
              </w:rPr>
            </w:pPr>
            <w:r w:rsidRPr="0076682B">
              <w:rPr>
                <w:rFonts w:cstheme="majorHAnsi"/>
                <w:sz w:val="22"/>
                <w:szCs w:val="22"/>
              </w:rPr>
              <w:t>Characteristics of participants (</w:t>
            </w:r>
            <w:r w:rsidRPr="0076682B">
              <w:rPr>
                <w:sz w:val="22"/>
                <w:szCs w:val="22"/>
              </w:rPr>
              <w:t>a</w:t>
            </w:r>
            <w:r w:rsidRPr="0076682B">
              <w:rPr>
                <w:rFonts w:cstheme="majorHAnsi"/>
                <w:sz w:val="22"/>
                <w:szCs w:val="22"/>
              </w:rPr>
              <w:t xml:space="preserve">ge and sex, country of birth, area of usual residence, </w:t>
            </w:r>
            <w:proofErr w:type="spellStart"/>
            <w:r w:rsidRPr="0076682B">
              <w:rPr>
                <w:rFonts w:cstheme="majorHAnsi"/>
                <w:sz w:val="22"/>
                <w:szCs w:val="22"/>
              </w:rPr>
              <w:t>labour</w:t>
            </w:r>
            <w:proofErr w:type="spellEnd"/>
            <w:r w:rsidRPr="0076682B">
              <w:rPr>
                <w:rFonts w:cstheme="majorHAnsi"/>
                <w:sz w:val="22"/>
                <w:szCs w:val="22"/>
              </w:rPr>
              <w:t xml:space="preserve"> force status,</w:t>
            </w:r>
            <w:r w:rsidRPr="0076682B">
              <w:rPr>
                <w:sz w:val="22"/>
                <w:szCs w:val="22"/>
              </w:rPr>
              <w:t xml:space="preserve"> </w:t>
            </w:r>
            <w:r w:rsidRPr="0076682B">
              <w:rPr>
                <w:rFonts w:cstheme="majorHAnsi"/>
                <w:sz w:val="22"/>
                <w:szCs w:val="22"/>
              </w:rPr>
              <w:t>type of activities, barriers to participation, level of involvement, reasons for participation, payment status, qualifications )</w:t>
            </w:r>
          </w:p>
          <w:p w:rsidR="003F387E" w:rsidRPr="0076682B" w:rsidRDefault="003F387E" w:rsidP="0056730C">
            <w:pPr>
              <w:numPr>
                <w:ilvl w:val="0"/>
                <w:numId w:val="9"/>
              </w:numPr>
              <w:ind w:left="459" w:hanging="261"/>
              <w:contextualSpacing/>
              <w:rPr>
                <w:sz w:val="22"/>
                <w:szCs w:val="22"/>
              </w:rPr>
            </w:pPr>
            <w:r w:rsidRPr="0076682B">
              <w:rPr>
                <w:rFonts w:cstheme="majorHAnsi"/>
                <w:sz w:val="22"/>
                <w:szCs w:val="22"/>
              </w:rPr>
              <w:t xml:space="preserve">Number of cultural activities in which people participated </w:t>
            </w:r>
          </w:p>
          <w:p w:rsidR="003F387E" w:rsidRPr="0076682B" w:rsidRDefault="003F387E" w:rsidP="0056730C">
            <w:pPr>
              <w:rPr>
                <w:rFonts w:cstheme="majorHAnsi"/>
                <w:sz w:val="22"/>
                <w:szCs w:val="22"/>
              </w:rPr>
            </w:pPr>
            <w:r w:rsidRPr="0076682B">
              <w:rPr>
                <w:rFonts w:cstheme="majorHAnsi"/>
                <w:sz w:val="22"/>
                <w:szCs w:val="22"/>
              </w:rPr>
              <w:t>Whether payments were received for involvement</w:t>
            </w:r>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tabs>
                <w:tab w:val="left" w:pos="363"/>
              </w:tabs>
              <w:jc w:val="center"/>
              <w:rPr>
                <w:rFonts w:cstheme="majorHAnsi"/>
                <w:sz w:val="22"/>
                <w:szCs w:val="22"/>
              </w:rPr>
            </w:pPr>
            <w:r w:rsidRPr="0076682B">
              <w:rPr>
                <w:rFonts w:cstheme="majorHAnsi"/>
                <w:sz w:val="22"/>
                <w:szCs w:val="22"/>
              </w:rPr>
              <w:t>2010-2011</w:t>
            </w:r>
          </w:p>
        </w:tc>
        <w:tc>
          <w:tcPr>
            <w:tcW w:w="1417" w:type="dxa"/>
            <w:tcBorders>
              <w:top w:val="single" w:sz="4" w:space="0" w:color="auto"/>
              <w:bottom w:val="single" w:sz="4" w:space="0" w:color="auto"/>
            </w:tcBorders>
            <w:shd w:val="clear" w:color="auto" w:fill="FFFFFF" w:themeFill="background1"/>
            <w:vAlign w:val="center"/>
          </w:tcPr>
          <w:p w:rsidR="003F387E" w:rsidRPr="0076682B" w:rsidRDefault="003F387E" w:rsidP="0056730C">
            <w:pPr>
              <w:tabs>
                <w:tab w:val="left" w:pos="363"/>
              </w:tabs>
              <w:jc w:val="center"/>
              <w:rPr>
                <w:rFonts w:cstheme="majorHAnsi"/>
                <w:b/>
                <w:sz w:val="22"/>
                <w:szCs w:val="22"/>
              </w:rPr>
            </w:pPr>
          </w:p>
          <w:p w:rsidR="003F387E" w:rsidRPr="0076682B" w:rsidRDefault="003F387E" w:rsidP="0056730C">
            <w:pPr>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F387E" w:rsidRPr="0076682B" w:rsidRDefault="003F387E" w:rsidP="0056730C">
            <w:pPr>
              <w:jc w:val="center"/>
              <w:rPr>
                <w:rFonts w:cstheme="majorHAnsi"/>
                <w:sz w:val="22"/>
                <w:szCs w:val="22"/>
              </w:rPr>
            </w:pPr>
            <w:r w:rsidRPr="0076682B">
              <w:rPr>
                <w:rFonts w:cstheme="majorHAnsi"/>
                <w:sz w:val="22"/>
                <w:szCs w:val="22"/>
              </w:rPr>
              <w:t>National</w:t>
            </w:r>
          </w:p>
          <w:p w:rsidR="003F387E" w:rsidRPr="0076682B" w:rsidRDefault="003F387E" w:rsidP="008324D5">
            <w:pPr>
              <w:jc w:val="center"/>
              <w:rPr>
                <w:rFonts w:cstheme="majorHAnsi"/>
                <w:b/>
                <w:sz w:val="22"/>
                <w:szCs w:val="22"/>
              </w:rPr>
            </w:pPr>
            <w:r w:rsidRPr="0076682B">
              <w:rPr>
                <w:rFonts w:cstheme="majorHAnsi"/>
                <w:sz w:val="22"/>
                <w:szCs w:val="22"/>
              </w:rPr>
              <w:t>(Some by State)</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8F4FBD" w:rsidP="0056730C">
            <w:pPr>
              <w:rPr>
                <w:rFonts w:cstheme="majorHAnsi"/>
                <w:sz w:val="22"/>
                <w:szCs w:val="22"/>
              </w:rPr>
            </w:pPr>
            <w:r w:rsidRPr="008F4FBD">
              <w:rPr>
                <w:rFonts w:cstheme="majorHAnsi"/>
                <w:b/>
                <w:sz w:val="22"/>
                <w:szCs w:val="22"/>
              </w:rPr>
              <w:t xml:space="preserve">COLLECTION: </w:t>
            </w:r>
            <w:r w:rsidR="003F387E" w:rsidRPr="0076682B">
              <w:rPr>
                <w:rFonts w:cstheme="majorHAnsi"/>
                <w:sz w:val="22"/>
                <w:szCs w:val="22"/>
              </w:rPr>
              <w:t>Cultural Participation Survey</w:t>
            </w:r>
          </w:p>
          <w:p w:rsidR="003F387E" w:rsidRPr="0076682B" w:rsidRDefault="003F387E" w:rsidP="0056730C">
            <w:pPr>
              <w:rPr>
                <w:rFonts w:cstheme="majorHAnsi"/>
                <w:sz w:val="22"/>
                <w:szCs w:val="22"/>
              </w:rPr>
            </w:pPr>
          </w:p>
          <w:p w:rsidR="003F387E" w:rsidRPr="0076682B" w:rsidRDefault="003F387E" w:rsidP="0056730C">
            <w:pPr>
              <w:ind w:left="34"/>
              <w:contextualSpacing/>
              <w:rPr>
                <w:rFonts w:cstheme="majorHAnsi"/>
                <w:sz w:val="22"/>
                <w:szCs w:val="22"/>
              </w:rPr>
            </w:pPr>
            <w:r w:rsidRPr="0076682B">
              <w:rPr>
                <w:rFonts w:cstheme="majorHAnsi"/>
                <w:b/>
                <w:sz w:val="22"/>
                <w:szCs w:val="22"/>
              </w:rPr>
              <w:t>SAMPLE:</w:t>
            </w:r>
            <w:r w:rsidRPr="0076682B">
              <w:rPr>
                <w:rFonts w:cstheme="majorHAnsi"/>
                <w:sz w:val="22"/>
                <w:szCs w:val="22"/>
              </w:rPr>
              <w:t xml:space="preserve"> </w:t>
            </w:r>
            <w:r w:rsidRPr="0076682B">
              <w:rPr>
                <w:sz w:val="22"/>
                <w:szCs w:val="22"/>
              </w:rPr>
              <w:t xml:space="preserve"> 4.7 million people aged 15 and over</w:t>
            </w:r>
          </w:p>
        </w:tc>
        <w:tc>
          <w:tcPr>
            <w:tcW w:w="3260" w:type="dxa"/>
            <w:tcBorders>
              <w:top w:val="single" w:sz="4" w:space="0" w:color="auto"/>
              <w:bottom w:val="single" w:sz="4" w:space="0" w:color="auto"/>
            </w:tcBorders>
            <w:shd w:val="clear" w:color="auto" w:fill="FFFFFF" w:themeFill="background1"/>
            <w:vAlign w:val="center"/>
          </w:tcPr>
          <w:p w:rsidR="00B54E0E" w:rsidRDefault="00B54E0E" w:rsidP="00B54E0E">
            <w:pPr>
              <w:jc w:val="center"/>
              <w:rPr>
                <w:rFonts w:cstheme="majorHAnsi"/>
                <w:color w:val="FF0000"/>
                <w:sz w:val="22"/>
                <w:szCs w:val="22"/>
              </w:rPr>
            </w:pPr>
            <w:r>
              <w:rPr>
                <w:rFonts w:cstheme="majorHAnsi"/>
                <w:b/>
                <w:color w:val="31849B" w:themeColor="accent5" w:themeShade="BF"/>
                <w:sz w:val="22"/>
                <w:szCs w:val="22"/>
              </w:rPr>
              <w:t>OUT</w:t>
            </w:r>
            <w:r w:rsidRPr="00B82E81">
              <w:rPr>
                <w:rFonts w:cstheme="majorHAnsi"/>
                <w:b/>
                <w:color w:val="31849B" w:themeColor="accent5" w:themeShade="BF"/>
                <w:sz w:val="22"/>
                <w:szCs w:val="22"/>
              </w:rPr>
              <w:t>PUT</w:t>
            </w:r>
          </w:p>
          <w:p w:rsidR="003F387E" w:rsidRPr="0076682B" w:rsidRDefault="003F387E" w:rsidP="0056730C">
            <w:pPr>
              <w:ind w:left="317"/>
              <w:contextualSpacing/>
              <w:rPr>
                <w:rFonts w:cstheme="majorHAnsi"/>
                <w:color w:val="FF0000"/>
                <w:sz w:val="22"/>
                <w:szCs w:val="22"/>
              </w:rPr>
            </w:pPr>
          </w:p>
        </w:tc>
      </w:tr>
      <w:tr w:rsidR="00364AE3" w:rsidRPr="0076682B">
        <w:trPr>
          <w:tblHeader/>
        </w:trPr>
        <w:tc>
          <w:tcPr>
            <w:tcW w:w="2235" w:type="dxa"/>
            <w:tcBorders>
              <w:top w:val="nil"/>
              <w:bottom w:val="nil"/>
            </w:tcBorders>
            <w:shd w:val="clear" w:color="auto" w:fill="FFFFFF" w:themeFill="background1"/>
          </w:tcPr>
          <w:p w:rsidR="003F387E" w:rsidRPr="0076682B" w:rsidRDefault="003F387E"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3F387E" w:rsidRPr="0076682B" w:rsidRDefault="003F387E" w:rsidP="0056730C">
            <w:pPr>
              <w:rPr>
                <w:rFonts w:cstheme="minorHAnsi"/>
                <w:b/>
                <w:sz w:val="22"/>
                <w:szCs w:val="22"/>
              </w:rPr>
            </w:pPr>
            <w:r w:rsidRPr="0076682B">
              <w:rPr>
                <w:rFonts w:cstheme="minorHAnsi"/>
                <w:b/>
                <w:sz w:val="22"/>
                <w:szCs w:val="22"/>
              </w:rPr>
              <w:t>Attendance and Participation</w:t>
            </w:r>
          </w:p>
          <w:p w:rsidR="003F387E" w:rsidRPr="0076682B" w:rsidRDefault="003F387E" w:rsidP="0056730C">
            <w:pPr>
              <w:numPr>
                <w:ilvl w:val="0"/>
                <w:numId w:val="9"/>
              </w:numPr>
              <w:ind w:left="459" w:hanging="261"/>
              <w:contextualSpacing/>
              <w:rPr>
                <w:rFonts w:cstheme="minorHAnsi"/>
                <w:sz w:val="22"/>
                <w:szCs w:val="22"/>
              </w:rPr>
            </w:pPr>
            <w:r w:rsidRPr="0076682B">
              <w:rPr>
                <w:rFonts w:cstheme="minorHAnsi"/>
                <w:sz w:val="22"/>
                <w:szCs w:val="22"/>
              </w:rPr>
              <w:t>Persons attending selection cultural venues and events (</w:t>
            </w:r>
            <w:r w:rsidRPr="0076682B">
              <w:rPr>
                <w:rFonts w:cstheme="minorHAnsi"/>
                <w:b/>
                <w:sz w:val="22"/>
                <w:szCs w:val="22"/>
              </w:rPr>
              <w:t>2009-2010</w:t>
            </w:r>
            <w:r w:rsidRPr="0076682B">
              <w:rPr>
                <w:rFonts w:cstheme="minorHAnsi"/>
                <w:sz w:val="22"/>
                <w:szCs w:val="22"/>
              </w:rPr>
              <w:t>)</w:t>
            </w:r>
          </w:p>
          <w:p w:rsidR="003F387E" w:rsidRPr="0076682B" w:rsidRDefault="003F387E" w:rsidP="0056730C">
            <w:pPr>
              <w:numPr>
                <w:ilvl w:val="0"/>
                <w:numId w:val="9"/>
              </w:numPr>
              <w:ind w:left="459" w:hanging="261"/>
              <w:contextualSpacing/>
              <w:rPr>
                <w:rFonts w:cstheme="minorHAnsi"/>
                <w:sz w:val="22"/>
                <w:szCs w:val="22"/>
              </w:rPr>
            </w:pPr>
            <w:r w:rsidRPr="0076682B">
              <w:rPr>
                <w:rFonts w:cstheme="minorHAnsi"/>
                <w:sz w:val="22"/>
                <w:szCs w:val="22"/>
              </w:rPr>
              <w:t>Frequency of attendance, attendance rates over time (compared to previous two surveys)</w:t>
            </w:r>
          </w:p>
          <w:p w:rsidR="003F387E" w:rsidRPr="0076682B" w:rsidRDefault="003F387E" w:rsidP="0056730C">
            <w:pPr>
              <w:numPr>
                <w:ilvl w:val="0"/>
                <w:numId w:val="9"/>
              </w:numPr>
              <w:ind w:left="459" w:hanging="261"/>
              <w:contextualSpacing/>
              <w:rPr>
                <w:rFonts w:cstheme="minorHAnsi"/>
                <w:sz w:val="22"/>
                <w:szCs w:val="22"/>
              </w:rPr>
            </w:pPr>
            <w:r w:rsidRPr="0076682B">
              <w:rPr>
                <w:rFonts w:cstheme="minorHAnsi"/>
                <w:sz w:val="22"/>
                <w:szCs w:val="22"/>
              </w:rPr>
              <w:t>P</w:t>
            </w:r>
            <w:r w:rsidRPr="0076682B">
              <w:rPr>
                <w:rFonts w:cstheme="minorHAnsi"/>
                <w:bCs/>
                <w:sz w:val="22"/>
                <w:szCs w:val="22"/>
              </w:rPr>
              <w:t>arental involvement in cultural activities as part of children's informal learning (</w:t>
            </w:r>
            <w:r w:rsidRPr="0076682B">
              <w:rPr>
                <w:rFonts w:cstheme="minorHAnsi"/>
                <w:b/>
                <w:bCs/>
                <w:sz w:val="22"/>
                <w:szCs w:val="22"/>
              </w:rPr>
              <w:t>2011</w:t>
            </w:r>
            <w:r w:rsidRPr="0076682B">
              <w:rPr>
                <w:rFonts w:cstheme="minorHAnsi"/>
                <w:bCs/>
                <w:sz w:val="22"/>
                <w:szCs w:val="22"/>
              </w:rPr>
              <w:t xml:space="preserve"> data)</w:t>
            </w:r>
          </w:p>
          <w:p w:rsidR="003F387E" w:rsidRPr="0076682B" w:rsidRDefault="003F387E" w:rsidP="0056730C">
            <w:pPr>
              <w:numPr>
                <w:ilvl w:val="0"/>
                <w:numId w:val="9"/>
              </w:numPr>
              <w:ind w:left="459" w:hanging="261"/>
              <w:contextualSpacing/>
              <w:rPr>
                <w:rFonts w:cstheme="minorHAnsi"/>
                <w:sz w:val="22"/>
                <w:szCs w:val="22"/>
              </w:rPr>
            </w:pPr>
            <w:r w:rsidRPr="0076682B">
              <w:rPr>
                <w:rFonts w:cstheme="minorHAnsi"/>
                <w:bCs/>
                <w:sz w:val="22"/>
                <w:szCs w:val="22"/>
              </w:rPr>
              <w:t xml:space="preserve">Children’s participation in selected cultural activities </w:t>
            </w:r>
            <w:r w:rsidRPr="0076682B">
              <w:rPr>
                <w:rFonts w:cstheme="minorHAnsi"/>
                <w:bCs/>
                <w:i/>
                <w:sz w:val="22"/>
                <w:szCs w:val="22"/>
              </w:rPr>
              <w:t>(see above)</w:t>
            </w:r>
          </w:p>
          <w:p w:rsidR="003F387E" w:rsidRPr="0076682B" w:rsidRDefault="003F387E" w:rsidP="0056730C">
            <w:pPr>
              <w:numPr>
                <w:ilvl w:val="0"/>
                <w:numId w:val="9"/>
              </w:numPr>
              <w:ind w:left="459" w:hanging="261"/>
              <w:contextualSpacing/>
              <w:rPr>
                <w:rFonts w:cstheme="minorHAnsi"/>
                <w:sz w:val="22"/>
                <w:szCs w:val="22"/>
              </w:rPr>
            </w:pPr>
            <w:r w:rsidRPr="0076682B">
              <w:rPr>
                <w:rFonts w:cstheme="minorHAnsi"/>
                <w:bCs/>
                <w:sz w:val="22"/>
                <w:szCs w:val="22"/>
              </w:rPr>
              <w:t>Participation by people with a disability</w:t>
            </w:r>
          </w:p>
          <w:p w:rsidR="003F387E" w:rsidRPr="0076682B" w:rsidRDefault="003F387E" w:rsidP="0056730C">
            <w:pPr>
              <w:numPr>
                <w:ilvl w:val="0"/>
                <w:numId w:val="9"/>
              </w:numPr>
              <w:ind w:left="459" w:hanging="261"/>
              <w:contextualSpacing/>
              <w:rPr>
                <w:rFonts w:cstheme="minorHAnsi"/>
                <w:sz w:val="22"/>
                <w:szCs w:val="22"/>
              </w:rPr>
            </w:pPr>
            <w:r w:rsidRPr="0076682B">
              <w:rPr>
                <w:rFonts w:cstheme="minorHAnsi"/>
                <w:bCs/>
                <w:sz w:val="22"/>
                <w:szCs w:val="22"/>
              </w:rPr>
              <w:t>Adult’s reading preferences: newspapers, books or magazines (</w:t>
            </w:r>
            <w:r w:rsidRPr="0076682B">
              <w:rPr>
                <w:rFonts w:cstheme="minorHAnsi"/>
                <w:b/>
                <w:bCs/>
                <w:sz w:val="22"/>
                <w:szCs w:val="22"/>
              </w:rPr>
              <w:t>2006</w:t>
            </w:r>
            <w:r w:rsidRPr="0076682B">
              <w:rPr>
                <w:rFonts w:cstheme="minorHAnsi"/>
                <w:bCs/>
                <w:sz w:val="22"/>
                <w:szCs w:val="22"/>
              </w:rPr>
              <w:t xml:space="preserve"> data)</w:t>
            </w:r>
          </w:p>
          <w:p w:rsidR="003F387E" w:rsidRPr="0076682B" w:rsidRDefault="003F387E" w:rsidP="0056730C">
            <w:pPr>
              <w:ind w:left="33"/>
              <w:rPr>
                <w:sz w:val="22"/>
                <w:szCs w:val="22"/>
              </w:rPr>
            </w:pPr>
            <w:r w:rsidRPr="0076682B">
              <w:rPr>
                <w:rFonts w:cstheme="minorHAnsi"/>
                <w:sz w:val="22"/>
                <w:szCs w:val="22"/>
              </w:rPr>
              <w:t>Indigenous participation in selected cultural activities by age and sex: arts or crafts, music, dance or theatre, writing or telling stories (</w:t>
            </w:r>
            <w:r w:rsidRPr="0076682B">
              <w:rPr>
                <w:rFonts w:cstheme="minorHAnsi"/>
                <w:b/>
                <w:sz w:val="22"/>
                <w:szCs w:val="22"/>
              </w:rPr>
              <w:t>2008</w:t>
            </w:r>
            <w:r w:rsidRPr="0076682B">
              <w:rPr>
                <w:rFonts w:cstheme="minorHAnsi"/>
                <w:sz w:val="22"/>
                <w:szCs w:val="22"/>
              </w:rPr>
              <w:t xml:space="preserve"> data)</w:t>
            </w:r>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rPr>
                <w:rFonts w:cstheme="minorHAnsi"/>
                <w:sz w:val="22"/>
                <w:szCs w:val="22"/>
              </w:rPr>
            </w:pPr>
            <w:r w:rsidRPr="0076682B">
              <w:rPr>
                <w:rFonts w:cstheme="minorHAnsi"/>
                <w:sz w:val="22"/>
                <w:szCs w:val="22"/>
              </w:rPr>
              <w:t>Various</w:t>
            </w:r>
          </w:p>
        </w:tc>
        <w:tc>
          <w:tcPr>
            <w:tcW w:w="1417" w:type="dxa"/>
            <w:tcBorders>
              <w:top w:val="single" w:sz="4" w:space="0" w:color="auto"/>
              <w:bottom w:val="single" w:sz="4" w:space="0" w:color="auto"/>
            </w:tcBorders>
            <w:shd w:val="clear" w:color="auto" w:fill="FFFFFF" w:themeFill="background1"/>
            <w:vAlign w:val="center"/>
          </w:tcPr>
          <w:p w:rsidR="003F387E" w:rsidRPr="0076682B" w:rsidRDefault="003F387E" w:rsidP="0056730C">
            <w:pPr>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F387E" w:rsidRPr="0076682B" w:rsidRDefault="003F387E" w:rsidP="0056730C">
            <w:pPr>
              <w:jc w:val="center"/>
              <w:rPr>
                <w:rFonts w:cstheme="minorHAnsi"/>
                <w:sz w:val="22"/>
                <w:szCs w:val="22"/>
              </w:rPr>
            </w:pPr>
            <w:r w:rsidRPr="0076682B">
              <w:rPr>
                <w:rFonts w:cstheme="min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8F4FBD" w:rsidP="0056730C">
            <w:pPr>
              <w:rPr>
                <w:rFonts w:cstheme="majorHAnsi"/>
                <w:sz w:val="22"/>
                <w:szCs w:val="22"/>
              </w:rPr>
            </w:pPr>
            <w:r w:rsidRPr="008F4FBD">
              <w:rPr>
                <w:rFonts w:cstheme="majorHAnsi"/>
                <w:b/>
                <w:sz w:val="22"/>
                <w:szCs w:val="22"/>
              </w:rPr>
              <w:t xml:space="preserve">COLLECTION: </w:t>
            </w:r>
            <w:r w:rsidR="003F387E" w:rsidRPr="0076682B">
              <w:rPr>
                <w:rFonts w:cstheme="majorHAnsi"/>
                <w:sz w:val="22"/>
                <w:szCs w:val="22"/>
              </w:rPr>
              <w:t>several ABS surveys</w:t>
            </w:r>
          </w:p>
        </w:tc>
        <w:tc>
          <w:tcPr>
            <w:tcW w:w="3260" w:type="dxa"/>
            <w:tcBorders>
              <w:top w:val="single" w:sz="4" w:space="0" w:color="auto"/>
              <w:bottom w:val="single" w:sz="4" w:space="0" w:color="auto"/>
            </w:tcBorders>
            <w:shd w:val="clear" w:color="auto" w:fill="FFFFFF" w:themeFill="background1"/>
            <w:vAlign w:val="center"/>
          </w:tcPr>
          <w:p w:rsidR="001E3D7C" w:rsidRDefault="001E3D7C" w:rsidP="001E3D7C">
            <w:pPr>
              <w:jc w:val="center"/>
              <w:rPr>
                <w:rFonts w:cstheme="majorHAnsi"/>
                <w:color w:val="FF0000"/>
                <w:sz w:val="22"/>
                <w:szCs w:val="22"/>
              </w:rPr>
            </w:pPr>
            <w:r>
              <w:rPr>
                <w:rFonts w:cstheme="majorHAnsi"/>
                <w:b/>
                <w:color w:val="31849B" w:themeColor="accent5" w:themeShade="BF"/>
                <w:sz w:val="22"/>
                <w:szCs w:val="22"/>
              </w:rPr>
              <w:t>OUT</w:t>
            </w:r>
            <w:r w:rsidRPr="00B82E81">
              <w:rPr>
                <w:rFonts w:cstheme="majorHAnsi"/>
                <w:b/>
                <w:color w:val="31849B" w:themeColor="accent5" w:themeShade="BF"/>
                <w:sz w:val="22"/>
                <w:szCs w:val="22"/>
              </w:rPr>
              <w:t>PUT</w:t>
            </w:r>
          </w:p>
          <w:p w:rsidR="001E3D7C" w:rsidRDefault="001E3D7C" w:rsidP="001E3D7C">
            <w:pPr>
              <w:contextualSpacing/>
              <w:rPr>
                <w:rFonts w:cstheme="majorHAnsi"/>
                <w:b/>
                <w:sz w:val="22"/>
                <w:szCs w:val="22"/>
              </w:rPr>
            </w:pPr>
          </w:p>
          <w:p w:rsidR="003F387E" w:rsidRPr="0076682B" w:rsidRDefault="003F387E" w:rsidP="0056730C">
            <w:pPr>
              <w:ind w:left="33"/>
              <w:contextualSpacing/>
              <w:rPr>
                <w:rFonts w:cstheme="majorHAnsi"/>
                <w:color w:val="FF0000"/>
                <w:sz w:val="22"/>
                <w:szCs w:val="22"/>
              </w:rPr>
            </w:pPr>
            <w:r w:rsidRPr="0076682B">
              <w:rPr>
                <w:rFonts w:cstheme="majorHAnsi"/>
                <w:b/>
                <w:sz w:val="22"/>
                <w:szCs w:val="22"/>
              </w:rPr>
              <w:t>Venues and events defined as:</w:t>
            </w:r>
            <w:r w:rsidRPr="0076682B">
              <w:rPr>
                <w:rFonts w:cstheme="majorHAnsi"/>
                <w:sz w:val="22"/>
                <w:szCs w:val="22"/>
              </w:rPr>
              <w:t xml:space="preserve"> arts museums and galleries, other museums, zoological parks and aquariums, botanical parks, local, state and national libraries, popular music concerts, classical music concerts,   </w:t>
            </w:r>
          </w:p>
        </w:tc>
      </w:tr>
      <w:tr w:rsidR="00364AE3" w:rsidRPr="0076682B">
        <w:trPr>
          <w:trHeight w:val="3451"/>
          <w:tblHeader/>
        </w:trPr>
        <w:tc>
          <w:tcPr>
            <w:tcW w:w="2235" w:type="dxa"/>
            <w:tcBorders>
              <w:top w:val="nil"/>
              <w:bottom w:val="nil"/>
            </w:tcBorders>
            <w:shd w:val="clear" w:color="auto" w:fill="FFFFFF" w:themeFill="background1"/>
          </w:tcPr>
          <w:p w:rsidR="003F387E" w:rsidRPr="0076682B" w:rsidRDefault="003F387E"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3F387E" w:rsidRPr="0076682B" w:rsidRDefault="001726AF" w:rsidP="0056730C">
            <w:pPr>
              <w:ind w:left="33"/>
              <w:rPr>
                <w:rFonts w:cstheme="minorHAnsi"/>
                <w:sz w:val="22"/>
                <w:szCs w:val="22"/>
              </w:rPr>
            </w:pPr>
            <w:hyperlink r:id="rId40" w:history="1">
              <w:r w:rsidR="003F387E" w:rsidRPr="0076682B">
                <w:rPr>
                  <w:rFonts w:cstheme="minorHAnsi"/>
                  <w:b/>
                  <w:color w:val="0000FF" w:themeColor="hyperlink"/>
                  <w:sz w:val="22"/>
                  <w:szCs w:val="22"/>
                  <w:u w:val="single"/>
                </w:rPr>
                <w:t>Language and Culture</w:t>
              </w:r>
            </w:hyperlink>
            <w:r w:rsidR="003F387E" w:rsidRPr="0076682B">
              <w:rPr>
                <w:rFonts w:cstheme="minorHAnsi"/>
                <w:b/>
                <w:sz w:val="22"/>
                <w:szCs w:val="22"/>
              </w:rPr>
              <w:t xml:space="preserve"> and </w:t>
            </w:r>
            <w:hyperlink r:id="rId41" w:history="1">
              <w:r w:rsidR="003F387E" w:rsidRPr="0076682B">
                <w:rPr>
                  <w:rFonts w:cstheme="minorHAnsi"/>
                  <w:b/>
                  <w:bCs/>
                  <w:color w:val="0000FF" w:themeColor="hyperlink"/>
                  <w:sz w:val="22"/>
                  <w:szCs w:val="22"/>
                  <w:u w:val="single"/>
                </w:rPr>
                <w:t>Social Networks and Support</w:t>
              </w:r>
            </w:hyperlink>
            <w:r w:rsidR="003F387E" w:rsidRPr="0076682B">
              <w:rPr>
                <w:rFonts w:cstheme="minorHAnsi"/>
                <w:b/>
                <w:sz w:val="22"/>
                <w:szCs w:val="22"/>
              </w:rPr>
              <w:t xml:space="preserve"> data of the </w:t>
            </w:r>
            <w:hyperlink r:id="rId42" w:history="1">
              <w:r w:rsidR="003F387E" w:rsidRPr="0076682B">
                <w:rPr>
                  <w:rFonts w:cstheme="minorHAnsi"/>
                  <w:color w:val="0000FF" w:themeColor="hyperlink"/>
                  <w:sz w:val="22"/>
                  <w:szCs w:val="22"/>
                  <w:u w:val="single"/>
                </w:rPr>
                <w:t>2008 National Aboriginal and Torres Strait Islander Social Survey (NATSISS)</w:t>
              </w:r>
            </w:hyperlink>
            <w:r w:rsidR="003F387E" w:rsidRPr="0076682B">
              <w:rPr>
                <w:rFonts w:cstheme="minorHAnsi"/>
                <w:sz w:val="22"/>
                <w:szCs w:val="22"/>
              </w:rPr>
              <w:t>:</w:t>
            </w:r>
          </w:p>
          <w:p w:rsidR="003F387E" w:rsidRPr="0076682B" w:rsidRDefault="001726AF" w:rsidP="0056730C">
            <w:pPr>
              <w:numPr>
                <w:ilvl w:val="0"/>
                <w:numId w:val="21"/>
              </w:numPr>
              <w:rPr>
                <w:rFonts w:cstheme="minorHAnsi"/>
                <w:sz w:val="22"/>
                <w:szCs w:val="22"/>
              </w:rPr>
            </w:pPr>
            <w:hyperlink r:id="rId43" w:anchor="PARALINK4" w:history="1">
              <w:r w:rsidR="003F387E" w:rsidRPr="0076682B">
                <w:rPr>
                  <w:rFonts w:cstheme="minorHAnsi"/>
                  <w:sz w:val="22"/>
                  <w:szCs w:val="22"/>
                </w:rPr>
                <w:t>Main language spoken at home</w:t>
              </w:r>
            </w:hyperlink>
            <w:r w:rsidR="003F387E" w:rsidRPr="0076682B">
              <w:rPr>
                <w:rFonts w:cstheme="minorHAnsi"/>
                <w:sz w:val="22"/>
                <w:szCs w:val="22"/>
              </w:rPr>
              <w:t xml:space="preserve"> </w:t>
            </w:r>
          </w:p>
          <w:p w:rsidR="003F387E" w:rsidRPr="0076682B" w:rsidRDefault="001726AF" w:rsidP="0056730C">
            <w:pPr>
              <w:numPr>
                <w:ilvl w:val="0"/>
                <w:numId w:val="21"/>
              </w:numPr>
              <w:rPr>
                <w:rFonts w:cstheme="minorHAnsi"/>
                <w:sz w:val="22"/>
                <w:szCs w:val="22"/>
              </w:rPr>
            </w:pPr>
            <w:hyperlink r:id="rId44" w:anchor="PARALINK3" w:history="1">
              <w:r w:rsidR="003F387E" w:rsidRPr="0076682B">
                <w:rPr>
                  <w:rFonts w:cstheme="minorHAnsi"/>
                  <w:sz w:val="22"/>
                  <w:szCs w:val="22"/>
                </w:rPr>
                <w:t>Indigenous language speakers</w:t>
              </w:r>
            </w:hyperlink>
            <w:r w:rsidR="003F387E" w:rsidRPr="0076682B">
              <w:rPr>
                <w:rFonts w:cstheme="minorHAnsi"/>
                <w:sz w:val="22"/>
                <w:szCs w:val="22"/>
              </w:rPr>
              <w:t xml:space="preserve"> </w:t>
            </w:r>
          </w:p>
          <w:p w:rsidR="003F387E" w:rsidRPr="0076682B" w:rsidRDefault="001726AF" w:rsidP="0056730C">
            <w:pPr>
              <w:numPr>
                <w:ilvl w:val="0"/>
                <w:numId w:val="21"/>
              </w:numPr>
              <w:rPr>
                <w:rFonts w:cstheme="minorHAnsi"/>
                <w:sz w:val="22"/>
                <w:szCs w:val="22"/>
              </w:rPr>
            </w:pPr>
            <w:hyperlink r:id="rId45" w:anchor="PARALINK2" w:history="1">
              <w:r w:rsidR="003F387E" w:rsidRPr="0076682B">
                <w:rPr>
                  <w:rFonts w:cstheme="minorHAnsi"/>
                  <w:sz w:val="22"/>
                  <w:szCs w:val="22"/>
                </w:rPr>
                <w:t>Access to homelands</w:t>
              </w:r>
            </w:hyperlink>
            <w:r w:rsidR="003F387E" w:rsidRPr="0076682B">
              <w:rPr>
                <w:rFonts w:cstheme="minorHAnsi"/>
                <w:sz w:val="22"/>
                <w:szCs w:val="22"/>
              </w:rPr>
              <w:t xml:space="preserve"> </w:t>
            </w:r>
          </w:p>
          <w:p w:rsidR="003F387E" w:rsidRPr="0076682B" w:rsidRDefault="001726AF" w:rsidP="0056730C">
            <w:pPr>
              <w:numPr>
                <w:ilvl w:val="0"/>
                <w:numId w:val="21"/>
              </w:numPr>
              <w:rPr>
                <w:rFonts w:cstheme="minorHAnsi"/>
                <w:sz w:val="22"/>
                <w:szCs w:val="22"/>
              </w:rPr>
            </w:pPr>
            <w:hyperlink r:id="rId46" w:anchor="PARALINK1" w:history="1">
              <w:r w:rsidR="003F387E" w:rsidRPr="0076682B">
                <w:rPr>
                  <w:rFonts w:cstheme="minorHAnsi"/>
                  <w:sz w:val="22"/>
                  <w:szCs w:val="22"/>
                </w:rPr>
                <w:t>Cultural identification</w:t>
              </w:r>
            </w:hyperlink>
            <w:r w:rsidR="003F387E" w:rsidRPr="0076682B">
              <w:rPr>
                <w:rFonts w:cstheme="minorHAnsi"/>
                <w:sz w:val="22"/>
                <w:szCs w:val="22"/>
              </w:rPr>
              <w:t xml:space="preserve"> </w:t>
            </w:r>
          </w:p>
          <w:p w:rsidR="003F387E" w:rsidRPr="0076682B" w:rsidRDefault="001726AF" w:rsidP="0056730C">
            <w:pPr>
              <w:numPr>
                <w:ilvl w:val="0"/>
                <w:numId w:val="21"/>
              </w:numPr>
              <w:rPr>
                <w:rFonts w:cstheme="minorHAnsi"/>
                <w:sz w:val="22"/>
                <w:szCs w:val="22"/>
              </w:rPr>
            </w:pPr>
            <w:hyperlink r:id="rId47" w:anchor="PARALINK0" w:history="1">
              <w:r w:rsidR="003F387E" w:rsidRPr="0076682B">
                <w:rPr>
                  <w:rFonts w:cstheme="minorHAnsi"/>
                  <w:sz w:val="22"/>
                  <w:szCs w:val="22"/>
                </w:rPr>
                <w:t>Involvement in cultural events or activities</w:t>
              </w:r>
            </w:hyperlink>
          </w:p>
          <w:p w:rsidR="003F387E" w:rsidRPr="0076682B" w:rsidRDefault="001726AF" w:rsidP="0056730C">
            <w:pPr>
              <w:numPr>
                <w:ilvl w:val="0"/>
                <w:numId w:val="21"/>
              </w:numPr>
              <w:rPr>
                <w:rFonts w:cstheme="minorHAnsi"/>
                <w:sz w:val="22"/>
                <w:szCs w:val="22"/>
              </w:rPr>
            </w:pPr>
            <w:hyperlink r:id="rId48" w:anchor="PARALINK2" w:history="1">
              <w:r w:rsidR="003F387E" w:rsidRPr="0076682B">
                <w:rPr>
                  <w:rFonts w:cstheme="minorHAnsi"/>
                  <w:sz w:val="22"/>
                  <w:szCs w:val="22"/>
                </w:rPr>
                <w:t>Social involvement</w:t>
              </w:r>
            </w:hyperlink>
            <w:r w:rsidR="003F387E" w:rsidRPr="0076682B">
              <w:rPr>
                <w:rFonts w:cstheme="minorHAnsi"/>
                <w:sz w:val="22"/>
                <w:szCs w:val="22"/>
              </w:rPr>
              <w:t xml:space="preserve"> (sporting, social or community activity)</w:t>
            </w:r>
          </w:p>
          <w:p w:rsidR="003F387E" w:rsidRPr="0076682B" w:rsidRDefault="001726AF" w:rsidP="0056730C">
            <w:pPr>
              <w:numPr>
                <w:ilvl w:val="0"/>
                <w:numId w:val="21"/>
              </w:numPr>
              <w:rPr>
                <w:rFonts w:cstheme="minorHAnsi"/>
                <w:sz w:val="22"/>
                <w:szCs w:val="22"/>
              </w:rPr>
            </w:pPr>
            <w:hyperlink r:id="rId49" w:anchor="PARALINK1" w:history="1">
              <w:r w:rsidR="003F387E" w:rsidRPr="0076682B">
                <w:rPr>
                  <w:rFonts w:cstheme="minorHAnsi"/>
                  <w:sz w:val="22"/>
                  <w:szCs w:val="22"/>
                </w:rPr>
                <w:t>Social support and contribution</w:t>
              </w:r>
            </w:hyperlink>
            <w:r w:rsidR="003F387E" w:rsidRPr="0076682B">
              <w:rPr>
                <w:rFonts w:cstheme="minorHAnsi"/>
                <w:sz w:val="22"/>
                <w:szCs w:val="22"/>
              </w:rPr>
              <w:t xml:space="preserve"> (ability to get support in a time of crisis, being able to have a say on issues that are important)</w:t>
            </w:r>
          </w:p>
          <w:p w:rsidR="003F387E" w:rsidRPr="0076682B" w:rsidRDefault="003F387E" w:rsidP="0056730C">
            <w:pPr>
              <w:numPr>
                <w:ilvl w:val="0"/>
                <w:numId w:val="21"/>
              </w:numPr>
              <w:rPr>
                <w:rFonts w:cstheme="minorHAnsi"/>
                <w:sz w:val="22"/>
                <w:szCs w:val="22"/>
              </w:rPr>
            </w:pPr>
            <w:r w:rsidRPr="0076682B">
              <w:rPr>
                <w:rFonts w:cstheme="minorHAnsi"/>
                <w:sz w:val="22"/>
                <w:szCs w:val="22"/>
              </w:rPr>
              <w:t>Removal from natural home</w:t>
            </w:r>
          </w:p>
        </w:tc>
        <w:tc>
          <w:tcPr>
            <w:tcW w:w="1701" w:type="dxa"/>
            <w:tcBorders>
              <w:top w:val="single" w:sz="4" w:space="0" w:color="auto"/>
              <w:bottom w:val="single" w:sz="4" w:space="0" w:color="auto"/>
            </w:tcBorders>
            <w:shd w:val="clear" w:color="auto" w:fill="FFFFFF" w:themeFill="background1"/>
            <w:vAlign w:val="center"/>
          </w:tcPr>
          <w:p w:rsidR="003F387E" w:rsidRPr="0076682B" w:rsidRDefault="003F387E" w:rsidP="0056730C">
            <w:pPr>
              <w:rPr>
                <w:rFonts w:cstheme="minorHAnsi"/>
                <w:sz w:val="22"/>
                <w:szCs w:val="22"/>
              </w:rPr>
            </w:pPr>
            <w:r w:rsidRPr="0076682B">
              <w:rPr>
                <w:rFonts w:cstheme="minorHAnsi"/>
                <w:sz w:val="22"/>
                <w:szCs w:val="22"/>
              </w:rPr>
              <w:t>2008</w:t>
            </w:r>
          </w:p>
          <w:p w:rsidR="003F387E" w:rsidRPr="0076682B" w:rsidRDefault="003F387E" w:rsidP="0056730C">
            <w:pPr>
              <w:rPr>
                <w:rFonts w:cstheme="minorHAnsi"/>
                <w:sz w:val="22"/>
                <w:szCs w:val="22"/>
              </w:rPr>
            </w:pPr>
            <w:r w:rsidRPr="0076682B">
              <w:rPr>
                <w:rFonts w:cstheme="minorHAnsi"/>
                <w:sz w:val="22"/>
                <w:szCs w:val="22"/>
              </w:rPr>
              <w:t>(previous: 2002)</w:t>
            </w:r>
          </w:p>
        </w:tc>
        <w:tc>
          <w:tcPr>
            <w:tcW w:w="1417" w:type="dxa"/>
            <w:tcBorders>
              <w:top w:val="single" w:sz="4" w:space="0" w:color="auto"/>
              <w:bottom w:val="single" w:sz="4" w:space="0" w:color="auto"/>
            </w:tcBorders>
            <w:shd w:val="clear" w:color="auto" w:fill="FFFFFF" w:themeFill="background1"/>
            <w:vAlign w:val="center"/>
          </w:tcPr>
          <w:p w:rsidR="003F387E" w:rsidRPr="0076682B" w:rsidRDefault="003F387E" w:rsidP="0056730C">
            <w:pPr>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F387E" w:rsidRPr="0076682B" w:rsidRDefault="003F387E" w:rsidP="0056730C">
            <w:pPr>
              <w:jc w:val="center"/>
              <w:rPr>
                <w:rFonts w:cstheme="minorHAnsi"/>
                <w:sz w:val="22"/>
                <w:szCs w:val="22"/>
              </w:rPr>
            </w:pPr>
            <w:r w:rsidRPr="0076682B">
              <w:rPr>
                <w:rFonts w:cstheme="min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3F387E" w:rsidRPr="0076682B" w:rsidRDefault="008F4FBD" w:rsidP="0056730C">
            <w:pPr>
              <w:rPr>
                <w:rFonts w:cstheme="majorHAnsi"/>
                <w:sz w:val="22"/>
                <w:szCs w:val="22"/>
              </w:rPr>
            </w:pPr>
            <w:r w:rsidRPr="008F4FBD">
              <w:rPr>
                <w:rFonts w:cstheme="majorHAnsi"/>
                <w:b/>
                <w:sz w:val="22"/>
                <w:szCs w:val="22"/>
              </w:rPr>
              <w:t xml:space="preserve">COLLECTION: </w:t>
            </w:r>
            <w:r>
              <w:rPr>
                <w:rFonts w:cstheme="majorHAnsi"/>
                <w:b/>
                <w:sz w:val="22"/>
                <w:szCs w:val="22"/>
              </w:rPr>
              <w:t xml:space="preserve"> </w:t>
            </w:r>
            <w:r w:rsidR="003F387E" w:rsidRPr="0076682B">
              <w:rPr>
                <w:rFonts w:cstheme="majorHAnsi"/>
                <w:sz w:val="22"/>
                <w:szCs w:val="22"/>
              </w:rPr>
              <w:t>2008 National Aboriginal and Torres Strait Islander Social Survey (NATSISS)</w:t>
            </w:r>
          </w:p>
          <w:p w:rsidR="003F387E" w:rsidRPr="0076682B" w:rsidRDefault="003F387E" w:rsidP="0056730C">
            <w:pPr>
              <w:rPr>
                <w:rFonts w:cstheme="majorHAnsi"/>
                <w:sz w:val="22"/>
                <w:szCs w:val="22"/>
              </w:rPr>
            </w:pPr>
          </w:p>
          <w:p w:rsidR="003F387E" w:rsidRPr="0076682B" w:rsidRDefault="003F387E" w:rsidP="0056730C">
            <w:pPr>
              <w:rPr>
                <w:rFonts w:cstheme="majorHAnsi"/>
                <w:sz w:val="22"/>
                <w:szCs w:val="22"/>
              </w:rPr>
            </w:pPr>
            <w:r w:rsidRPr="0076682B">
              <w:rPr>
                <w:rFonts w:cstheme="majorHAnsi"/>
                <w:b/>
                <w:sz w:val="22"/>
                <w:szCs w:val="22"/>
              </w:rPr>
              <w:t xml:space="preserve">SAMPLE: </w:t>
            </w:r>
            <w:r w:rsidRPr="0076682B">
              <w:rPr>
                <w:sz w:val="22"/>
                <w:szCs w:val="22"/>
              </w:rPr>
              <w:t>approximately 13,300 Aboriginal and Torres Strait Islander people living in private dwellings across Australia</w:t>
            </w:r>
          </w:p>
        </w:tc>
        <w:tc>
          <w:tcPr>
            <w:tcW w:w="3260" w:type="dxa"/>
            <w:tcBorders>
              <w:top w:val="single" w:sz="4" w:space="0" w:color="auto"/>
              <w:bottom w:val="single" w:sz="4" w:space="0" w:color="auto"/>
            </w:tcBorders>
            <w:shd w:val="clear" w:color="auto" w:fill="FFFFFF" w:themeFill="background1"/>
            <w:vAlign w:val="center"/>
          </w:tcPr>
          <w:p w:rsidR="002F6E10" w:rsidRDefault="002F6E10" w:rsidP="002F6E10">
            <w:pPr>
              <w:jc w:val="center"/>
              <w:rPr>
                <w:rFonts w:cstheme="majorHAnsi"/>
                <w:color w:val="FF0000"/>
                <w:sz w:val="22"/>
                <w:szCs w:val="22"/>
              </w:rPr>
            </w:pPr>
            <w:r>
              <w:rPr>
                <w:rFonts w:cstheme="majorHAnsi"/>
                <w:b/>
                <w:color w:val="31849B" w:themeColor="accent5" w:themeShade="BF"/>
                <w:sz w:val="22"/>
                <w:szCs w:val="22"/>
              </w:rPr>
              <w:t>BASE</w:t>
            </w:r>
          </w:p>
          <w:p w:rsidR="003F387E" w:rsidRPr="0076682B" w:rsidRDefault="003F387E" w:rsidP="0056730C">
            <w:pPr>
              <w:ind w:left="317"/>
              <w:contextualSpacing/>
              <w:rPr>
                <w:rFonts w:cstheme="majorHAnsi"/>
                <w:color w:val="FF0000"/>
                <w:sz w:val="22"/>
                <w:szCs w:val="22"/>
              </w:rPr>
            </w:pPr>
          </w:p>
        </w:tc>
      </w:tr>
      <w:tr w:rsidR="003C2BCD" w:rsidRPr="0076682B">
        <w:trPr>
          <w:tblHeader/>
        </w:trPr>
        <w:tc>
          <w:tcPr>
            <w:tcW w:w="2235" w:type="dxa"/>
            <w:tcBorders>
              <w:top w:val="nil"/>
              <w:bottom w:val="nil"/>
            </w:tcBorders>
            <w:shd w:val="clear" w:color="auto" w:fill="FFFFFF" w:themeFill="background1"/>
          </w:tcPr>
          <w:p w:rsidR="003C2BCD" w:rsidRPr="0076682B" w:rsidRDefault="003C2BCD"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3C2BCD" w:rsidRPr="0076682B" w:rsidRDefault="003C2BCD" w:rsidP="0056730C">
            <w:pPr>
              <w:ind w:left="33"/>
              <w:rPr>
                <w:rFonts w:cstheme="minorHAnsi"/>
                <w:b/>
                <w:sz w:val="22"/>
                <w:szCs w:val="22"/>
              </w:rPr>
            </w:pPr>
            <w:r w:rsidRPr="0076682B">
              <w:rPr>
                <w:rFonts w:cstheme="minorHAnsi"/>
                <w:b/>
                <w:sz w:val="22"/>
                <w:szCs w:val="22"/>
              </w:rPr>
              <w:t>Children's Participation in Cultural and Leisure Activities (CPCLA)</w:t>
            </w:r>
          </w:p>
          <w:p w:rsidR="003C2BCD" w:rsidRPr="0076682B" w:rsidRDefault="003C2BCD" w:rsidP="0056730C">
            <w:pPr>
              <w:ind w:left="33"/>
              <w:rPr>
                <w:rFonts w:cstheme="minorHAnsi"/>
                <w:sz w:val="22"/>
                <w:szCs w:val="22"/>
              </w:rPr>
            </w:pPr>
            <w:r w:rsidRPr="0076682B">
              <w:rPr>
                <w:rFonts w:cstheme="minorHAnsi"/>
                <w:sz w:val="22"/>
                <w:szCs w:val="22"/>
              </w:rPr>
              <w:t>Key data interpretation on:</w:t>
            </w:r>
          </w:p>
          <w:p w:rsidR="003C2BCD" w:rsidRPr="0076682B" w:rsidRDefault="001726AF" w:rsidP="0056730C">
            <w:pPr>
              <w:numPr>
                <w:ilvl w:val="0"/>
                <w:numId w:val="23"/>
              </w:numPr>
              <w:contextualSpacing/>
              <w:rPr>
                <w:rFonts w:cstheme="minorHAnsi"/>
                <w:sz w:val="22"/>
                <w:szCs w:val="22"/>
              </w:rPr>
            </w:pPr>
            <w:hyperlink r:id="rId50" w:history="1">
              <w:r w:rsidR="003C2BCD" w:rsidRPr="0076682B">
                <w:rPr>
                  <w:rFonts w:cstheme="minorHAnsi"/>
                  <w:color w:val="0000FF" w:themeColor="hyperlink"/>
                  <w:sz w:val="22"/>
                  <w:szCs w:val="22"/>
                  <w:u w:val="single"/>
                </w:rPr>
                <w:t>Cultural activities</w:t>
              </w:r>
            </w:hyperlink>
            <w:r w:rsidR="003C2BCD" w:rsidRPr="0076682B">
              <w:rPr>
                <w:rFonts w:cstheme="minorHAnsi"/>
                <w:sz w:val="22"/>
                <w:szCs w:val="22"/>
              </w:rPr>
              <w:t xml:space="preserve">: participation in selected </w:t>
            </w:r>
            <w:proofErr w:type="spellStart"/>
            <w:r w:rsidR="003C2BCD" w:rsidRPr="0076682B">
              <w:rPr>
                <w:rFonts w:cstheme="minorHAnsi"/>
                <w:sz w:val="22"/>
                <w:szCs w:val="22"/>
              </w:rPr>
              <w:t>organised</w:t>
            </w:r>
            <w:proofErr w:type="spellEnd"/>
            <w:r w:rsidR="003C2BCD" w:rsidRPr="0076682B">
              <w:rPr>
                <w:rFonts w:cstheme="minorHAnsi"/>
                <w:sz w:val="22"/>
                <w:szCs w:val="22"/>
              </w:rPr>
              <w:t xml:space="preserve"> cultural activities.</w:t>
            </w:r>
          </w:p>
          <w:p w:rsidR="003C2BCD" w:rsidRPr="0076682B" w:rsidRDefault="001726AF" w:rsidP="0056730C">
            <w:pPr>
              <w:numPr>
                <w:ilvl w:val="0"/>
                <w:numId w:val="23"/>
              </w:numPr>
              <w:contextualSpacing/>
              <w:rPr>
                <w:rFonts w:cstheme="minorHAnsi"/>
                <w:sz w:val="22"/>
                <w:szCs w:val="22"/>
              </w:rPr>
            </w:pPr>
            <w:hyperlink r:id="rId51" w:history="1">
              <w:r w:rsidR="003C2BCD" w:rsidRPr="0076682B">
                <w:rPr>
                  <w:rFonts w:cstheme="minorHAnsi"/>
                  <w:color w:val="0000FF" w:themeColor="hyperlink"/>
                  <w:sz w:val="22"/>
                  <w:szCs w:val="22"/>
                  <w:u w:val="single"/>
                </w:rPr>
                <w:t>Cultural venues and events</w:t>
              </w:r>
            </w:hyperlink>
            <w:r w:rsidR="003C2BCD" w:rsidRPr="0076682B">
              <w:rPr>
                <w:rFonts w:cstheme="minorHAnsi"/>
                <w:sz w:val="22"/>
                <w:szCs w:val="22"/>
              </w:rPr>
              <w:t>. Includes: Attendance at selected cultural venues and events</w:t>
            </w:r>
          </w:p>
          <w:p w:rsidR="003C2BCD" w:rsidRPr="0076682B" w:rsidRDefault="001726AF" w:rsidP="0056730C">
            <w:pPr>
              <w:numPr>
                <w:ilvl w:val="0"/>
                <w:numId w:val="23"/>
              </w:numPr>
              <w:contextualSpacing/>
              <w:rPr>
                <w:rFonts w:cstheme="minorHAnsi"/>
                <w:sz w:val="22"/>
                <w:szCs w:val="22"/>
              </w:rPr>
            </w:pPr>
            <w:hyperlink r:id="rId52" w:history="1">
              <w:r w:rsidR="003C2BCD" w:rsidRPr="0076682B">
                <w:rPr>
                  <w:rFonts w:cstheme="minorHAnsi"/>
                  <w:color w:val="0000FF" w:themeColor="hyperlink"/>
                  <w:sz w:val="22"/>
                  <w:szCs w:val="22"/>
                  <w:u w:val="single"/>
                </w:rPr>
                <w:t>Sports participation</w:t>
              </w:r>
            </w:hyperlink>
            <w:r w:rsidR="003C2BCD" w:rsidRPr="0076682B">
              <w:rPr>
                <w:rFonts w:cstheme="minorHAnsi"/>
                <w:sz w:val="22"/>
                <w:szCs w:val="22"/>
              </w:rPr>
              <w:t xml:space="preserve">. Includes: Participation in </w:t>
            </w:r>
            <w:proofErr w:type="spellStart"/>
            <w:r w:rsidR="003C2BCD" w:rsidRPr="0076682B">
              <w:rPr>
                <w:rFonts w:cstheme="minorHAnsi"/>
                <w:sz w:val="22"/>
                <w:szCs w:val="22"/>
              </w:rPr>
              <w:t>organised</w:t>
            </w:r>
            <w:proofErr w:type="spellEnd"/>
            <w:r w:rsidR="003C2BCD" w:rsidRPr="0076682B">
              <w:rPr>
                <w:rFonts w:cstheme="minorHAnsi"/>
                <w:sz w:val="22"/>
                <w:szCs w:val="22"/>
              </w:rPr>
              <w:t xml:space="preserve"> sport.</w:t>
            </w:r>
          </w:p>
          <w:p w:rsidR="003C2BCD" w:rsidRPr="0076682B" w:rsidRDefault="001726AF" w:rsidP="0056730C">
            <w:pPr>
              <w:numPr>
                <w:ilvl w:val="0"/>
                <w:numId w:val="23"/>
              </w:numPr>
              <w:contextualSpacing/>
              <w:rPr>
                <w:rFonts w:cstheme="minorHAnsi"/>
                <w:sz w:val="22"/>
                <w:szCs w:val="22"/>
              </w:rPr>
            </w:pPr>
            <w:hyperlink r:id="rId53" w:history="1">
              <w:r w:rsidR="003C2BCD" w:rsidRPr="0076682B">
                <w:rPr>
                  <w:rFonts w:cstheme="minorHAnsi"/>
                  <w:color w:val="0000FF" w:themeColor="hyperlink"/>
                  <w:sz w:val="22"/>
                  <w:szCs w:val="22"/>
                  <w:u w:val="single"/>
                </w:rPr>
                <w:t>Recreational activities</w:t>
              </w:r>
            </w:hyperlink>
            <w:r w:rsidR="003C2BCD" w:rsidRPr="0076682B">
              <w:rPr>
                <w:rFonts w:cstheme="minorHAnsi"/>
                <w:sz w:val="22"/>
                <w:szCs w:val="22"/>
              </w:rPr>
              <w:t>. Includes: Participation in selected recreational activities</w:t>
            </w:r>
          </w:p>
          <w:p w:rsidR="003C2BCD" w:rsidRPr="0076682B" w:rsidRDefault="001726AF" w:rsidP="0056730C">
            <w:pPr>
              <w:numPr>
                <w:ilvl w:val="0"/>
                <w:numId w:val="23"/>
              </w:numPr>
              <w:contextualSpacing/>
              <w:rPr>
                <w:rFonts w:cstheme="minorHAnsi"/>
                <w:sz w:val="22"/>
                <w:szCs w:val="22"/>
                <w:u w:val="single"/>
              </w:rPr>
            </w:pPr>
            <w:hyperlink r:id="rId54" w:history="1">
              <w:r w:rsidR="003C2BCD" w:rsidRPr="0076682B">
                <w:rPr>
                  <w:rFonts w:cstheme="minorHAnsi"/>
                  <w:color w:val="0000FF" w:themeColor="hyperlink"/>
                  <w:sz w:val="22"/>
                  <w:szCs w:val="22"/>
                  <w:u w:val="single"/>
                </w:rPr>
                <w:t>Internet and mobile phones</w:t>
              </w:r>
            </w:hyperlink>
            <w:r w:rsidR="003C2BCD" w:rsidRPr="0076682B">
              <w:rPr>
                <w:rFonts w:cstheme="minorHAnsi"/>
                <w:sz w:val="22"/>
                <w:szCs w:val="22"/>
                <w:u w:val="single"/>
              </w:rPr>
              <w:t xml:space="preserve">. </w:t>
            </w:r>
            <w:r w:rsidR="003C2BCD" w:rsidRPr="0076682B">
              <w:rPr>
                <w:rFonts w:cstheme="minorHAnsi"/>
                <w:sz w:val="22"/>
                <w:szCs w:val="22"/>
              </w:rPr>
              <w:t>Includes access to internet and possession of mobile phone.</w:t>
            </w:r>
          </w:p>
        </w:tc>
        <w:tc>
          <w:tcPr>
            <w:tcW w:w="1701" w:type="dxa"/>
            <w:tcBorders>
              <w:top w:val="single" w:sz="4" w:space="0" w:color="auto"/>
              <w:bottom w:val="single" w:sz="4" w:space="0" w:color="auto"/>
            </w:tcBorders>
            <w:shd w:val="clear" w:color="auto" w:fill="FFFFFF" w:themeFill="background1"/>
            <w:vAlign w:val="center"/>
          </w:tcPr>
          <w:p w:rsidR="003C2BCD" w:rsidRPr="0076682B" w:rsidRDefault="003C2BCD" w:rsidP="0056730C">
            <w:pPr>
              <w:rPr>
                <w:rFonts w:cstheme="minorHAnsi"/>
                <w:sz w:val="22"/>
                <w:szCs w:val="22"/>
              </w:rPr>
            </w:pPr>
            <w:r w:rsidRPr="0076682B">
              <w:rPr>
                <w:rFonts w:cstheme="minorHAnsi"/>
                <w:sz w:val="22"/>
                <w:szCs w:val="22"/>
              </w:rPr>
              <w:t>2012</w:t>
            </w:r>
          </w:p>
          <w:p w:rsidR="003C2BCD" w:rsidRPr="0076682B" w:rsidRDefault="003C2BCD" w:rsidP="0056730C">
            <w:pPr>
              <w:rPr>
                <w:rFonts w:cstheme="minorHAnsi"/>
                <w:b/>
                <w:sz w:val="22"/>
                <w:szCs w:val="22"/>
              </w:rPr>
            </w:pPr>
          </w:p>
          <w:p w:rsidR="003C2BCD" w:rsidRPr="0076682B" w:rsidRDefault="003C2BCD" w:rsidP="0056730C">
            <w:pPr>
              <w:rPr>
                <w:rFonts w:cstheme="minorHAnsi"/>
                <w:sz w:val="22"/>
                <w:szCs w:val="22"/>
              </w:rPr>
            </w:pPr>
            <w:r w:rsidRPr="0076682B">
              <w:rPr>
                <w:rFonts w:cstheme="minorHAnsi"/>
                <w:sz w:val="22"/>
                <w:szCs w:val="22"/>
              </w:rPr>
              <w:t>(every 3 years since 2000)</w:t>
            </w:r>
          </w:p>
          <w:p w:rsidR="003C2BCD" w:rsidRPr="0076682B" w:rsidRDefault="003C2BCD" w:rsidP="0056730C">
            <w:pPr>
              <w:rPr>
                <w:rFonts w:cstheme="minorHAnsi"/>
                <w:b/>
                <w:sz w:val="22"/>
                <w:szCs w:val="22"/>
              </w:rPr>
            </w:pPr>
          </w:p>
        </w:tc>
        <w:tc>
          <w:tcPr>
            <w:tcW w:w="1417" w:type="dxa"/>
            <w:tcBorders>
              <w:top w:val="single" w:sz="4" w:space="0" w:color="auto"/>
              <w:bottom w:val="single" w:sz="4" w:space="0" w:color="auto"/>
            </w:tcBorders>
            <w:shd w:val="clear" w:color="auto" w:fill="FFFFFF" w:themeFill="background1"/>
            <w:vAlign w:val="center"/>
          </w:tcPr>
          <w:p w:rsidR="003C2BCD" w:rsidRPr="0076682B" w:rsidRDefault="003C2BCD" w:rsidP="0056730C">
            <w:pPr>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C2BCD" w:rsidRPr="0076682B" w:rsidRDefault="003C2BCD" w:rsidP="0056730C">
            <w:pPr>
              <w:jc w:val="center"/>
              <w:rPr>
                <w:rFonts w:cstheme="minorHAnsi"/>
                <w:sz w:val="22"/>
                <w:szCs w:val="22"/>
              </w:rPr>
            </w:pPr>
            <w:r w:rsidRPr="0076682B">
              <w:rPr>
                <w:rFonts w:cstheme="minorHAnsi"/>
                <w:sz w:val="22"/>
                <w:szCs w:val="22"/>
              </w:rPr>
              <w:t>National</w:t>
            </w:r>
          </w:p>
        </w:tc>
        <w:tc>
          <w:tcPr>
            <w:tcW w:w="4111" w:type="dxa"/>
            <w:vMerge w:val="restart"/>
            <w:tcBorders>
              <w:top w:val="single" w:sz="4" w:space="0" w:color="auto"/>
            </w:tcBorders>
            <w:shd w:val="clear" w:color="auto" w:fill="FFFFFF" w:themeFill="background1"/>
            <w:vAlign w:val="center"/>
          </w:tcPr>
          <w:p w:rsidR="003C2BCD" w:rsidRDefault="003C2BCD" w:rsidP="0056730C">
            <w:pPr>
              <w:rPr>
                <w:rFonts w:cstheme="majorHAnsi"/>
                <w:b/>
                <w:sz w:val="22"/>
                <w:szCs w:val="22"/>
              </w:rPr>
            </w:pPr>
          </w:p>
          <w:p w:rsidR="003C2BCD" w:rsidRPr="008F4FBD" w:rsidRDefault="003C2BCD" w:rsidP="0056730C">
            <w:pPr>
              <w:rPr>
                <w:rFonts w:cstheme="majorHAnsi"/>
                <w:sz w:val="22"/>
                <w:szCs w:val="22"/>
              </w:rPr>
            </w:pPr>
            <w:r>
              <w:rPr>
                <w:rFonts w:cstheme="majorHAnsi"/>
                <w:b/>
                <w:sz w:val="22"/>
                <w:szCs w:val="22"/>
              </w:rPr>
              <w:t xml:space="preserve">COLLECTION: </w:t>
            </w:r>
            <w:r w:rsidRPr="008F4FBD">
              <w:rPr>
                <w:rFonts w:cstheme="majorHAnsi"/>
                <w:b/>
                <w:sz w:val="22"/>
                <w:szCs w:val="22"/>
              </w:rPr>
              <w:t xml:space="preserve"> </w:t>
            </w:r>
            <w:r w:rsidRPr="008F4FBD">
              <w:rPr>
                <w:rFonts w:cstheme="majorHAnsi"/>
                <w:sz w:val="22"/>
                <w:szCs w:val="22"/>
              </w:rPr>
              <w:t>(ABS) 2009, Children's Participation in Cultural and Leisure Activities, Australia, April 2009</w:t>
            </w:r>
          </w:p>
          <w:p w:rsidR="003C2BCD" w:rsidRDefault="003C2BCD" w:rsidP="0056730C">
            <w:pPr>
              <w:rPr>
                <w:rFonts w:cstheme="majorHAnsi"/>
                <w:b/>
                <w:sz w:val="22"/>
                <w:szCs w:val="22"/>
              </w:rPr>
            </w:pPr>
          </w:p>
          <w:p w:rsidR="003C2BCD" w:rsidRPr="0076682B" w:rsidRDefault="003C2BCD" w:rsidP="0056730C">
            <w:pPr>
              <w:rPr>
                <w:rFonts w:cstheme="majorHAnsi"/>
                <w:sz w:val="22"/>
                <w:szCs w:val="22"/>
              </w:rPr>
            </w:pPr>
            <w:r w:rsidRPr="0076682B">
              <w:rPr>
                <w:rFonts w:cstheme="majorHAnsi"/>
                <w:b/>
                <w:sz w:val="22"/>
                <w:szCs w:val="22"/>
              </w:rPr>
              <w:t>SAMPLE:</w:t>
            </w:r>
            <w:r w:rsidRPr="0076682B">
              <w:rPr>
                <w:rFonts w:cstheme="majorHAnsi"/>
                <w:sz w:val="22"/>
                <w:szCs w:val="22"/>
              </w:rPr>
              <w:t xml:space="preserve"> 7,300 children (5-14 years) living in the selected households. </w:t>
            </w:r>
          </w:p>
        </w:tc>
        <w:tc>
          <w:tcPr>
            <w:tcW w:w="3260" w:type="dxa"/>
            <w:tcBorders>
              <w:top w:val="single" w:sz="4" w:space="0" w:color="auto"/>
              <w:bottom w:val="single" w:sz="4" w:space="0" w:color="auto"/>
            </w:tcBorders>
            <w:shd w:val="clear" w:color="auto" w:fill="FFFFFF" w:themeFill="background1"/>
            <w:vAlign w:val="center"/>
          </w:tcPr>
          <w:p w:rsidR="003C2BCD" w:rsidRDefault="00415616" w:rsidP="006024E2">
            <w:pPr>
              <w:jc w:val="center"/>
              <w:rPr>
                <w:rFonts w:cstheme="majorHAnsi"/>
                <w:color w:val="FF0000"/>
                <w:sz w:val="22"/>
                <w:szCs w:val="22"/>
              </w:rPr>
            </w:pPr>
            <w:r>
              <w:rPr>
                <w:rFonts w:cstheme="majorHAnsi"/>
                <w:b/>
                <w:color w:val="31849B" w:themeColor="accent5" w:themeShade="BF"/>
                <w:sz w:val="22"/>
                <w:szCs w:val="22"/>
              </w:rPr>
              <w:t>OUTPUT</w:t>
            </w:r>
          </w:p>
          <w:p w:rsidR="003C2BCD" w:rsidRPr="0076682B" w:rsidRDefault="003C2BCD" w:rsidP="0056730C">
            <w:pPr>
              <w:ind w:left="33"/>
              <w:contextualSpacing/>
              <w:rPr>
                <w:rFonts w:cstheme="majorHAnsi"/>
                <w:color w:val="FF0000"/>
                <w:sz w:val="22"/>
                <w:szCs w:val="22"/>
              </w:rPr>
            </w:pPr>
          </w:p>
        </w:tc>
      </w:tr>
      <w:tr w:rsidR="003C2BCD" w:rsidRPr="0076682B">
        <w:trPr>
          <w:tblHeader/>
        </w:trPr>
        <w:tc>
          <w:tcPr>
            <w:tcW w:w="2235" w:type="dxa"/>
            <w:tcBorders>
              <w:top w:val="nil"/>
              <w:bottom w:val="nil"/>
            </w:tcBorders>
            <w:shd w:val="clear" w:color="auto" w:fill="FFFFFF" w:themeFill="background1"/>
          </w:tcPr>
          <w:p w:rsidR="003C2BCD" w:rsidRPr="0076682B" w:rsidRDefault="003C2BCD"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3C2BCD" w:rsidRPr="0076682B" w:rsidRDefault="001726AF" w:rsidP="0056730C">
            <w:pPr>
              <w:ind w:left="33"/>
              <w:contextualSpacing/>
              <w:rPr>
                <w:rFonts w:cstheme="minorHAnsi"/>
                <w:sz w:val="22"/>
                <w:szCs w:val="22"/>
                <w:u w:val="single"/>
              </w:rPr>
            </w:pPr>
            <w:hyperlink r:id="rId55" w:history="1">
              <w:r w:rsidR="003C2BCD" w:rsidRPr="0076682B">
                <w:rPr>
                  <w:rFonts w:cstheme="minorHAnsi"/>
                  <w:color w:val="0000FF" w:themeColor="hyperlink"/>
                  <w:sz w:val="22"/>
                  <w:szCs w:val="22"/>
                  <w:u w:val="single"/>
                </w:rPr>
                <w:t>Children’s Participation in Playing a Musical Instrument</w:t>
              </w:r>
            </w:hyperlink>
          </w:p>
          <w:p w:rsidR="003C2BCD" w:rsidRPr="0076682B" w:rsidRDefault="003C2BCD" w:rsidP="0056730C">
            <w:pPr>
              <w:ind w:left="33"/>
              <w:contextualSpacing/>
              <w:rPr>
                <w:rFonts w:cstheme="minorHAnsi"/>
                <w:sz w:val="22"/>
                <w:szCs w:val="22"/>
              </w:rPr>
            </w:pPr>
            <w:r w:rsidRPr="0076682B">
              <w:rPr>
                <w:rFonts w:cstheme="minorHAnsi"/>
                <w:sz w:val="22"/>
                <w:szCs w:val="22"/>
              </w:rPr>
              <w:t xml:space="preserve">This article includes a time-series analysis of the participation rate of children who play a musical instrument using data drawn from the 2000, 2003, 2006 and 2009 CPCLA surveys. </w:t>
            </w:r>
          </w:p>
        </w:tc>
        <w:tc>
          <w:tcPr>
            <w:tcW w:w="1701" w:type="dxa"/>
            <w:tcBorders>
              <w:top w:val="single" w:sz="4" w:space="0" w:color="auto"/>
              <w:bottom w:val="single" w:sz="4" w:space="0" w:color="auto"/>
            </w:tcBorders>
            <w:shd w:val="clear" w:color="auto" w:fill="FFFFFF" w:themeFill="background1"/>
            <w:vAlign w:val="center"/>
          </w:tcPr>
          <w:p w:rsidR="003C2BCD" w:rsidRPr="0076682B" w:rsidRDefault="003C2BCD" w:rsidP="0056730C">
            <w:pPr>
              <w:rPr>
                <w:rFonts w:cstheme="minorHAnsi"/>
                <w:sz w:val="22"/>
                <w:szCs w:val="22"/>
              </w:rPr>
            </w:pPr>
            <w:r w:rsidRPr="0076682B">
              <w:rPr>
                <w:rFonts w:cstheme="minorHAnsi"/>
                <w:sz w:val="22"/>
                <w:szCs w:val="22"/>
              </w:rPr>
              <w:t>2000, 2003, 2006 and 2009</w:t>
            </w:r>
          </w:p>
        </w:tc>
        <w:tc>
          <w:tcPr>
            <w:tcW w:w="1417" w:type="dxa"/>
            <w:tcBorders>
              <w:top w:val="single" w:sz="4" w:space="0" w:color="auto"/>
              <w:bottom w:val="single" w:sz="4" w:space="0" w:color="auto"/>
            </w:tcBorders>
            <w:shd w:val="clear" w:color="auto" w:fill="FFFFFF" w:themeFill="background1"/>
            <w:vAlign w:val="center"/>
          </w:tcPr>
          <w:p w:rsidR="003C2BCD" w:rsidRPr="0076682B" w:rsidRDefault="003C2BCD" w:rsidP="0056730C">
            <w:pPr>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C2BCD" w:rsidRPr="0076682B" w:rsidRDefault="003C2BCD" w:rsidP="0056730C">
            <w:pPr>
              <w:jc w:val="center"/>
              <w:rPr>
                <w:rFonts w:cstheme="minorHAnsi"/>
                <w:sz w:val="22"/>
                <w:szCs w:val="22"/>
              </w:rPr>
            </w:pPr>
            <w:r w:rsidRPr="0076682B">
              <w:rPr>
                <w:rFonts w:cstheme="minorHAnsi"/>
                <w:sz w:val="22"/>
                <w:szCs w:val="22"/>
              </w:rPr>
              <w:t>National</w:t>
            </w:r>
          </w:p>
          <w:p w:rsidR="003C2BCD" w:rsidRPr="0076682B" w:rsidRDefault="003C2BCD" w:rsidP="0056730C">
            <w:pPr>
              <w:jc w:val="center"/>
              <w:rPr>
                <w:rFonts w:cstheme="minorHAnsi"/>
                <w:sz w:val="22"/>
                <w:szCs w:val="22"/>
              </w:rPr>
            </w:pPr>
            <w:r w:rsidRPr="0076682B">
              <w:rPr>
                <w:rFonts w:cstheme="minorHAnsi"/>
                <w:sz w:val="22"/>
                <w:szCs w:val="22"/>
              </w:rPr>
              <w:t>(Some by State)</w:t>
            </w:r>
          </w:p>
        </w:tc>
        <w:tc>
          <w:tcPr>
            <w:tcW w:w="4111" w:type="dxa"/>
            <w:vMerge/>
            <w:shd w:val="clear" w:color="auto" w:fill="FFFFFF" w:themeFill="background1"/>
            <w:vAlign w:val="center"/>
          </w:tcPr>
          <w:p w:rsidR="003C2BCD" w:rsidRPr="0076682B" w:rsidRDefault="003C2BCD" w:rsidP="0056730C">
            <w:pPr>
              <w:rPr>
                <w:rFonts w:cstheme="majorHAnsi"/>
                <w:sz w:val="22"/>
                <w:szCs w:val="22"/>
              </w:rPr>
            </w:pPr>
          </w:p>
        </w:tc>
        <w:tc>
          <w:tcPr>
            <w:tcW w:w="3260" w:type="dxa"/>
            <w:tcBorders>
              <w:top w:val="single" w:sz="4" w:space="0" w:color="auto"/>
              <w:bottom w:val="single" w:sz="4" w:space="0" w:color="auto"/>
            </w:tcBorders>
            <w:shd w:val="clear" w:color="auto" w:fill="FFFFFF" w:themeFill="background1"/>
            <w:vAlign w:val="center"/>
          </w:tcPr>
          <w:p w:rsidR="00415616" w:rsidRDefault="00415616" w:rsidP="00415616">
            <w:pPr>
              <w:jc w:val="center"/>
              <w:rPr>
                <w:rFonts w:cstheme="majorHAnsi"/>
                <w:color w:val="FF0000"/>
                <w:sz w:val="22"/>
                <w:szCs w:val="22"/>
              </w:rPr>
            </w:pPr>
            <w:r>
              <w:rPr>
                <w:rFonts w:cstheme="majorHAnsi"/>
                <w:b/>
                <w:color w:val="31849B" w:themeColor="accent5" w:themeShade="BF"/>
                <w:sz w:val="22"/>
                <w:szCs w:val="22"/>
              </w:rPr>
              <w:t>OUTPUT</w:t>
            </w:r>
          </w:p>
          <w:p w:rsidR="003C2BCD" w:rsidRPr="0076682B" w:rsidRDefault="003C2BCD" w:rsidP="0056730C">
            <w:pPr>
              <w:ind w:left="317"/>
              <w:contextualSpacing/>
              <w:rPr>
                <w:rFonts w:cstheme="majorHAnsi"/>
                <w:color w:val="FF0000"/>
                <w:sz w:val="22"/>
                <w:szCs w:val="22"/>
              </w:rPr>
            </w:pPr>
          </w:p>
        </w:tc>
      </w:tr>
      <w:tr w:rsidR="003C2BCD" w:rsidRPr="0076682B">
        <w:trPr>
          <w:tblHeader/>
        </w:trPr>
        <w:tc>
          <w:tcPr>
            <w:tcW w:w="2235" w:type="dxa"/>
            <w:tcBorders>
              <w:top w:val="nil"/>
              <w:bottom w:val="nil"/>
            </w:tcBorders>
            <w:shd w:val="clear" w:color="auto" w:fill="FFFFFF" w:themeFill="background1"/>
          </w:tcPr>
          <w:p w:rsidR="003C2BCD" w:rsidRPr="0076682B" w:rsidRDefault="003C2BCD"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3C2BCD" w:rsidRPr="0076682B" w:rsidRDefault="001726AF" w:rsidP="0056730C">
            <w:pPr>
              <w:ind w:left="33"/>
              <w:rPr>
                <w:rFonts w:cstheme="minorHAnsi"/>
                <w:sz w:val="22"/>
                <w:szCs w:val="22"/>
                <w:u w:val="single"/>
              </w:rPr>
            </w:pPr>
            <w:hyperlink r:id="rId56" w:history="1">
              <w:r w:rsidR="003C2BCD" w:rsidRPr="0076682B">
                <w:rPr>
                  <w:rFonts w:cstheme="minorHAnsi"/>
                  <w:color w:val="0000FF" w:themeColor="hyperlink"/>
                  <w:sz w:val="22"/>
                  <w:szCs w:val="22"/>
                  <w:u w:val="single"/>
                </w:rPr>
                <w:t>Children’s Participation in Dancing</w:t>
              </w:r>
            </w:hyperlink>
          </w:p>
          <w:p w:rsidR="003C2BCD" w:rsidRPr="0076682B" w:rsidRDefault="003C2BCD" w:rsidP="0056730C">
            <w:pPr>
              <w:ind w:left="33"/>
              <w:rPr>
                <w:rFonts w:cstheme="minorHAnsi"/>
                <w:sz w:val="22"/>
                <w:szCs w:val="22"/>
              </w:rPr>
            </w:pPr>
            <w:r w:rsidRPr="0076682B">
              <w:rPr>
                <w:rFonts w:cstheme="minorHAnsi"/>
                <w:sz w:val="22"/>
                <w:szCs w:val="22"/>
              </w:rPr>
              <w:t>This article includes a time-series analysis of the participation rate of children in dancing using data drawn from the 2000, 2003, 2006 and 2009 CPCLA surveys.</w:t>
            </w:r>
          </w:p>
        </w:tc>
        <w:tc>
          <w:tcPr>
            <w:tcW w:w="1701" w:type="dxa"/>
            <w:tcBorders>
              <w:top w:val="single" w:sz="4" w:space="0" w:color="auto"/>
              <w:bottom w:val="single" w:sz="4" w:space="0" w:color="auto"/>
            </w:tcBorders>
            <w:shd w:val="clear" w:color="auto" w:fill="FFFFFF" w:themeFill="background1"/>
            <w:vAlign w:val="center"/>
          </w:tcPr>
          <w:p w:rsidR="003C2BCD" w:rsidRPr="0076682B" w:rsidRDefault="003C2BCD" w:rsidP="0056730C">
            <w:pPr>
              <w:rPr>
                <w:rFonts w:cstheme="minorHAnsi"/>
                <w:sz w:val="22"/>
                <w:szCs w:val="22"/>
              </w:rPr>
            </w:pPr>
            <w:r w:rsidRPr="0076682B">
              <w:rPr>
                <w:rFonts w:cstheme="minorHAnsi"/>
                <w:sz w:val="22"/>
                <w:szCs w:val="22"/>
              </w:rPr>
              <w:t>2000, 2003, 2006 and 2009</w:t>
            </w:r>
          </w:p>
        </w:tc>
        <w:tc>
          <w:tcPr>
            <w:tcW w:w="1417" w:type="dxa"/>
            <w:tcBorders>
              <w:top w:val="single" w:sz="4" w:space="0" w:color="auto"/>
              <w:bottom w:val="single" w:sz="4" w:space="0" w:color="auto"/>
            </w:tcBorders>
            <w:shd w:val="clear" w:color="auto" w:fill="FFFFFF" w:themeFill="background1"/>
            <w:vAlign w:val="center"/>
          </w:tcPr>
          <w:p w:rsidR="003C2BCD" w:rsidRPr="0076682B" w:rsidRDefault="003C2BCD" w:rsidP="0056730C">
            <w:pPr>
              <w:tabs>
                <w:tab w:val="left" w:pos="363"/>
              </w:tabs>
              <w:jc w:val="center"/>
              <w:rPr>
                <w:rFonts w:cstheme="minorHAnsi"/>
                <w:b/>
                <w:sz w:val="22"/>
                <w:szCs w:val="22"/>
              </w:rPr>
            </w:pPr>
          </w:p>
          <w:p w:rsidR="003C2BCD" w:rsidRPr="0076682B" w:rsidRDefault="003C2BCD" w:rsidP="0056730C">
            <w:pPr>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C2BCD" w:rsidRPr="0076682B" w:rsidRDefault="003C2BCD" w:rsidP="0056730C">
            <w:pPr>
              <w:jc w:val="center"/>
              <w:rPr>
                <w:rFonts w:cstheme="minorHAnsi"/>
                <w:sz w:val="22"/>
                <w:szCs w:val="22"/>
              </w:rPr>
            </w:pPr>
          </w:p>
          <w:p w:rsidR="003C2BCD" w:rsidRPr="0076682B" w:rsidRDefault="003C2BCD" w:rsidP="0056730C">
            <w:pPr>
              <w:jc w:val="center"/>
              <w:rPr>
                <w:rFonts w:cstheme="minorHAnsi"/>
                <w:sz w:val="22"/>
                <w:szCs w:val="22"/>
              </w:rPr>
            </w:pPr>
            <w:r w:rsidRPr="0076682B">
              <w:rPr>
                <w:rFonts w:cstheme="minorHAnsi"/>
                <w:sz w:val="22"/>
                <w:szCs w:val="22"/>
              </w:rPr>
              <w:t>National</w:t>
            </w:r>
          </w:p>
          <w:p w:rsidR="003C2BCD" w:rsidRPr="0076682B" w:rsidRDefault="003C2BCD" w:rsidP="0056730C">
            <w:pPr>
              <w:jc w:val="center"/>
              <w:rPr>
                <w:rFonts w:cstheme="minorHAnsi"/>
                <w:sz w:val="22"/>
                <w:szCs w:val="22"/>
              </w:rPr>
            </w:pPr>
            <w:r w:rsidRPr="0076682B">
              <w:rPr>
                <w:rFonts w:cstheme="minorHAnsi"/>
                <w:sz w:val="22"/>
                <w:szCs w:val="22"/>
              </w:rPr>
              <w:t>(Some by State)</w:t>
            </w:r>
          </w:p>
        </w:tc>
        <w:tc>
          <w:tcPr>
            <w:tcW w:w="4111" w:type="dxa"/>
            <w:vMerge/>
            <w:shd w:val="clear" w:color="auto" w:fill="FFFFFF" w:themeFill="background1"/>
            <w:vAlign w:val="center"/>
          </w:tcPr>
          <w:p w:rsidR="003C2BCD" w:rsidRPr="0076682B" w:rsidRDefault="003C2BCD" w:rsidP="0056730C">
            <w:pPr>
              <w:rPr>
                <w:rFonts w:cstheme="majorHAnsi"/>
                <w:sz w:val="22"/>
                <w:szCs w:val="22"/>
              </w:rPr>
            </w:pPr>
          </w:p>
        </w:tc>
        <w:tc>
          <w:tcPr>
            <w:tcW w:w="3260" w:type="dxa"/>
            <w:tcBorders>
              <w:top w:val="single" w:sz="4" w:space="0" w:color="auto"/>
              <w:bottom w:val="single" w:sz="4" w:space="0" w:color="auto"/>
            </w:tcBorders>
            <w:shd w:val="clear" w:color="auto" w:fill="FFFFFF" w:themeFill="background1"/>
            <w:vAlign w:val="center"/>
          </w:tcPr>
          <w:p w:rsidR="00415616" w:rsidRDefault="00415616" w:rsidP="00415616">
            <w:pPr>
              <w:jc w:val="center"/>
              <w:rPr>
                <w:rFonts w:cstheme="majorHAnsi"/>
                <w:color w:val="FF0000"/>
                <w:sz w:val="22"/>
                <w:szCs w:val="22"/>
              </w:rPr>
            </w:pPr>
            <w:r>
              <w:rPr>
                <w:rFonts w:cstheme="majorHAnsi"/>
                <w:b/>
                <w:color w:val="31849B" w:themeColor="accent5" w:themeShade="BF"/>
                <w:sz w:val="22"/>
                <w:szCs w:val="22"/>
              </w:rPr>
              <w:t>OUTPUT</w:t>
            </w:r>
          </w:p>
          <w:p w:rsidR="003C2BCD" w:rsidRPr="0076682B" w:rsidRDefault="003C2BCD" w:rsidP="0056730C">
            <w:pPr>
              <w:ind w:left="317"/>
              <w:contextualSpacing/>
              <w:rPr>
                <w:rFonts w:cstheme="majorHAnsi"/>
                <w:color w:val="FF0000"/>
                <w:sz w:val="22"/>
                <w:szCs w:val="22"/>
              </w:rPr>
            </w:pPr>
          </w:p>
        </w:tc>
      </w:tr>
      <w:tr w:rsidR="003C2BCD" w:rsidRPr="0076682B">
        <w:trPr>
          <w:tblHeader/>
        </w:trPr>
        <w:tc>
          <w:tcPr>
            <w:tcW w:w="2235" w:type="dxa"/>
            <w:tcBorders>
              <w:top w:val="nil"/>
              <w:bottom w:val="nil"/>
            </w:tcBorders>
            <w:shd w:val="clear" w:color="auto" w:fill="FFFFFF" w:themeFill="background1"/>
          </w:tcPr>
          <w:p w:rsidR="003C2BCD" w:rsidRPr="0076682B" w:rsidRDefault="003C2BCD"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3C2BCD" w:rsidRPr="0076682B" w:rsidRDefault="001726AF" w:rsidP="0056730C">
            <w:pPr>
              <w:ind w:left="33"/>
              <w:contextualSpacing/>
              <w:rPr>
                <w:rFonts w:cstheme="minorHAnsi"/>
                <w:sz w:val="22"/>
                <w:szCs w:val="22"/>
                <w:u w:val="single"/>
              </w:rPr>
            </w:pPr>
            <w:hyperlink r:id="rId57" w:history="1">
              <w:r w:rsidR="003C2BCD" w:rsidRPr="0076682B">
                <w:rPr>
                  <w:rFonts w:cstheme="minorHAnsi"/>
                  <w:color w:val="0000FF" w:themeColor="hyperlink"/>
                  <w:sz w:val="22"/>
                  <w:szCs w:val="22"/>
                  <w:u w:val="single"/>
                </w:rPr>
                <w:t>Children’s Participation in Singing</w:t>
              </w:r>
            </w:hyperlink>
          </w:p>
          <w:p w:rsidR="003C2BCD" w:rsidRPr="0076682B" w:rsidRDefault="003C2BCD" w:rsidP="0056730C">
            <w:pPr>
              <w:ind w:left="33"/>
              <w:contextualSpacing/>
              <w:rPr>
                <w:rFonts w:cstheme="minorHAnsi"/>
                <w:sz w:val="22"/>
                <w:szCs w:val="22"/>
              </w:rPr>
            </w:pPr>
            <w:r w:rsidRPr="0076682B">
              <w:rPr>
                <w:rFonts w:cstheme="minorHAnsi"/>
                <w:sz w:val="22"/>
                <w:szCs w:val="22"/>
              </w:rPr>
              <w:t xml:space="preserve">This article includes a time-series analysis of the participation rate of children in singing using data drawn from the 2000, 2003, 2006 and 2009 CPCLA surveys. </w:t>
            </w:r>
          </w:p>
        </w:tc>
        <w:tc>
          <w:tcPr>
            <w:tcW w:w="1701" w:type="dxa"/>
            <w:tcBorders>
              <w:top w:val="single" w:sz="4" w:space="0" w:color="auto"/>
              <w:bottom w:val="single" w:sz="4" w:space="0" w:color="auto"/>
            </w:tcBorders>
            <w:shd w:val="clear" w:color="auto" w:fill="FFFFFF" w:themeFill="background1"/>
            <w:vAlign w:val="center"/>
          </w:tcPr>
          <w:p w:rsidR="003C2BCD" w:rsidRPr="0076682B" w:rsidRDefault="003C2BCD" w:rsidP="0056730C">
            <w:pPr>
              <w:rPr>
                <w:rFonts w:cstheme="minorHAnsi"/>
                <w:sz w:val="22"/>
                <w:szCs w:val="22"/>
              </w:rPr>
            </w:pPr>
            <w:r w:rsidRPr="0076682B">
              <w:rPr>
                <w:rFonts w:cstheme="minorHAnsi"/>
                <w:sz w:val="22"/>
                <w:szCs w:val="22"/>
              </w:rPr>
              <w:t>2000, 2003, 2006 and 2009</w:t>
            </w:r>
          </w:p>
        </w:tc>
        <w:tc>
          <w:tcPr>
            <w:tcW w:w="1417" w:type="dxa"/>
            <w:tcBorders>
              <w:top w:val="single" w:sz="4" w:space="0" w:color="auto"/>
              <w:bottom w:val="single" w:sz="4" w:space="0" w:color="auto"/>
            </w:tcBorders>
            <w:shd w:val="clear" w:color="auto" w:fill="FFFFFF" w:themeFill="background1"/>
            <w:vAlign w:val="center"/>
          </w:tcPr>
          <w:p w:rsidR="003C2BCD" w:rsidRPr="0076682B" w:rsidRDefault="003C2BCD" w:rsidP="0056730C">
            <w:pPr>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C2BCD" w:rsidRPr="0076682B" w:rsidRDefault="003C2BCD" w:rsidP="0056730C">
            <w:pPr>
              <w:jc w:val="center"/>
              <w:rPr>
                <w:rFonts w:cstheme="minorHAnsi"/>
                <w:sz w:val="22"/>
                <w:szCs w:val="22"/>
              </w:rPr>
            </w:pPr>
            <w:r w:rsidRPr="0076682B">
              <w:rPr>
                <w:rFonts w:cstheme="minorHAnsi"/>
                <w:sz w:val="22"/>
                <w:szCs w:val="22"/>
              </w:rPr>
              <w:t>National</w:t>
            </w:r>
          </w:p>
          <w:p w:rsidR="003C2BCD" w:rsidRPr="0076682B" w:rsidRDefault="003C2BCD" w:rsidP="0056730C">
            <w:pPr>
              <w:jc w:val="center"/>
              <w:rPr>
                <w:rFonts w:cstheme="minorHAnsi"/>
                <w:sz w:val="22"/>
                <w:szCs w:val="22"/>
              </w:rPr>
            </w:pPr>
            <w:r w:rsidRPr="0076682B">
              <w:rPr>
                <w:rFonts w:cstheme="minorHAnsi"/>
                <w:sz w:val="22"/>
                <w:szCs w:val="22"/>
              </w:rPr>
              <w:t>(Some by State)</w:t>
            </w:r>
          </w:p>
        </w:tc>
        <w:tc>
          <w:tcPr>
            <w:tcW w:w="4111" w:type="dxa"/>
            <w:vMerge/>
            <w:shd w:val="clear" w:color="auto" w:fill="FFFFFF" w:themeFill="background1"/>
            <w:vAlign w:val="center"/>
          </w:tcPr>
          <w:p w:rsidR="003C2BCD" w:rsidRPr="0076682B" w:rsidRDefault="003C2BCD" w:rsidP="0056730C">
            <w:pPr>
              <w:rPr>
                <w:rFonts w:cstheme="majorHAnsi"/>
                <w:sz w:val="22"/>
                <w:szCs w:val="22"/>
              </w:rPr>
            </w:pPr>
          </w:p>
        </w:tc>
        <w:tc>
          <w:tcPr>
            <w:tcW w:w="3260" w:type="dxa"/>
            <w:tcBorders>
              <w:top w:val="single" w:sz="4" w:space="0" w:color="auto"/>
              <w:bottom w:val="single" w:sz="4" w:space="0" w:color="auto"/>
            </w:tcBorders>
            <w:shd w:val="clear" w:color="auto" w:fill="FFFFFF" w:themeFill="background1"/>
            <w:vAlign w:val="center"/>
          </w:tcPr>
          <w:p w:rsidR="00415616" w:rsidRDefault="00415616" w:rsidP="00415616">
            <w:pPr>
              <w:jc w:val="center"/>
              <w:rPr>
                <w:rFonts w:cstheme="majorHAnsi"/>
                <w:color w:val="FF0000"/>
                <w:sz w:val="22"/>
                <w:szCs w:val="22"/>
              </w:rPr>
            </w:pPr>
            <w:r>
              <w:rPr>
                <w:rFonts w:cstheme="majorHAnsi"/>
                <w:b/>
                <w:color w:val="31849B" w:themeColor="accent5" w:themeShade="BF"/>
                <w:sz w:val="22"/>
                <w:szCs w:val="22"/>
              </w:rPr>
              <w:t>OUTPUT</w:t>
            </w:r>
          </w:p>
          <w:p w:rsidR="003C2BCD" w:rsidRPr="0076682B" w:rsidRDefault="003C2BCD" w:rsidP="0056730C">
            <w:pPr>
              <w:ind w:left="317"/>
              <w:contextualSpacing/>
              <w:rPr>
                <w:rFonts w:cstheme="majorHAnsi"/>
                <w:color w:val="FF0000"/>
                <w:sz w:val="22"/>
                <w:szCs w:val="22"/>
              </w:rPr>
            </w:pPr>
          </w:p>
        </w:tc>
      </w:tr>
      <w:tr w:rsidR="003C2BCD" w:rsidRPr="0076682B">
        <w:trPr>
          <w:tblHeader/>
        </w:trPr>
        <w:tc>
          <w:tcPr>
            <w:tcW w:w="2235" w:type="dxa"/>
            <w:tcBorders>
              <w:top w:val="nil"/>
              <w:bottom w:val="single" w:sz="4" w:space="0" w:color="auto"/>
            </w:tcBorders>
            <w:shd w:val="clear" w:color="auto" w:fill="FFFFFF" w:themeFill="background1"/>
          </w:tcPr>
          <w:p w:rsidR="003C2BCD" w:rsidRPr="0076682B" w:rsidRDefault="003C2BCD"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3C2BCD" w:rsidRPr="0076682B" w:rsidRDefault="001726AF" w:rsidP="0056730C">
            <w:pPr>
              <w:ind w:left="33"/>
              <w:contextualSpacing/>
              <w:rPr>
                <w:rFonts w:cstheme="minorHAnsi"/>
                <w:sz w:val="22"/>
                <w:szCs w:val="22"/>
              </w:rPr>
            </w:pPr>
            <w:hyperlink r:id="rId58" w:history="1">
              <w:r w:rsidR="003C2BCD" w:rsidRPr="0076682B">
                <w:rPr>
                  <w:rFonts w:cstheme="minorHAnsi"/>
                  <w:color w:val="0000FF" w:themeColor="hyperlink"/>
                  <w:sz w:val="22"/>
                  <w:szCs w:val="22"/>
                  <w:u w:val="single"/>
                </w:rPr>
                <w:t>Household Expenditure on Culture</w:t>
              </w:r>
            </w:hyperlink>
            <w:r w:rsidR="003C2BCD" w:rsidRPr="0076682B">
              <w:rPr>
                <w:rFonts w:cstheme="minorHAnsi"/>
                <w:sz w:val="22"/>
                <w:szCs w:val="22"/>
              </w:rPr>
              <w:t xml:space="preserve"> </w:t>
            </w:r>
          </w:p>
          <w:p w:rsidR="003C2BCD" w:rsidRPr="0076682B" w:rsidRDefault="003C2BCD" w:rsidP="0056730C">
            <w:pPr>
              <w:ind w:left="33"/>
              <w:contextualSpacing/>
              <w:rPr>
                <w:rFonts w:cstheme="minorHAnsi"/>
                <w:sz w:val="22"/>
                <w:szCs w:val="22"/>
              </w:rPr>
            </w:pPr>
            <w:r w:rsidRPr="0076682B">
              <w:rPr>
                <w:rFonts w:cstheme="minorHAnsi"/>
                <w:sz w:val="22"/>
                <w:szCs w:val="22"/>
              </w:rPr>
              <w:t>Looks at household expenditure on cultural events and activities as found in the ABS Household Expenditure Survey.</w:t>
            </w:r>
          </w:p>
          <w:p w:rsidR="003C2BCD" w:rsidRPr="0076682B" w:rsidRDefault="003C2BCD" w:rsidP="0056730C">
            <w:pPr>
              <w:ind w:left="33"/>
              <w:contextualSpacing/>
              <w:rPr>
                <w:rFonts w:cstheme="minorHAnsi"/>
                <w:sz w:val="22"/>
                <w:szCs w:val="22"/>
              </w:rPr>
            </w:pPr>
            <w:r w:rsidRPr="0076682B">
              <w:rPr>
                <w:rFonts w:cstheme="minorHAnsi"/>
                <w:sz w:val="22"/>
                <w:szCs w:val="22"/>
              </w:rPr>
              <w:t xml:space="preserve">Expenditure includes literature, </w:t>
            </w:r>
            <w:proofErr w:type="gramStart"/>
            <w:r w:rsidRPr="0076682B">
              <w:rPr>
                <w:rFonts w:cstheme="minorHAnsi"/>
                <w:sz w:val="22"/>
                <w:szCs w:val="22"/>
              </w:rPr>
              <w:t>music ,</w:t>
            </w:r>
            <w:proofErr w:type="gramEnd"/>
            <w:r w:rsidRPr="0076682B">
              <w:rPr>
                <w:rFonts w:cstheme="minorHAnsi"/>
                <w:sz w:val="22"/>
                <w:szCs w:val="22"/>
              </w:rPr>
              <w:t xml:space="preserve"> performing arts, visual arts and crafts, visual arts and crafts, broadcasting, electronic media and film, heritage, other arts (</w:t>
            </w:r>
            <w:proofErr w:type="spellStart"/>
            <w:r w:rsidRPr="0076682B">
              <w:rPr>
                <w:rFonts w:cstheme="minorHAnsi"/>
                <w:sz w:val="22"/>
                <w:szCs w:val="22"/>
              </w:rPr>
              <w:t>eg</w:t>
            </w:r>
            <w:proofErr w:type="spellEnd"/>
            <w:r w:rsidRPr="0076682B">
              <w:rPr>
                <w:rFonts w:cstheme="minorHAnsi"/>
                <w:sz w:val="22"/>
                <w:szCs w:val="22"/>
              </w:rPr>
              <w:t>. culture course), other culture (</w:t>
            </w:r>
            <w:proofErr w:type="spellStart"/>
            <w:r w:rsidRPr="0076682B">
              <w:rPr>
                <w:rFonts w:cstheme="minorHAnsi"/>
                <w:sz w:val="22"/>
                <w:szCs w:val="22"/>
              </w:rPr>
              <w:t>eg</w:t>
            </w:r>
            <w:proofErr w:type="spellEnd"/>
            <w:r w:rsidRPr="0076682B">
              <w:rPr>
                <w:rFonts w:cstheme="minorHAnsi"/>
                <w:sz w:val="22"/>
                <w:szCs w:val="22"/>
              </w:rPr>
              <w:t>. televisions, video cameras).</w:t>
            </w:r>
          </w:p>
          <w:p w:rsidR="003C2BCD" w:rsidRPr="0076682B" w:rsidRDefault="003C2BCD" w:rsidP="0056730C">
            <w:pPr>
              <w:ind w:left="33"/>
              <w:contextualSpacing/>
              <w:rPr>
                <w:rFonts w:cstheme="minorHAnsi"/>
                <w:sz w:val="22"/>
                <w:szCs w:val="22"/>
              </w:rPr>
            </w:pPr>
            <w:r w:rsidRPr="0076682B">
              <w:rPr>
                <w:rFonts w:cstheme="minorHAnsi"/>
                <w:sz w:val="22"/>
                <w:szCs w:val="22"/>
              </w:rPr>
              <w:t>Data analysis includes changes since 1984, and weekly averages</w:t>
            </w:r>
          </w:p>
        </w:tc>
        <w:tc>
          <w:tcPr>
            <w:tcW w:w="1701" w:type="dxa"/>
            <w:tcBorders>
              <w:top w:val="single" w:sz="4" w:space="0" w:color="auto"/>
              <w:bottom w:val="single" w:sz="4" w:space="0" w:color="auto"/>
            </w:tcBorders>
            <w:shd w:val="clear" w:color="auto" w:fill="FFFFFF" w:themeFill="background1"/>
            <w:vAlign w:val="center"/>
          </w:tcPr>
          <w:p w:rsidR="003C2BCD" w:rsidRPr="0076682B" w:rsidRDefault="003C2BCD" w:rsidP="0056730C">
            <w:pPr>
              <w:rPr>
                <w:rFonts w:cstheme="minorHAnsi"/>
                <w:sz w:val="22"/>
                <w:szCs w:val="22"/>
              </w:rPr>
            </w:pPr>
            <w:r w:rsidRPr="0076682B">
              <w:rPr>
                <w:rFonts w:cstheme="minorHAnsi"/>
                <w:sz w:val="22"/>
                <w:szCs w:val="22"/>
              </w:rPr>
              <w:t>2009-2010</w:t>
            </w:r>
          </w:p>
        </w:tc>
        <w:tc>
          <w:tcPr>
            <w:tcW w:w="1417" w:type="dxa"/>
            <w:tcBorders>
              <w:top w:val="single" w:sz="4" w:space="0" w:color="auto"/>
              <w:bottom w:val="single" w:sz="4" w:space="0" w:color="auto"/>
            </w:tcBorders>
            <w:shd w:val="clear" w:color="auto" w:fill="FFFFFF" w:themeFill="background1"/>
            <w:vAlign w:val="center"/>
          </w:tcPr>
          <w:p w:rsidR="003C2BCD" w:rsidRPr="0076682B" w:rsidRDefault="003C2BCD" w:rsidP="0056730C">
            <w:pPr>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3C2BCD" w:rsidRPr="0076682B" w:rsidRDefault="003C2BCD" w:rsidP="0056730C">
            <w:pPr>
              <w:jc w:val="center"/>
              <w:rPr>
                <w:rFonts w:cstheme="minorHAnsi"/>
                <w:sz w:val="22"/>
                <w:szCs w:val="22"/>
              </w:rPr>
            </w:pPr>
            <w:r w:rsidRPr="0076682B">
              <w:rPr>
                <w:rFonts w:cstheme="minorHAnsi"/>
                <w:sz w:val="22"/>
                <w:szCs w:val="22"/>
              </w:rPr>
              <w:t>National</w:t>
            </w:r>
          </w:p>
          <w:p w:rsidR="003C2BCD" w:rsidRPr="0076682B" w:rsidRDefault="003C2BCD" w:rsidP="0056730C">
            <w:pPr>
              <w:jc w:val="center"/>
              <w:rPr>
                <w:rFonts w:cstheme="minorHAnsi"/>
                <w:sz w:val="22"/>
                <w:szCs w:val="22"/>
              </w:rPr>
            </w:pPr>
          </w:p>
        </w:tc>
        <w:tc>
          <w:tcPr>
            <w:tcW w:w="4111" w:type="dxa"/>
            <w:vMerge/>
            <w:tcBorders>
              <w:bottom w:val="single" w:sz="4" w:space="0" w:color="auto"/>
            </w:tcBorders>
            <w:shd w:val="clear" w:color="auto" w:fill="FFFFFF" w:themeFill="background1"/>
            <w:vAlign w:val="center"/>
          </w:tcPr>
          <w:p w:rsidR="003C2BCD" w:rsidRPr="0076682B" w:rsidRDefault="003C2BCD" w:rsidP="0056730C">
            <w:pPr>
              <w:rPr>
                <w:rFonts w:cstheme="majorHAnsi"/>
                <w:sz w:val="22"/>
                <w:szCs w:val="22"/>
              </w:rPr>
            </w:pPr>
          </w:p>
        </w:tc>
        <w:tc>
          <w:tcPr>
            <w:tcW w:w="3260" w:type="dxa"/>
            <w:tcBorders>
              <w:top w:val="single" w:sz="4" w:space="0" w:color="auto"/>
              <w:bottom w:val="single" w:sz="4" w:space="0" w:color="auto"/>
            </w:tcBorders>
            <w:shd w:val="clear" w:color="auto" w:fill="FFFFFF" w:themeFill="background1"/>
            <w:vAlign w:val="center"/>
          </w:tcPr>
          <w:p w:rsidR="00415616" w:rsidRDefault="00415616" w:rsidP="00415616">
            <w:pPr>
              <w:jc w:val="center"/>
              <w:rPr>
                <w:rFonts w:cstheme="majorHAnsi"/>
                <w:color w:val="FF0000"/>
                <w:sz w:val="22"/>
                <w:szCs w:val="22"/>
              </w:rPr>
            </w:pPr>
            <w:r>
              <w:rPr>
                <w:rFonts w:cstheme="majorHAnsi"/>
                <w:b/>
                <w:color w:val="31849B" w:themeColor="accent5" w:themeShade="BF"/>
                <w:sz w:val="22"/>
                <w:szCs w:val="22"/>
              </w:rPr>
              <w:t>OUTPUT</w:t>
            </w:r>
          </w:p>
          <w:p w:rsidR="003C2BCD" w:rsidRPr="0076682B" w:rsidRDefault="003C2BCD" w:rsidP="0056730C">
            <w:pPr>
              <w:ind w:left="33"/>
              <w:contextualSpacing/>
              <w:rPr>
                <w:rFonts w:cstheme="majorHAnsi"/>
                <w:color w:val="FF0000"/>
                <w:sz w:val="22"/>
                <w:szCs w:val="22"/>
              </w:rPr>
            </w:pPr>
          </w:p>
        </w:tc>
      </w:tr>
      <w:tr w:rsidR="00364AE3" w:rsidRPr="0076682B">
        <w:trPr>
          <w:tblHeader/>
        </w:trPr>
        <w:tc>
          <w:tcPr>
            <w:tcW w:w="2235" w:type="dxa"/>
            <w:vMerge w:val="restart"/>
            <w:tcBorders>
              <w:top w:val="single" w:sz="4" w:space="0" w:color="auto"/>
            </w:tcBorders>
            <w:shd w:val="clear" w:color="auto" w:fill="FFFFFF" w:themeFill="background1"/>
          </w:tcPr>
          <w:p w:rsidR="00807CC7" w:rsidRPr="0076682B" w:rsidRDefault="001726AF" w:rsidP="0056730C">
            <w:pPr>
              <w:rPr>
                <w:rStyle w:val="Hyperlink"/>
                <w:rFonts w:eastAsiaTheme="minorHAnsi"/>
                <w:sz w:val="22"/>
                <w:szCs w:val="22"/>
                <w:lang w:val="en-AU"/>
              </w:rPr>
            </w:pPr>
            <w:hyperlink r:id="rId59" w:history="1">
              <w:r w:rsidR="00807CC7" w:rsidRPr="0076682B">
                <w:rPr>
                  <w:rStyle w:val="Hyperlink"/>
                  <w:sz w:val="22"/>
                  <w:szCs w:val="22"/>
                </w:rPr>
                <w:t>Topics @ a Glance - Culture</w:t>
              </w:r>
            </w:hyperlink>
          </w:p>
          <w:p w:rsidR="00807CC7" w:rsidRPr="0076682B" w:rsidRDefault="001726AF" w:rsidP="0056730C">
            <w:pPr>
              <w:rPr>
                <w:sz w:val="22"/>
                <w:szCs w:val="22"/>
              </w:rPr>
            </w:pPr>
            <w:hyperlink r:id="rId60" w:history="1">
              <w:r w:rsidR="00807CC7" w:rsidRPr="0076682B">
                <w:rPr>
                  <w:rStyle w:val="Hyperlink"/>
                  <w:sz w:val="22"/>
                  <w:szCs w:val="22"/>
                </w:rPr>
                <w:t>Education, employment and volunteering</w:t>
              </w:r>
            </w:hyperlink>
          </w:p>
        </w:tc>
        <w:tc>
          <w:tcPr>
            <w:tcW w:w="7796" w:type="dxa"/>
            <w:tcBorders>
              <w:top w:val="single" w:sz="4" w:space="0" w:color="auto"/>
              <w:bottom w:val="single" w:sz="4" w:space="0" w:color="auto"/>
            </w:tcBorders>
            <w:shd w:val="clear" w:color="auto" w:fill="FFFFFF" w:themeFill="background1"/>
            <w:vAlign w:val="center"/>
          </w:tcPr>
          <w:p w:rsidR="00807CC7" w:rsidRPr="0076682B" w:rsidRDefault="001726AF" w:rsidP="0056730C">
            <w:pPr>
              <w:ind w:left="33"/>
              <w:contextualSpacing/>
              <w:rPr>
                <w:rFonts w:cstheme="majorHAnsi"/>
                <w:sz w:val="22"/>
                <w:szCs w:val="22"/>
                <w:u w:val="single"/>
              </w:rPr>
            </w:pPr>
            <w:hyperlink r:id="rId61" w:history="1">
              <w:r w:rsidR="00D60715" w:rsidRPr="0076682B">
                <w:rPr>
                  <w:rStyle w:val="Hyperlink"/>
                  <w:rFonts w:cs="Arial"/>
                  <w:b/>
                  <w:bCs/>
                  <w:sz w:val="22"/>
                  <w:szCs w:val="22"/>
                  <w:shd w:val="clear" w:color="auto" w:fill="FFFFFF"/>
                </w:rPr>
                <w:t>Arts Education:</w:t>
              </w:r>
            </w:hyperlink>
            <w:r w:rsidR="00D60715" w:rsidRPr="0076682B">
              <w:rPr>
                <w:rStyle w:val="apple-converted-space"/>
                <w:rFonts w:cs="Arial"/>
                <w:color w:val="000000"/>
                <w:sz w:val="22"/>
                <w:szCs w:val="22"/>
                <w:shd w:val="clear" w:color="auto" w:fill="FFFFFF"/>
              </w:rPr>
              <w:t> </w:t>
            </w:r>
            <w:r w:rsidR="00D60715" w:rsidRPr="0076682B">
              <w:rPr>
                <w:rFonts w:cs="Arial"/>
                <w:color w:val="000000"/>
                <w:sz w:val="22"/>
                <w:szCs w:val="22"/>
                <w:shd w:val="clear" w:color="auto" w:fill="FFFFFF"/>
              </w:rPr>
              <w:t>Information about education in the arts sourced from the ABS Survey of Education and Work, the ABS Survey of Work in Selected Culture and Leisure Activities, the Department of Education, Employment and Workplace Relations and the National Centre for Vocational Education Research.</w:t>
            </w:r>
          </w:p>
        </w:tc>
        <w:tc>
          <w:tcPr>
            <w:tcW w:w="1701" w:type="dxa"/>
            <w:tcBorders>
              <w:top w:val="single" w:sz="4" w:space="0" w:color="auto"/>
              <w:bottom w:val="single" w:sz="4" w:space="0" w:color="auto"/>
            </w:tcBorders>
            <w:shd w:val="clear" w:color="auto" w:fill="FFFFFF" w:themeFill="background1"/>
            <w:vAlign w:val="center"/>
          </w:tcPr>
          <w:p w:rsidR="00807CC7" w:rsidRPr="0076682B" w:rsidRDefault="00DF6CE1" w:rsidP="0056730C">
            <w:pPr>
              <w:rPr>
                <w:rFonts w:cstheme="majorHAnsi"/>
                <w:sz w:val="22"/>
                <w:szCs w:val="22"/>
              </w:rPr>
            </w:pPr>
            <w:r w:rsidRPr="0076682B">
              <w:rPr>
                <w:rFonts w:cstheme="majorHAnsi"/>
                <w:sz w:val="22"/>
                <w:szCs w:val="22"/>
              </w:rPr>
              <w:t>2010-2011, 2012</w:t>
            </w:r>
          </w:p>
        </w:tc>
        <w:tc>
          <w:tcPr>
            <w:tcW w:w="1417" w:type="dxa"/>
            <w:tcBorders>
              <w:top w:val="single" w:sz="4" w:space="0" w:color="auto"/>
              <w:bottom w:val="single" w:sz="4" w:space="0" w:color="auto"/>
            </w:tcBorders>
            <w:shd w:val="clear" w:color="auto" w:fill="FFFFFF" w:themeFill="background1"/>
            <w:vAlign w:val="center"/>
          </w:tcPr>
          <w:p w:rsidR="00807CC7" w:rsidRPr="0076682B" w:rsidRDefault="00296CE0"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07CC7" w:rsidRPr="0076682B" w:rsidRDefault="00296CE0" w:rsidP="0056730C">
            <w:pPr>
              <w:jc w:val="center"/>
              <w:rPr>
                <w:rFonts w:cstheme="majorHAnsi"/>
                <w:sz w:val="22"/>
                <w:szCs w:val="22"/>
              </w:rPr>
            </w:pPr>
            <w:r w:rsidRPr="0076682B">
              <w:rPr>
                <w:rFonts w:cstheme="majorHAnsi"/>
                <w:sz w:val="22"/>
                <w:szCs w:val="22"/>
              </w:rPr>
              <w:t>National</w:t>
            </w:r>
            <w:r w:rsidR="002D42AB" w:rsidRPr="0076682B">
              <w:rPr>
                <w:rFonts w:cstheme="majorHAnsi"/>
                <w:sz w:val="22"/>
                <w:szCs w:val="22"/>
              </w:rPr>
              <w:t xml:space="preserve"> and State</w:t>
            </w:r>
          </w:p>
        </w:tc>
        <w:tc>
          <w:tcPr>
            <w:tcW w:w="4111" w:type="dxa"/>
            <w:tcBorders>
              <w:top w:val="single" w:sz="4" w:space="0" w:color="auto"/>
              <w:bottom w:val="single" w:sz="4" w:space="0" w:color="auto"/>
            </w:tcBorders>
            <w:shd w:val="clear" w:color="auto" w:fill="FFFFFF" w:themeFill="background1"/>
            <w:vAlign w:val="center"/>
          </w:tcPr>
          <w:p w:rsidR="00807CC7" w:rsidRPr="0076682B" w:rsidRDefault="001726AF" w:rsidP="0056730C">
            <w:pPr>
              <w:rPr>
                <w:rFonts w:cstheme="majorHAnsi"/>
                <w:sz w:val="22"/>
                <w:szCs w:val="22"/>
              </w:rPr>
            </w:pPr>
            <w:hyperlink r:id="rId62" w:history="1">
              <w:r w:rsidR="00296CE0" w:rsidRPr="0076682B">
                <w:rPr>
                  <w:rStyle w:val="Hyperlink"/>
                  <w:rFonts w:cs="Arial"/>
                  <w:i/>
                  <w:iCs/>
                  <w:sz w:val="22"/>
                  <w:szCs w:val="22"/>
                  <w:shd w:val="clear" w:color="auto" w:fill="FFFFFF"/>
                </w:rPr>
                <w:t>Participation in Selected Cultural Activities, Australia, 2010-11</w:t>
              </w:r>
            </w:hyperlink>
            <w:r w:rsidR="00296CE0" w:rsidRPr="0076682B">
              <w:rPr>
                <w:sz w:val="22"/>
                <w:szCs w:val="22"/>
              </w:rPr>
              <w:t xml:space="preserve">, </w:t>
            </w:r>
            <w:r w:rsidR="0060374A" w:rsidRPr="0076682B">
              <w:rPr>
                <w:sz w:val="22"/>
                <w:szCs w:val="22"/>
              </w:rPr>
              <w:t xml:space="preserve"> </w:t>
            </w:r>
            <w:hyperlink r:id="rId63" w:history="1">
              <w:r w:rsidR="0060374A" w:rsidRPr="0076682B">
                <w:rPr>
                  <w:rStyle w:val="Hyperlink"/>
                  <w:rFonts w:cs="Arial"/>
                  <w:i/>
                  <w:iCs/>
                  <w:sz w:val="22"/>
                  <w:szCs w:val="22"/>
                  <w:shd w:val="clear" w:color="auto" w:fill="FFFFFF"/>
                </w:rPr>
                <w:t>Department of Industry: Selected Higher Education Statistics - 2012 Student Full Year</w:t>
              </w:r>
            </w:hyperlink>
            <w:r w:rsidR="0060374A" w:rsidRPr="0076682B">
              <w:rPr>
                <w:sz w:val="22"/>
                <w:szCs w:val="22"/>
              </w:rPr>
              <w:t xml:space="preserve">, </w:t>
            </w:r>
            <w:r w:rsidR="00466559" w:rsidRPr="0076682B">
              <w:rPr>
                <w:rFonts w:cs="Arial"/>
                <w:color w:val="000000"/>
                <w:sz w:val="22"/>
                <w:szCs w:val="22"/>
                <w:shd w:val="clear" w:color="auto" w:fill="FFFFFF"/>
              </w:rPr>
              <w:t xml:space="preserve"> National Centre for Vocational and Education Research,</w:t>
            </w:r>
            <w:r w:rsidR="00466559" w:rsidRPr="0076682B">
              <w:rPr>
                <w:rStyle w:val="apple-converted-space"/>
                <w:rFonts w:cs="Arial"/>
                <w:color w:val="000000"/>
                <w:sz w:val="22"/>
                <w:szCs w:val="22"/>
                <w:shd w:val="clear" w:color="auto" w:fill="FFFFFF"/>
              </w:rPr>
              <w:t> </w:t>
            </w:r>
            <w:hyperlink r:id="rId64" w:history="1">
              <w:r w:rsidR="00466559" w:rsidRPr="0076682B">
                <w:rPr>
                  <w:rStyle w:val="Hyperlink"/>
                  <w:rFonts w:cs="Arial"/>
                  <w:i/>
                  <w:iCs/>
                  <w:sz w:val="22"/>
                  <w:szCs w:val="22"/>
                  <w:shd w:val="clear" w:color="auto" w:fill="FFFFFF"/>
                </w:rPr>
                <w:t>Students and Courses 2012</w:t>
              </w:r>
            </w:hyperlink>
          </w:p>
        </w:tc>
        <w:tc>
          <w:tcPr>
            <w:tcW w:w="3260" w:type="dxa"/>
            <w:tcBorders>
              <w:top w:val="single" w:sz="4" w:space="0" w:color="auto"/>
              <w:bottom w:val="single" w:sz="4" w:space="0" w:color="auto"/>
            </w:tcBorders>
            <w:shd w:val="clear" w:color="auto" w:fill="FFFFFF" w:themeFill="background1"/>
            <w:vAlign w:val="center"/>
          </w:tcPr>
          <w:p w:rsidR="00807CC7" w:rsidRDefault="0065189A" w:rsidP="0056730C">
            <w:pPr>
              <w:ind w:left="317"/>
              <w:contextualSpacing/>
              <w:rPr>
                <w:rFonts w:cstheme="majorHAnsi"/>
                <w:color w:val="FF0000"/>
                <w:sz w:val="22"/>
                <w:szCs w:val="22"/>
              </w:rPr>
            </w:pPr>
            <w:r>
              <w:rPr>
                <w:rFonts w:cstheme="majorHAnsi"/>
                <w:color w:val="FF0000"/>
                <w:sz w:val="22"/>
                <w:szCs w:val="22"/>
              </w:rPr>
              <w:t xml:space="preserve">THIS </w:t>
            </w:r>
            <w:r w:rsidR="004B6040">
              <w:rPr>
                <w:rFonts w:cstheme="majorHAnsi"/>
                <w:color w:val="FF0000"/>
                <w:sz w:val="22"/>
                <w:szCs w:val="22"/>
              </w:rPr>
              <w:t>PAGE REMOVED SINCE FIRST LISTING.</w:t>
            </w:r>
          </w:p>
          <w:p w:rsidR="008B552A" w:rsidRPr="0076682B" w:rsidRDefault="008B552A" w:rsidP="0056730C">
            <w:pPr>
              <w:ind w:left="317"/>
              <w:contextualSpacing/>
              <w:rPr>
                <w:rFonts w:cstheme="majorHAnsi"/>
                <w:color w:val="FF0000"/>
                <w:sz w:val="22"/>
                <w:szCs w:val="22"/>
              </w:rPr>
            </w:pPr>
            <w:r>
              <w:rPr>
                <w:rFonts w:cstheme="majorHAnsi"/>
                <w:color w:val="FF0000"/>
                <w:sz w:val="22"/>
                <w:szCs w:val="22"/>
              </w:rPr>
              <w:t xml:space="preserve">Now </w:t>
            </w:r>
            <w:r w:rsidR="00992772">
              <w:rPr>
                <w:rFonts w:cstheme="majorHAnsi"/>
                <w:color w:val="FF0000"/>
                <w:sz w:val="22"/>
                <w:szCs w:val="22"/>
              </w:rPr>
              <w:t xml:space="preserve">located </w:t>
            </w:r>
            <w:r>
              <w:rPr>
                <w:rFonts w:cstheme="majorHAnsi"/>
                <w:color w:val="FF0000"/>
                <w:sz w:val="22"/>
                <w:szCs w:val="22"/>
              </w:rPr>
              <w:t xml:space="preserve">under </w:t>
            </w:r>
            <w:r>
              <w:t xml:space="preserve"> </w:t>
            </w:r>
            <w:hyperlink r:id="rId65" w:history="1">
              <w:r w:rsidRPr="00C33434">
                <w:rPr>
                  <w:rStyle w:val="Hyperlink"/>
                  <w:rFonts w:cstheme="majorHAnsi"/>
                  <w:sz w:val="22"/>
                  <w:szCs w:val="22"/>
                </w:rPr>
                <w:t>4172.0 - Arts and Culture in Australia: A Statistical Overview, 2014</w:t>
              </w:r>
            </w:hyperlink>
          </w:p>
        </w:tc>
      </w:tr>
      <w:tr w:rsidR="00364AE3" w:rsidRPr="0076682B">
        <w:trPr>
          <w:tblHeader/>
        </w:trPr>
        <w:tc>
          <w:tcPr>
            <w:tcW w:w="2235" w:type="dxa"/>
            <w:vMerge/>
            <w:shd w:val="clear" w:color="auto" w:fill="FFFFFF" w:themeFill="background1"/>
          </w:tcPr>
          <w:p w:rsidR="00807CC7" w:rsidRPr="0076682B" w:rsidRDefault="00807CC7"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807CC7" w:rsidRPr="0076682B" w:rsidRDefault="001726AF" w:rsidP="0056730C">
            <w:pPr>
              <w:ind w:left="33"/>
              <w:contextualSpacing/>
              <w:rPr>
                <w:rFonts w:cstheme="majorHAnsi"/>
                <w:sz w:val="22"/>
                <w:szCs w:val="22"/>
                <w:u w:val="single"/>
              </w:rPr>
            </w:pPr>
            <w:hyperlink r:id="rId66" w:history="1">
              <w:r w:rsidR="00D60715" w:rsidRPr="0076682B">
                <w:rPr>
                  <w:rStyle w:val="Hyperlink"/>
                  <w:rFonts w:cs="Arial"/>
                  <w:b/>
                  <w:bCs/>
                  <w:sz w:val="22"/>
                  <w:szCs w:val="22"/>
                  <w:shd w:val="clear" w:color="auto" w:fill="FFFFFF"/>
                </w:rPr>
                <w:t>Work in Selected Culture and Leisure Activities</w:t>
              </w:r>
            </w:hyperlink>
            <w:r w:rsidR="00D60715" w:rsidRPr="0076682B">
              <w:rPr>
                <w:rFonts w:cs="Arial"/>
                <w:color w:val="000000"/>
                <w:sz w:val="22"/>
                <w:szCs w:val="22"/>
                <w:shd w:val="clear" w:color="auto" w:fill="FFFFFF"/>
              </w:rPr>
              <w:t>: This report presents information on people involved in paid or unpaid work in selected culture or leisure activities</w:t>
            </w:r>
          </w:p>
        </w:tc>
        <w:tc>
          <w:tcPr>
            <w:tcW w:w="1701" w:type="dxa"/>
            <w:tcBorders>
              <w:top w:val="single" w:sz="4" w:space="0" w:color="auto"/>
              <w:bottom w:val="single" w:sz="4" w:space="0" w:color="auto"/>
            </w:tcBorders>
            <w:shd w:val="clear" w:color="auto" w:fill="FFFFFF" w:themeFill="background1"/>
            <w:vAlign w:val="center"/>
          </w:tcPr>
          <w:p w:rsidR="00807CC7" w:rsidRPr="0076682B" w:rsidRDefault="009F38A2" w:rsidP="0056730C">
            <w:pPr>
              <w:rPr>
                <w:rFonts w:cstheme="majorHAnsi"/>
                <w:sz w:val="22"/>
                <w:szCs w:val="22"/>
              </w:rPr>
            </w:pPr>
            <w:r w:rsidRPr="0076682B">
              <w:rPr>
                <w:rFonts w:cstheme="majorHAnsi"/>
                <w:sz w:val="22"/>
                <w:szCs w:val="22"/>
              </w:rPr>
              <w:t>2007</w:t>
            </w:r>
          </w:p>
        </w:tc>
        <w:tc>
          <w:tcPr>
            <w:tcW w:w="1417" w:type="dxa"/>
            <w:tcBorders>
              <w:top w:val="single" w:sz="4" w:space="0" w:color="auto"/>
              <w:bottom w:val="single" w:sz="4" w:space="0" w:color="auto"/>
            </w:tcBorders>
            <w:shd w:val="clear" w:color="auto" w:fill="FFFFFF" w:themeFill="background1"/>
            <w:vAlign w:val="center"/>
          </w:tcPr>
          <w:p w:rsidR="00807CC7" w:rsidRPr="0076682B" w:rsidRDefault="009F38A2"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07CC7" w:rsidRPr="0076682B" w:rsidRDefault="009F38A2" w:rsidP="0056730C">
            <w:pPr>
              <w:jc w:val="center"/>
              <w:rPr>
                <w:rFonts w:cstheme="majorHAnsi"/>
                <w:sz w:val="22"/>
                <w:szCs w:val="22"/>
              </w:rPr>
            </w:pPr>
            <w:r w:rsidRPr="0076682B">
              <w:rPr>
                <w:rFonts w:cstheme="majorHAnsi"/>
                <w:sz w:val="22"/>
                <w:szCs w:val="22"/>
              </w:rPr>
              <w:t>National</w:t>
            </w:r>
            <w:r w:rsidR="002D42AB" w:rsidRPr="0076682B">
              <w:rPr>
                <w:rFonts w:cstheme="majorHAnsi"/>
                <w:sz w:val="22"/>
                <w:szCs w:val="22"/>
              </w:rPr>
              <w:t xml:space="preserve"> and State</w:t>
            </w:r>
          </w:p>
        </w:tc>
        <w:tc>
          <w:tcPr>
            <w:tcW w:w="4111" w:type="dxa"/>
            <w:tcBorders>
              <w:top w:val="single" w:sz="4" w:space="0" w:color="auto"/>
              <w:bottom w:val="single" w:sz="4" w:space="0" w:color="auto"/>
            </w:tcBorders>
            <w:shd w:val="clear" w:color="auto" w:fill="FFFFFF" w:themeFill="background1"/>
            <w:vAlign w:val="center"/>
          </w:tcPr>
          <w:p w:rsidR="00807CC7" w:rsidRPr="0076682B" w:rsidRDefault="009F38A2" w:rsidP="0056730C">
            <w:pPr>
              <w:rPr>
                <w:rFonts w:cstheme="majorHAnsi"/>
                <w:sz w:val="22"/>
                <w:szCs w:val="22"/>
              </w:rPr>
            </w:pPr>
            <w:r w:rsidRPr="0076682B">
              <w:rPr>
                <w:rFonts w:cstheme="majorHAnsi"/>
                <w:sz w:val="22"/>
                <w:szCs w:val="22"/>
              </w:rPr>
              <w:t>Survey of Work in Selected Culture and Leisure Activities</w:t>
            </w:r>
          </w:p>
        </w:tc>
        <w:tc>
          <w:tcPr>
            <w:tcW w:w="3260" w:type="dxa"/>
            <w:tcBorders>
              <w:top w:val="single" w:sz="4" w:space="0" w:color="auto"/>
              <w:bottom w:val="single" w:sz="4" w:space="0" w:color="auto"/>
            </w:tcBorders>
            <w:shd w:val="clear" w:color="auto" w:fill="FFFFFF" w:themeFill="background1"/>
            <w:vAlign w:val="center"/>
          </w:tcPr>
          <w:p w:rsidR="004B6040" w:rsidRDefault="004B6040" w:rsidP="004B6040">
            <w:pPr>
              <w:jc w:val="center"/>
              <w:rPr>
                <w:rFonts w:cstheme="majorHAnsi"/>
                <w:color w:val="FF0000"/>
                <w:sz w:val="22"/>
                <w:szCs w:val="22"/>
              </w:rPr>
            </w:pPr>
            <w:r>
              <w:rPr>
                <w:rFonts w:cstheme="majorHAnsi"/>
                <w:b/>
                <w:color w:val="31849B" w:themeColor="accent5" w:themeShade="BF"/>
                <w:sz w:val="22"/>
                <w:szCs w:val="22"/>
              </w:rPr>
              <w:t>INPUT</w:t>
            </w:r>
          </w:p>
          <w:p w:rsidR="00807CC7" w:rsidRPr="0076682B" w:rsidRDefault="00807CC7" w:rsidP="0056730C">
            <w:pPr>
              <w:ind w:left="317"/>
              <w:contextualSpacing/>
              <w:rPr>
                <w:rFonts w:cstheme="majorHAnsi"/>
                <w:color w:val="FF0000"/>
                <w:sz w:val="22"/>
                <w:szCs w:val="22"/>
              </w:rPr>
            </w:pPr>
          </w:p>
        </w:tc>
      </w:tr>
      <w:tr w:rsidR="00364AE3" w:rsidRPr="0076682B">
        <w:trPr>
          <w:tblHeader/>
        </w:trPr>
        <w:tc>
          <w:tcPr>
            <w:tcW w:w="2235" w:type="dxa"/>
            <w:vMerge/>
            <w:shd w:val="clear" w:color="auto" w:fill="FFFFFF" w:themeFill="background1"/>
          </w:tcPr>
          <w:p w:rsidR="00807CC7" w:rsidRPr="0076682B" w:rsidRDefault="00807CC7"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807CC7" w:rsidRPr="0076682B" w:rsidRDefault="001726AF" w:rsidP="0056730C">
            <w:pPr>
              <w:ind w:left="33"/>
              <w:contextualSpacing/>
              <w:rPr>
                <w:rFonts w:cstheme="majorHAnsi"/>
                <w:sz w:val="22"/>
                <w:szCs w:val="22"/>
                <w:u w:val="single"/>
              </w:rPr>
            </w:pPr>
            <w:hyperlink r:id="rId67" w:history="1">
              <w:r w:rsidR="00D60715" w:rsidRPr="0076682B">
                <w:rPr>
                  <w:rStyle w:val="Hyperlink"/>
                  <w:rFonts w:cs="Arial"/>
                  <w:b/>
                  <w:bCs/>
                  <w:sz w:val="22"/>
                  <w:szCs w:val="22"/>
                  <w:shd w:val="clear" w:color="auto" w:fill="FFFFFF"/>
                </w:rPr>
                <w:t>Employment in Culture</w:t>
              </w:r>
            </w:hyperlink>
            <w:r w:rsidR="00D60715" w:rsidRPr="0076682B">
              <w:rPr>
                <w:rFonts w:cs="Arial"/>
                <w:color w:val="000000"/>
                <w:sz w:val="22"/>
                <w:szCs w:val="22"/>
                <w:shd w:val="clear" w:color="auto" w:fill="FFFFFF"/>
              </w:rPr>
              <w:t>: A summary of selected cultural occupations and industries from the Census of Population and Housing.</w:t>
            </w:r>
          </w:p>
        </w:tc>
        <w:tc>
          <w:tcPr>
            <w:tcW w:w="1701" w:type="dxa"/>
            <w:tcBorders>
              <w:top w:val="single" w:sz="4" w:space="0" w:color="auto"/>
              <w:bottom w:val="single" w:sz="4" w:space="0" w:color="auto"/>
            </w:tcBorders>
            <w:shd w:val="clear" w:color="auto" w:fill="FFFFFF" w:themeFill="background1"/>
            <w:vAlign w:val="center"/>
          </w:tcPr>
          <w:p w:rsidR="00807CC7" w:rsidRPr="0076682B" w:rsidRDefault="00DF2BE9" w:rsidP="0056730C">
            <w:pPr>
              <w:rPr>
                <w:rFonts w:cstheme="majorHAnsi"/>
                <w:sz w:val="22"/>
                <w:szCs w:val="22"/>
              </w:rPr>
            </w:pPr>
            <w:r w:rsidRPr="0076682B">
              <w:rPr>
                <w:rFonts w:cstheme="majorHAnsi"/>
                <w:sz w:val="22"/>
                <w:szCs w:val="22"/>
              </w:rPr>
              <w:t>2011</w:t>
            </w:r>
          </w:p>
        </w:tc>
        <w:tc>
          <w:tcPr>
            <w:tcW w:w="1417" w:type="dxa"/>
            <w:tcBorders>
              <w:top w:val="single" w:sz="4" w:space="0" w:color="auto"/>
              <w:bottom w:val="single" w:sz="4" w:space="0" w:color="auto"/>
            </w:tcBorders>
            <w:shd w:val="clear" w:color="auto" w:fill="FFFFFF" w:themeFill="background1"/>
            <w:vAlign w:val="center"/>
          </w:tcPr>
          <w:p w:rsidR="00807CC7" w:rsidRPr="0076682B" w:rsidRDefault="00DF2BE9"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07CC7" w:rsidRPr="0076682B" w:rsidRDefault="00DF2BE9" w:rsidP="0056730C">
            <w:pPr>
              <w:jc w:val="center"/>
              <w:rPr>
                <w:rFonts w:cstheme="majorHAnsi"/>
                <w:sz w:val="22"/>
                <w:szCs w:val="22"/>
              </w:rPr>
            </w:pPr>
            <w:r w:rsidRPr="0076682B">
              <w:rPr>
                <w:rFonts w:cstheme="majorHAnsi"/>
                <w:sz w:val="22"/>
                <w:szCs w:val="22"/>
              </w:rPr>
              <w:t>State</w:t>
            </w:r>
          </w:p>
        </w:tc>
        <w:tc>
          <w:tcPr>
            <w:tcW w:w="4111" w:type="dxa"/>
            <w:tcBorders>
              <w:top w:val="single" w:sz="4" w:space="0" w:color="auto"/>
              <w:bottom w:val="single" w:sz="4" w:space="0" w:color="auto"/>
            </w:tcBorders>
            <w:shd w:val="clear" w:color="auto" w:fill="FFFFFF" w:themeFill="background1"/>
            <w:vAlign w:val="center"/>
          </w:tcPr>
          <w:p w:rsidR="00807CC7" w:rsidRPr="0076682B" w:rsidRDefault="00D61D9E" w:rsidP="0056730C">
            <w:pPr>
              <w:rPr>
                <w:rFonts w:cstheme="majorHAnsi"/>
                <w:sz w:val="22"/>
                <w:szCs w:val="22"/>
              </w:rPr>
            </w:pPr>
            <w:r w:rsidRPr="0076682B">
              <w:rPr>
                <w:rFonts w:cstheme="majorHAnsi"/>
                <w:sz w:val="22"/>
                <w:szCs w:val="22"/>
              </w:rPr>
              <w:t>2011 Census</w:t>
            </w:r>
          </w:p>
        </w:tc>
        <w:tc>
          <w:tcPr>
            <w:tcW w:w="3260" w:type="dxa"/>
            <w:tcBorders>
              <w:top w:val="single" w:sz="4" w:space="0" w:color="auto"/>
              <w:bottom w:val="single" w:sz="4" w:space="0" w:color="auto"/>
            </w:tcBorders>
            <w:shd w:val="clear" w:color="auto" w:fill="FFFFFF" w:themeFill="background1"/>
            <w:vAlign w:val="center"/>
          </w:tcPr>
          <w:p w:rsidR="004B6040" w:rsidRDefault="004B6040" w:rsidP="004B6040">
            <w:pPr>
              <w:jc w:val="center"/>
              <w:rPr>
                <w:rFonts w:cstheme="majorHAnsi"/>
                <w:color w:val="FF0000"/>
                <w:sz w:val="22"/>
                <w:szCs w:val="22"/>
              </w:rPr>
            </w:pPr>
            <w:r>
              <w:rPr>
                <w:rFonts w:cstheme="majorHAnsi"/>
                <w:b/>
                <w:color w:val="31849B" w:themeColor="accent5" w:themeShade="BF"/>
                <w:sz w:val="22"/>
                <w:szCs w:val="22"/>
              </w:rPr>
              <w:t>INPUT</w:t>
            </w:r>
          </w:p>
          <w:p w:rsidR="00807CC7" w:rsidRPr="0076682B" w:rsidRDefault="00807CC7" w:rsidP="0056730C">
            <w:pPr>
              <w:ind w:left="317"/>
              <w:contextualSpacing/>
              <w:rPr>
                <w:rFonts w:cstheme="majorHAnsi"/>
                <w:color w:val="FF0000"/>
                <w:sz w:val="22"/>
                <w:szCs w:val="22"/>
              </w:rPr>
            </w:pPr>
          </w:p>
        </w:tc>
      </w:tr>
      <w:tr w:rsidR="00364AE3" w:rsidRPr="0076682B">
        <w:trPr>
          <w:tblHeader/>
        </w:trPr>
        <w:tc>
          <w:tcPr>
            <w:tcW w:w="2235" w:type="dxa"/>
            <w:vMerge/>
            <w:shd w:val="clear" w:color="auto" w:fill="FFFFFF" w:themeFill="background1"/>
          </w:tcPr>
          <w:p w:rsidR="00807CC7" w:rsidRPr="0076682B" w:rsidRDefault="00807CC7"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807CC7" w:rsidRPr="0076682B" w:rsidRDefault="001726AF" w:rsidP="0056730C">
            <w:pPr>
              <w:ind w:left="33"/>
              <w:contextualSpacing/>
              <w:rPr>
                <w:rFonts w:cstheme="majorHAnsi"/>
                <w:sz w:val="22"/>
                <w:szCs w:val="22"/>
                <w:u w:val="single"/>
              </w:rPr>
            </w:pPr>
            <w:hyperlink r:id="rId68" w:history="1">
              <w:r w:rsidR="00D60715" w:rsidRPr="0076682B">
                <w:rPr>
                  <w:rStyle w:val="Hyperlink"/>
                  <w:rFonts w:cs="Arial"/>
                  <w:b/>
                  <w:bCs/>
                  <w:sz w:val="22"/>
                  <w:szCs w:val="22"/>
                  <w:shd w:val="clear" w:color="auto" w:fill="FFFFFF"/>
                </w:rPr>
                <w:t>Employment and Voluntary Work</w:t>
              </w:r>
            </w:hyperlink>
            <w:r w:rsidR="00D60715" w:rsidRPr="0076682B">
              <w:rPr>
                <w:rFonts w:cs="Arial"/>
                <w:color w:val="000000"/>
                <w:sz w:val="22"/>
                <w:szCs w:val="22"/>
                <w:shd w:val="clear" w:color="auto" w:fill="FFFFFF"/>
              </w:rPr>
              <w:t xml:space="preserve">: This report </w:t>
            </w:r>
            <w:proofErr w:type="spellStart"/>
            <w:r w:rsidR="00D60715" w:rsidRPr="0076682B">
              <w:rPr>
                <w:rFonts w:cs="Arial"/>
                <w:color w:val="000000"/>
                <w:sz w:val="22"/>
                <w:szCs w:val="22"/>
                <w:shd w:val="clear" w:color="auto" w:fill="FFFFFF"/>
              </w:rPr>
              <w:t>utilises</w:t>
            </w:r>
            <w:proofErr w:type="spellEnd"/>
            <w:r w:rsidR="00D60715" w:rsidRPr="0076682B">
              <w:rPr>
                <w:rFonts w:cs="Arial"/>
                <w:color w:val="000000"/>
                <w:sz w:val="22"/>
                <w:szCs w:val="22"/>
                <w:shd w:val="clear" w:color="auto" w:fill="FFFFFF"/>
              </w:rPr>
              <w:t xml:space="preserve"> a number of ABS surveys to present information on employment and volunteering within the cultural industries</w:t>
            </w:r>
          </w:p>
        </w:tc>
        <w:tc>
          <w:tcPr>
            <w:tcW w:w="1701" w:type="dxa"/>
            <w:tcBorders>
              <w:top w:val="single" w:sz="4" w:space="0" w:color="auto"/>
              <w:bottom w:val="single" w:sz="4" w:space="0" w:color="auto"/>
            </w:tcBorders>
            <w:shd w:val="clear" w:color="auto" w:fill="FFFFFF" w:themeFill="background1"/>
            <w:vAlign w:val="center"/>
          </w:tcPr>
          <w:p w:rsidR="00807CC7" w:rsidRPr="0076682B" w:rsidRDefault="00DF2BE9" w:rsidP="0056730C">
            <w:pPr>
              <w:rPr>
                <w:rFonts w:cstheme="majorHAnsi"/>
                <w:sz w:val="22"/>
                <w:szCs w:val="22"/>
              </w:rPr>
            </w:pPr>
            <w:r w:rsidRPr="0076682B">
              <w:rPr>
                <w:rFonts w:cstheme="majorHAnsi"/>
                <w:sz w:val="22"/>
                <w:szCs w:val="22"/>
              </w:rPr>
              <w:t>2006 and 2010</w:t>
            </w:r>
          </w:p>
        </w:tc>
        <w:tc>
          <w:tcPr>
            <w:tcW w:w="1417" w:type="dxa"/>
            <w:tcBorders>
              <w:top w:val="single" w:sz="4" w:space="0" w:color="auto"/>
              <w:bottom w:val="single" w:sz="4" w:space="0" w:color="auto"/>
            </w:tcBorders>
            <w:shd w:val="clear" w:color="auto" w:fill="FFFFFF" w:themeFill="background1"/>
            <w:vAlign w:val="center"/>
          </w:tcPr>
          <w:p w:rsidR="00807CC7" w:rsidRPr="0076682B" w:rsidRDefault="00DF2BE9"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07CC7" w:rsidRPr="0076682B" w:rsidRDefault="00DF2BE9" w:rsidP="0056730C">
            <w:pPr>
              <w:jc w:val="center"/>
              <w:rPr>
                <w:rFonts w:cstheme="majorHAnsi"/>
                <w:sz w:val="22"/>
                <w:szCs w:val="22"/>
              </w:rPr>
            </w:pPr>
            <w:r w:rsidRPr="0076682B">
              <w:rPr>
                <w:rFonts w:cstheme="majorHAnsi"/>
                <w:sz w:val="22"/>
                <w:szCs w:val="22"/>
              </w:rPr>
              <w:t>National and State</w:t>
            </w:r>
          </w:p>
        </w:tc>
        <w:tc>
          <w:tcPr>
            <w:tcW w:w="4111" w:type="dxa"/>
            <w:tcBorders>
              <w:top w:val="single" w:sz="4" w:space="0" w:color="auto"/>
              <w:bottom w:val="single" w:sz="4" w:space="0" w:color="auto"/>
            </w:tcBorders>
            <w:shd w:val="clear" w:color="auto" w:fill="FFFFFF" w:themeFill="background1"/>
            <w:vAlign w:val="center"/>
          </w:tcPr>
          <w:p w:rsidR="00807CC7" w:rsidRPr="0076682B" w:rsidRDefault="00D61D9E" w:rsidP="0056730C">
            <w:pPr>
              <w:rPr>
                <w:rFonts w:cstheme="majorHAnsi"/>
                <w:sz w:val="22"/>
                <w:szCs w:val="22"/>
              </w:rPr>
            </w:pPr>
            <w:r w:rsidRPr="0076682B">
              <w:rPr>
                <w:rFonts w:cstheme="majorHAnsi"/>
                <w:sz w:val="22"/>
                <w:szCs w:val="22"/>
              </w:rPr>
              <w:t>Various ABS Surveys</w:t>
            </w:r>
          </w:p>
        </w:tc>
        <w:tc>
          <w:tcPr>
            <w:tcW w:w="3260" w:type="dxa"/>
            <w:tcBorders>
              <w:top w:val="single" w:sz="4" w:space="0" w:color="auto"/>
              <w:bottom w:val="single" w:sz="4" w:space="0" w:color="auto"/>
            </w:tcBorders>
            <w:shd w:val="clear" w:color="auto" w:fill="FFFFFF" w:themeFill="background1"/>
            <w:vAlign w:val="center"/>
          </w:tcPr>
          <w:p w:rsidR="004B6040" w:rsidRDefault="004B6040" w:rsidP="004B6040">
            <w:pPr>
              <w:jc w:val="center"/>
              <w:rPr>
                <w:rFonts w:cstheme="majorHAnsi"/>
                <w:color w:val="FF0000"/>
                <w:sz w:val="22"/>
                <w:szCs w:val="22"/>
              </w:rPr>
            </w:pPr>
            <w:r>
              <w:rPr>
                <w:rFonts w:cstheme="majorHAnsi"/>
                <w:b/>
                <w:color w:val="31849B" w:themeColor="accent5" w:themeShade="BF"/>
                <w:sz w:val="22"/>
                <w:szCs w:val="22"/>
              </w:rPr>
              <w:t>INPUT</w:t>
            </w:r>
          </w:p>
          <w:p w:rsidR="00807CC7" w:rsidRPr="0076682B" w:rsidRDefault="00807CC7" w:rsidP="0056730C">
            <w:pPr>
              <w:ind w:left="317"/>
              <w:contextualSpacing/>
              <w:rPr>
                <w:rFonts w:cstheme="majorHAnsi"/>
                <w:color w:val="FF0000"/>
                <w:sz w:val="22"/>
                <w:szCs w:val="22"/>
              </w:rPr>
            </w:pPr>
          </w:p>
        </w:tc>
      </w:tr>
      <w:tr w:rsidR="00364AE3" w:rsidRPr="0076682B">
        <w:trPr>
          <w:tblHeader/>
        </w:trPr>
        <w:tc>
          <w:tcPr>
            <w:tcW w:w="2235" w:type="dxa"/>
            <w:vMerge/>
            <w:shd w:val="clear" w:color="auto" w:fill="FFFFFF" w:themeFill="background1"/>
          </w:tcPr>
          <w:p w:rsidR="00DF6CE1" w:rsidRPr="0076682B" w:rsidRDefault="00DF6CE1" w:rsidP="0056730C">
            <w:pPr>
              <w:rPr>
                <w:sz w:val="22"/>
                <w:szCs w:val="22"/>
              </w:rPr>
            </w:pPr>
          </w:p>
        </w:tc>
        <w:tc>
          <w:tcPr>
            <w:tcW w:w="7796" w:type="dxa"/>
            <w:tcBorders>
              <w:top w:val="single" w:sz="4" w:space="0" w:color="auto"/>
              <w:bottom w:val="single" w:sz="4" w:space="0" w:color="auto"/>
            </w:tcBorders>
            <w:shd w:val="clear" w:color="auto" w:fill="FFFFFF" w:themeFill="background1"/>
            <w:vAlign w:val="center"/>
          </w:tcPr>
          <w:p w:rsidR="00DF6CE1" w:rsidRPr="0076682B" w:rsidRDefault="001726AF" w:rsidP="0056730C">
            <w:pPr>
              <w:ind w:left="33"/>
              <w:contextualSpacing/>
              <w:rPr>
                <w:rFonts w:cstheme="majorHAnsi"/>
                <w:sz w:val="22"/>
                <w:szCs w:val="22"/>
                <w:u w:val="single"/>
              </w:rPr>
            </w:pPr>
            <w:hyperlink r:id="rId69" w:history="1">
              <w:r w:rsidR="00DF6CE1" w:rsidRPr="0076682B">
                <w:rPr>
                  <w:rStyle w:val="Hyperlink"/>
                  <w:rFonts w:cs="Arial"/>
                  <w:b/>
                  <w:bCs/>
                  <w:sz w:val="22"/>
                  <w:szCs w:val="22"/>
                  <w:shd w:val="clear" w:color="auto" w:fill="FFFFFF"/>
                </w:rPr>
                <w:t>Voluntary Work</w:t>
              </w:r>
            </w:hyperlink>
            <w:r w:rsidR="00DF6CE1" w:rsidRPr="0076682B">
              <w:rPr>
                <w:rFonts w:cs="Arial"/>
                <w:color w:val="000000"/>
                <w:sz w:val="22"/>
                <w:szCs w:val="22"/>
                <w:shd w:val="clear" w:color="auto" w:fill="FFFFFF"/>
              </w:rPr>
              <w:t>: Information from the ABS Voluntary Work Survey that compares the number and characteristics of volunteers in the area of arts/heritage with volunteers in other sectors.</w:t>
            </w:r>
          </w:p>
        </w:tc>
        <w:tc>
          <w:tcPr>
            <w:tcW w:w="1701" w:type="dxa"/>
            <w:tcBorders>
              <w:top w:val="single" w:sz="4" w:space="0" w:color="auto"/>
              <w:bottom w:val="single" w:sz="4" w:space="0" w:color="auto"/>
            </w:tcBorders>
            <w:shd w:val="clear" w:color="auto" w:fill="FFFFFF" w:themeFill="background1"/>
            <w:vAlign w:val="center"/>
          </w:tcPr>
          <w:p w:rsidR="00DF6CE1" w:rsidRPr="0076682B" w:rsidRDefault="00DF6CE1" w:rsidP="0056730C">
            <w:pPr>
              <w:rPr>
                <w:rFonts w:cstheme="majorHAnsi"/>
                <w:sz w:val="22"/>
                <w:szCs w:val="22"/>
              </w:rPr>
            </w:pPr>
            <w:r w:rsidRPr="0076682B">
              <w:rPr>
                <w:rFonts w:cstheme="majorHAnsi"/>
                <w:sz w:val="22"/>
                <w:szCs w:val="22"/>
              </w:rPr>
              <w:t>2006 and 2010</w:t>
            </w:r>
          </w:p>
        </w:tc>
        <w:tc>
          <w:tcPr>
            <w:tcW w:w="1417" w:type="dxa"/>
            <w:tcBorders>
              <w:top w:val="single" w:sz="4" w:space="0" w:color="auto"/>
              <w:bottom w:val="single" w:sz="4" w:space="0" w:color="auto"/>
            </w:tcBorders>
            <w:shd w:val="clear" w:color="auto" w:fill="FFFFFF" w:themeFill="background1"/>
            <w:vAlign w:val="center"/>
          </w:tcPr>
          <w:p w:rsidR="00DF6CE1" w:rsidRPr="0076682B" w:rsidRDefault="00DF6CE1"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DF6CE1" w:rsidRPr="0076682B" w:rsidRDefault="00DF6CE1" w:rsidP="0056730C">
            <w:pPr>
              <w:jc w:val="center"/>
              <w:rPr>
                <w:rFonts w:cstheme="majorHAnsi"/>
                <w:sz w:val="22"/>
                <w:szCs w:val="22"/>
              </w:rPr>
            </w:pPr>
            <w:r w:rsidRPr="0076682B">
              <w:rPr>
                <w:rFonts w:cstheme="majorHAnsi"/>
                <w:sz w:val="22"/>
                <w:szCs w:val="22"/>
              </w:rPr>
              <w:t>National and State</w:t>
            </w:r>
          </w:p>
        </w:tc>
        <w:tc>
          <w:tcPr>
            <w:tcW w:w="4111" w:type="dxa"/>
            <w:tcBorders>
              <w:top w:val="single" w:sz="4" w:space="0" w:color="auto"/>
              <w:bottom w:val="single" w:sz="4" w:space="0" w:color="auto"/>
            </w:tcBorders>
            <w:shd w:val="clear" w:color="auto" w:fill="FFFFFF" w:themeFill="background1"/>
            <w:vAlign w:val="center"/>
          </w:tcPr>
          <w:p w:rsidR="00DF6CE1" w:rsidRPr="0076682B" w:rsidRDefault="00D61D9E" w:rsidP="0056730C">
            <w:pPr>
              <w:rPr>
                <w:rFonts w:cstheme="majorHAnsi"/>
                <w:sz w:val="22"/>
                <w:szCs w:val="22"/>
              </w:rPr>
            </w:pPr>
            <w:r w:rsidRPr="0076682B">
              <w:rPr>
                <w:rFonts w:cstheme="majorHAnsi"/>
                <w:sz w:val="22"/>
                <w:szCs w:val="22"/>
              </w:rPr>
              <w:t xml:space="preserve">General Social Survey </w:t>
            </w:r>
          </w:p>
        </w:tc>
        <w:tc>
          <w:tcPr>
            <w:tcW w:w="3260" w:type="dxa"/>
            <w:tcBorders>
              <w:top w:val="single" w:sz="4" w:space="0" w:color="auto"/>
              <w:bottom w:val="single" w:sz="4" w:space="0" w:color="auto"/>
            </w:tcBorders>
            <w:shd w:val="clear" w:color="auto" w:fill="FFFFFF" w:themeFill="background1"/>
            <w:vAlign w:val="center"/>
          </w:tcPr>
          <w:p w:rsidR="004B6040" w:rsidRDefault="004B6040" w:rsidP="004B6040">
            <w:pPr>
              <w:jc w:val="center"/>
              <w:rPr>
                <w:rFonts w:cstheme="majorHAnsi"/>
                <w:color w:val="FF0000"/>
                <w:sz w:val="22"/>
                <w:szCs w:val="22"/>
              </w:rPr>
            </w:pPr>
            <w:r>
              <w:rPr>
                <w:rFonts w:cstheme="majorHAnsi"/>
                <w:b/>
                <w:color w:val="31849B" w:themeColor="accent5" w:themeShade="BF"/>
                <w:sz w:val="22"/>
                <w:szCs w:val="22"/>
              </w:rPr>
              <w:t>INPUT</w:t>
            </w:r>
          </w:p>
          <w:p w:rsidR="00DF6CE1" w:rsidRPr="0076682B" w:rsidRDefault="00DF6CE1" w:rsidP="0056730C">
            <w:pPr>
              <w:ind w:left="317"/>
              <w:contextualSpacing/>
              <w:rPr>
                <w:rFonts w:cstheme="majorHAnsi"/>
                <w:color w:val="FF0000"/>
                <w:sz w:val="22"/>
                <w:szCs w:val="22"/>
              </w:rPr>
            </w:pPr>
          </w:p>
        </w:tc>
      </w:tr>
      <w:tr w:rsidR="00364AE3" w:rsidRPr="0076682B">
        <w:trPr>
          <w:tblHeader/>
        </w:trPr>
        <w:tc>
          <w:tcPr>
            <w:tcW w:w="2235" w:type="dxa"/>
            <w:vMerge w:val="restart"/>
            <w:tcBorders>
              <w:top w:val="single" w:sz="4" w:space="0" w:color="auto"/>
            </w:tcBorders>
            <w:shd w:val="clear" w:color="auto" w:fill="FFFFFF" w:themeFill="background1"/>
          </w:tcPr>
          <w:p w:rsidR="008A2880" w:rsidRPr="0076682B" w:rsidRDefault="00017E17" w:rsidP="0056730C">
            <w:pPr>
              <w:rPr>
                <w:rStyle w:val="Hyperlink"/>
                <w:rFonts w:eastAsiaTheme="minorHAnsi"/>
                <w:sz w:val="22"/>
                <w:szCs w:val="22"/>
                <w:lang w:val="en-AU"/>
              </w:rPr>
            </w:pPr>
            <w:r w:rsidRPr="0076682B">
              <w:rPr>
                <w:rFonts w:cstheme="majorHAnsi"/>
                <w:u w:val="single"/>
              </w:rPr>
              <w:fldChar w:fldCharType="begin"/>
            </w:r>
            <w:r w:rsidR="008A2880" w:rsidRPr="0076682B">
              <w:rPr>
                <w:rFonts w:cstheme="majorHAnsi"/>
                <w:sz w:val="22"/>
                <w:szCs w:val="22"/>
                <w:u w:val="single"/>
              </w:rPr>
              <w:instrText xml:space="preserve"> HYPERLINK "http://www.abs.gov.au/websitedbs/c311215.nsf/web/culture+-+cultural+industries+-+arts" </w:instrText>
            </w:r>
            <w:r w:rsidRPr="0076682B">
              <w:rPr>
                <w:rFonts w:cstheme="majorHAnsi"/>
                <w:u w:val="single"/>
              </w:rPr>
              <w:fldChar w:fldCharType="separate"/>
            </w:r>
            <w:r w:rsidR="008A2880" w:rsidRPr="0076682B">
              <w:rPr>
                <w:rStyle w:val="Hyperlink"/>
                <w:rFonts w:cstheme="majorHAnsi"/>
                <w:sz w:val="22"/>
                <w:szCs w:val="22"/>
              </w:rPr>
              <w:t>Topics @ a Glance - Culture</w:t>
            </w:r>
          </w:p>
          <w:p w:rsidR="008A2880" w:rsidRPr="0076682B" w:rsidRDefault="008A2880" w:rsidP="0056730C">
            <w:pPr>
              <w:rPr>
                <w:rFonts w:cstheme="majorHAnsi"/>
                <w:sz w:val="22"/>
                <w:szCs w:val="22"/>
              </w:rPr>
            </w:pPr>
            <w:r w:rsidRPr="0076682B">
              <w:rPr>
                <w:rStyle w:val="Hyperlink"/>
                <w:rFonts w:cstheme="majorHAnsi"/>
                <w:sz w:val="22"/>
                <w:szCs w:val="22"/>
              </w:rPr>
              <w:t>Cultural industries - arts</w:t>
            </w:r>
            <w:r w:rsidR="00017E17" w:rsidRPr="0076682B">
              <w:rPr>
                <w:rFonts w:cstheme="majorHAnsi"/>
                <w:u w:val="single"/>
              </w:rPr>
              <w:fldChar w:fldCharType="end"/>
            </w:r>
          </w:p>
        </w:tc>
        <w:tc>
          <w:tcPr>
            <w:tcW w:w="7796" w:type="dxa"/>
            <w:tcBorders>
              <w:top w:val="single" w:sz="4" w:space="0" w:color="auto"/>
              <w:bottom w:val="single" w:sz="4" w:space="0" w:color="auto"/>
            </w:tcBorders>
            <w:shd w:val="clear" w:color="auto" w:fill="FFFFFF" w:themeFill="background1"/>
            <w:vAlign w:val="center"/>
          </w:tcPr>
          <w:p w:rsidR="008A2880" w:rsidRPr="0076682B" w:rsidRDefault="001726AF" w:rsidP="0056730C">
            <w:pPr>
              <w:rPr>
                <w:sz w:val="22"/>
                <w:szCs w:val="22"/>
              </w:rPr>
            </w:pPr>
            <w:hyperlink r:id="rId70" w:history="1">
              <w:r w:rsidR="008A2880" w:rsidRPr="0076682B">
                <w:rPr>
                  <w:rFonts w:eastAsiaTheme="minorHAnsi" w:cs="Arial"/>
                  <w:b/>
                  <w:bCs/>
                  <w:color w:val="0000FF"/>
                  <w:sz w:val="22"/>
                  <w:szCs w:val="22"/>
                  <w:u w:val="single"/>
                  <w:shd w:val="clear" w:color="auto" w:fill="FFFFFF"/>
                  <w:lang w:val="en-AU"/>
                </w:rPr>
                <w:t>Performing Arts</w:t>
              </w:r>
            </w:hyperlink>
            <w:r w:rsidR="008A2880" w:rsidRPr="0076682B">
              <w:rPr>
                <w:rFonts w:eastAsiaTheme="minorHAnsi" w:cs="Arial"/>
                <w:b/>
                <w:bCs/>
                <w:color w:val="000000"/>
                <w:sz w:val="22"/>
                <w:szCs w:val="22"/>
                <w:u w:val="single"/>
                <w:shd w:val="clear" w:color="auto" w:fill="FFFFFF"/>
                <w:lang w:val="en-AU"/>
              </w:rPr>
              <w:t>:</w:t>
            </w:r>
            <w:r w:rsidR="008A2880" w:rsidRPr="0076682B">
              <w:rPr>
                <w:rFonts w:eastAsiaTheme="minorHAnsi" w:cs="Arial"/>
                <w:color w:val="000000"/>
                <w:sz w:val="22"/>
                <w:szCs w:val="22"/>
                <w:shd w:val="clear" w:color="auto" w:fill="FFFFFF"/>
                <w:lang w:val="en-AU"/>
              </w:rPr>
              <w:t> Information on music, theatre, dance, opera and other performing arts drawn from the ABS Attendance at Selected Cultural Venues and Events Survey, the ABS Work in Selected Culture and Leisure Activities Survey and the Census of Population and Housing.</w:t>
            </w:r>
          </w:p>
        </w:tc>
        <w:tc>
          <w:tcPr>
            <w:tcW w:w="1701" w:type="dxa"/>
            <w:tcBorders>
              <w:top w:val="single" w:sz="4" w:space="0" w:color="auto"/>
              <w:bottom w:val="single" w:sz="4" w:space="0" w:color="auto"/>
            </w:tcBorders>
            <w:shd w:val="clear" w:color="auto" w:fill="FFFFFF" w:themeFill="background1"/>
            <w:vAlign w:val="center"/>
          </w:tcPr>
          <w:p w:rsidR="008A2880" w:rsidRPr="0076682B" w:rsidRDefault="0054184B" w:rsidP="0056730C">
            <w:pPr>
              <w:rPr>
                <w:rFonts w:cstheme="majorHAnsi"/>
                <w:sz w:val="22"/>
                <w:szCs w:val="22"/>
              </w:rPr>
            </w:pPr>
            <w:r w:rsidRPr="0076682B">
              <w:rPr>
                <w:rFonts w:cstheme="majorHAnsi"/>
                <w:sz w:val="22"/>
                <w:szCs w:val="22"/>
              </w:rPr>
              <w:t>2006-07 and 2009-10</w:t>
            </w:r>
          </w:p>
        </w:tc>
        <w:tc>
          <w:tcPr>
            <w:tcW w:w="1417" w:type="dxa"/>
            <w:tcBorders>
              <w:top w:val="single" w:sz="4" w:space="0" w:color="auto"/>
              <w:bottom w:val="single" w:sz="4" w:space="0" w:color="auto"/>
            </w:tcBorders>
            <w:shd w:val="clear" w:color="auto" w:fill="FFFFFF" w:themeFill="background1"/>
            <w:vAlign w:val="center"/>
          </w:tcPr>
          <w:p w:rsidR="008A2880" w:rsidRPr="0076682B" w:rsidRDefault="0054184B"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A2880" w:rsidRPr="0076682B" w:rsidRDefault="0054184B"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8A2880" w:rsidRPr="0076682B" w:rsidRDefault="005528FA" w:rsidP="0056730C">
            <w:pPr>
              <w:rPr>
                <w:rFonts w:cstheme="majorHAnsi"/>
                <w:sz w:val="22"/>
                <w:szCs w:val="22"/>
              </w:rPr>
            </w:pPr>
            <w:r w:rsidRPr="0076682B">
              <w:rPr>
                <w:rFonts w:cstheme="majorHAnsi"/>
                <w:b/>
                <w:sz w:val="22"/>
                <w:szCs w:val="22"/>
              </w:rPr>
              <w:t>COLLE</w:t>
            </w:r>
            <w:r w:rsidR="00A20741" w:rsidRPr="0076682B">
              <w:rPr>
                <w:rFonts w:cstheme="majorHAnsi"/>
                <w:b/>
                <w:sz w:val="22"/>
                <w:szCs w:val="22"/>
              </w:rPr>
              <w:t xml:space="preserve">CTION: </w:t>
            </w:r>
            <w:r w:rsidR="00996DC2" w:rsidRPr="0076682B">
              <w:rPr>
                <w:rFonts w:cstheme="majorHAnsi"/>
                <w:sz w:val="22"/>
                <w:szCs w:val="22"/>
              </w:rPr>
              <w:t>2006-07 Survey of Performing Arts</w:t>
            </w:r>
            <w:r w:rsidR="00D301D5" w:rsidRPr="0076682B">
              <w:rPr>
                <w:rFonts w:cstheme="majorHAnsi"/>
                <w:sz w:val="22"/>
                <w:szCs w:val="22"/>
              </w:rPr>
              <w:t xml:space="preserve">, </w:t>
            </w:r>
            <w:r w:rsidR="00A01AB2" w:rsidRPr="0076682B">
              <w:rPr>
                <w:sz w:val="22"/>
                <w:szCs w:val="22"/>
              </w:rPr>
              <w:t xml:space="preserve"> </w:t>
            </w:r>
            <w:r w:rsidR="00A01AB2" w:rsidRPr="0076682B">
              <w:rPr>
                <w:rFonts w:cstheme="majorHAnsi"/>
                <w:sz w:val="22"/>
                <w:szCs w:val="22"/>
              </w:rPr>
              <w:t>Cultural Funding by Government, Australia, 2009-10</w:t>
            </w:r>
            <w:r w:rsidR="00BC3B74" w:rsidRPr="0076682B">
              <w:rPr>
                <w:rFonts w:cstheme="majorHAnsi"/>
                <w:sz w:val="22"/>
                <w:szCs w:val="22"/>
              </w:rPr>
              <w:t xml:space="preserve">, Attendance at Selected Cultural Venues and Events 2009–10, </w:t>
            </w:r>
            <w:r w:rsidR="00BA545C" w:rsidRPr="0076682B">
              <w:rPr>
                <w:rFonts w:cstheme="majorHAnsi"/>
                <w:sz w:val="22"/>
                <w:szCs w:val="22"/>
              </w:rPr>
              <w:t xml:space="preserve">Survey of Work in Selected Culture and Leisure Activities, 2007, </w:t>
            </w:r>
            <w:r w:rsidR="00362C27" w:rsidRPr="0076682B">
              <w:rPr>
                <w:rFonts w:cstheme="majorHAnsi"/>
                <w:sz w:val="22"/>
                <w:szCs w:val="22"/>
              </w:rPr>
              <w:t>Census of Population and Housing, 2006</w:t>
            </w:r>
          </w:p>
        </w:tc>
        <w:tc>
          <w:tcPr>
            <w:tcW w:w="3260" w:type="dxa"/>
            <w:tcBorders>
              <w:top w:val="single" w:sz="4" w:space="0" w:color="auto"/>
              <w:bottom w:val="single" w:sz="4" w:space="0" w:color="auto"/>
            </w:tcBorders>
            <w:shd w:val="clear" w:color="auto" w:fill="FFFFFF" w:themeFill="background1"/>
            <w:vAlign w:val="center"/>
          </w:tcPr>
          <w:p w:rsidR="008A2880" w:rsidRPr="004B6040" w:rsidRDefault="004B6040" w:rsidP="004B6040">
            <w:pPr>
              <w:ind w:left="317"/>
              <w:contextualSpacing/>
              <w:jc w:val="center"/>
              <w:rPr>
                <w:rFonts w:cstheme="majorHAnsi"/>
                <w:b/>
                <w:color w:val="31849B" w:themeColor="accent5" w:themeShade="BF"/>
                <w:sz w:val="22"/>
                <w:szCs w:val="22"/>
              </w:rPr>
            </w:pPr>
            <w:r w:rsidRPr="004B6040">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8A2880" w:rsidRPr="0076682B" w:rsidRDefault="008A2880" w:rsidP="0056730C">
            <w:pPr>
              <w:rPr>
                <w:rFonts w:cstheme="majorHAnsi"/>
                <w:sz w:val="22"/>
                <w:szCs w:val="22"/>
                <w:u w:val="single"/>
              </w:rPr>
            </w:pPr>
          </w:p>
        </w:tc>
        <w:tc>
          <w:tcPr>
            <w:tcW w:w="7796" w:type="dxa"/>
            <w:tcBorders>
              <w:top w:val="single" w:sz="4" w:space="0" w:color="auto"/>
              <w:bottom w:val="single" w:sz="4" w:space="0" w:color="auto"/>
            </w:tcBorders>
            <w:shd w:val="clear" w:color="auto" w:fill="FFFFFF" w:themeFill="background1"/>
            <w:vAlign w:val="center"/>
          </w:tcPr>
          <w:p w:rsidR="008A2880" w:rsidRPr="0076682B" w:rsidRDefault="001726AF" w:rsidP="0056730C">
            <w:pPr>
              <w:ind w:left="33"/>
              <w:rPr>
                <w:sz w:val="22"/>
                <w:szCs w:val="22"/>
              </w:rPr>
            </w:pPr>
            <w:hyperlink r:id="rId71" w:history="1">
              <w:r w:rsidR="008A2880" w:rsidRPr="0076682B">
                <w:rPr>
                  <w:rStyle w:val="Hyperlink"/>
                  <w:rFonts w:cs="Arial"/>
                  <w:b/>
                  <w:bCs/>
                  <w:sz w:val="22"/>
                  <w:szCs w:val="22"/>
                  <w:shd w:val="clear" w:color="auto" w:fill="FFFFFF"/>
                </w:rPr>
                <w:t>Music Composition, Distribution and Publishing</w:t>
              </w:r>
            </w:hyperlink>
            <w:r w:rsidR="008A2880" w:rsidRPr="0076682B">
              <w:rPr>
                <w:rFonts w:cs="Arial"/>
                <w:color w:val="000000"/>
                <w:sz w:val="22"/>
                <w:szCs w:val="22"/>
                <w:shd w:val="clear" w:color="auto" w:fill="FFFFFF"/>
              </w:rPr>
              <w:t>: Looks at the industries that create and distribute music with data drawn from the Australian Recording Industry Association Limited (ARIA) and the Census of Population and Housing.</w:t>
            </w:r>
          </w:p>
        </w:tc>
        <w:tc>
          <w:tcPr>
            <w:tcW w:w="1701" w:type="dxa"/>
            <w:tcBorders>
              <w:top w:val="single" w:sz="4" w:space="0" w:color="auto"/>
              <w:bottom w:val="single" w:sz="4" w:space="0" w:color="auto"/>
            </w:tcBorders>
            <w:shd w:val="clear" w:color="auto" w:fill="FFFFFF" w:themeFill="background1"/>
            <w:vAlign w:val="center"/>
          </w:tcPr>
          <w:p w:rsidR="008A2880" w:rsidRPr="0076682B" w:rsidRDefault="008156F7" w:rsidP="0056730C">
            <w:pPr>
              <w:rPr>
                <w:rFonts w:cstheme="majorHAnsi"/>
                <w:sz w:val="22"/>
                <w:szCs w:val="22"/>
              </w:rPr>
            </w:pPr>
            <w:r w:rsidRPr="0076682B">
              <w:rPr>
                <w:rFonts w:cstheme="majorHAnsi"/>
                <w:sz w:val="22"/>
                <w:szCs w:val="22"/>
              </w:rPr>
              <w:t xml:space="preserve">2006, </w:t>
            </w:r>
            <w:r w:rsidR="00514E70" w:rsidRPr="0076682B">
              <w:rPr>
                <w:rFonts w:cstheme="majorHAnsi"/>
                <w:sz w:val="22"/>
                <w:szCs w:val="22"/>
              </w:rPr>
              <w:t xml:space="preserve">2007, </w:t>
            </w:r>
            <w:r w:rsidRPr="0076682B">
              <w:rPr>
                <w:rFonts w:cstheme="majorHAnsi"/>
                <w:sz w:val="22"/>
                <w:szCs w:val="22"/>
              </w:rPr>
              <w:t>2009</w:t>
            </w:r>
          </w:p>
        </w:tc>
        <w:tc>
          <w:tcPr>
            <w:tcW w:w="1417" w:type="dxa"/>
            <w:tcBorders>
              <w:top w:val="single" w:sz="4" w:space="0" w:color="auto"/>
              <w:bottom w:val="single" w:sz="4" w:space="0" w:color="auto"/>
            </w:tcBorders>
            <w:shd w:val="clear" w:color="auto" w:fill="FFFFFF" w:themeFill="background1"/>
            <w:vAlign w:val="center"/>
          </w:tcPr>
          <w:p w:rsidR="008A2880" w:rsidRPr="0076682B" w:rsidRDefault="00D0063C"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A2880" w:rsidRPr="0076682B" w:rsidRDefault="00D0063C"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514E70" w:rsidRPr="0076682B" w:rsidRDefault="005528FA" w:rsidP="0056730C">
            <w:pPr>
              <w:rPr>
                <w:rFonts w:cstheme="majorHAnsi"/>
                <w:b/>
                <w:sz w:val="22"/>
                <w:szCs w:val="22"/>
              </w:rPr>
            </w:pPr>
            <w:r w:rsidRPr="0076682B">
              <w:rPr>
                <w:rFonts w:cstheme="majorHAnsi"/>
                <w:b/>
                <w:sz w:val="22"/>
                <w:szCs w:val="22"/>
              </w:rPr>
              <w:t xml:space="preserve">COLLECTION: </w:t>
            </w:r>
            <w:r w:rsidR="003A20E6" w:rsidRPr="0076682B">
              <w:rPr>
                <w:rFonts w:cstheme="majorHAnsi"/>
                <w:sz w:val="22"/>
                <w:szCs w:val="22"/>
              </w:rPr>
              <w:t>Australian Recording Industry Association Limited</w:t>
            </w:r>
            <w:r w:rsidR="003A20E6" w:rsidRPr="0076682B">
              <w:rPr>
                <w:rFonts w:cstheme="majorHAnsi"/>
                <w:b/>
                <w:sz w:val="22"/>
                <w:szCs w:val="22"/>
              </w:rPr>
              <w:t>,</w:t>
            </w:r>
            <w:r w:rsidR="00514E70" w:rsidRPr="0076682B">
              <w:rPr>
                <w:rFonts w:cstheme="majorHAnsi"/>
                <w:b/>
                <w:sz w:val="22"/>
                <w:szCs w:val="22"/>
              </w:rPr>
              <w:t xml:space="preserve"> </w:t>
            </w:r>
          </w:p>
          <w:p w:rsidR="00514E70" w:rsidRPr="0076682B" w:rsidRDefault="00514E70" w:rsidP="0056730C">
            <w:pPr>
              <w:rPr>
                <w:rFonts w:cs="Arial"/>
                <w:sz w:val="22"/>
                <w:szCs w:val="22"/>
              </w:rPr>
            </w:pPr>
            <w:r w:rsidRPr="0076682B">
              <w:rPr>
                <w:rFonts w:cs="Arial"/>
                <w:sz w:val="22"/>
                <w:szCs w:val="22"/>
              </w:rPr>
              <w:t>Counts of Australian Businesses, Including Entries an</w:t>
            </w:r>
            <w:r w:rsidR="008156F7" w:rsidRPr="0076682B">
              <w:rPr>
                <w:rFonts w:cs="Arial"/>
                <w:sz w:val="22"/>
                <w:szCs w:val="22"/>
              </w:rPr>
              <w:t>d Exits, June 2003 to June 2007, ABS data available on request, Census of Population and Housing, 2006</w:t>
            </w:r>
          </w:p>
          <w:p w:rsidR="008A2880" w:rsidRPr="0076682B" w:rsidRDefault="00C44DBA" w:rsidP="0056730C">
            <w:pPr>
              <w:rPr>
                <w:rFonts w:cstheme="majorHAnsi"/>
                <w:b/>
                <w:sz w:val="22"/>
                <w:szCs w:val="22"/>
              </w:rPr>
            </w:pPr>
            <w:r w:rsidRPr="0076682B">
              <w:rPr>
                <w:rFonts w:cstheme="majorHAnsi"/>
                <w:b/>
                <w:sz w:val="22"/>
                <w:szCs w:val="22"/>
              </w:rPr>
              <w:t xml:space="preserve"> </w:t>
            </w:r>
            <w:r w:rsidR="003A20E6" w:rsidRPr="0076682B">
              <w:rPr>
                <w:rFonts w:cstheme="majorHAnsi"/>
                <w:b/>
                <w:sz w:val="22"/>
                <w:szCs w:val="22"/>
              </w:rPr>
              <w:t xml:space="preserve"> </w:t>
            </w:r>
          </w:p>
        </w:tc>
        <w:tc>
          <w:tcPr>
            <w:tcW w:w="3260" w:type="dxa"/>
            <w:tcBorders>
              <w:top w:val="single" w:sz="4" w:space="0" w:color="auto"/>
              <w:bottom w:val="single" w:sz="4" w:space="0" w:color="auto"/>
            </w:tcBorders>
            <w:shd w:val="clear" w:color="auto" w:fill="FFFFFF" w:themeFill="background1"/>
            <w:vAlign w:val="center"/>
          </w:tcPr>
          <w:p w:rsidR="008A2880" w:rsidRPr="0076682B" w:rsidRDefault="004B6040" w:rsidP="004B6040">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8A2880" w:rsidRPr="0076682B" w:rsidRDefault="008A2880" w:rsidP="0056730C">
            <w:pPr>
              <w:rPr>
                <w:rFonts w:cstheme="majorHAnsi"/>
                <w:u w:val="single"/>
              </w:rPr>
            </w:pPr>
          </w:p>
        </w:tc>
        <w:tc>
          <w:tcPr>
            <w:tcW w:w="7796" w:type="dxa"/>
            <w:tcBorders>
              <w:top w:val="single" w:sz="4" w:space="0" w:color="auto"/>
              <w:bottom w:val="single" w:sz="4" w:space="0" w:color="auto"/>
            </w:tcBorders>
            <w:shd w:val="clear" w:color="auto" w:fill="FFFFFF" w:themeFill="background1"/>
            <w:vAlign w:val="center"/>
          </w:tcPr>
          <w:p w:rsidR="008A2880" w:rsidRPr="0076682B" w:rsidRDefault="001726AF" w:rsidP="0056730C">
            <w:pPr>
              <w:ind w:left="33"/>
              <w:rPr>
                <w:sz w:val="22"/>
                <w:szCs w:val="22"/>
              </w:rPr>
            </w:pPr>
            <w:hyperlink r:id="rId72" w:history="1">
              <w:r w:rsidR="008B6C1A" w:rsidRPr="0076682B">
                <w:rPr>
                  <w:rStyle w:val="Hyperlink"/>
                  <w:rFonts w:cs="Arial"/>
                  <w:b/>
                  <w:bCs/>
                  <w:sz w:val="22"/>
                  <w:szCs w:val="22"/>
                  <w:shd w:val="clear" w:color="auto" w:fill="FFFFFF"/>
                </w:rPr>
                <w:t>Literature and Print Media</w:t>
              </w:r>
            </w:hyperlink>
            <w:r w:rsidR="008B6C1A" w:rsidRPr="0076682B">
              <w:rPr>
                <w:rFonts w:cs="Arial"/>
                <w:color w:val="000000"/>
                <w:sz w:val="22"/>
                <w:szCs w:val="22"/>
                <w:shd w:val="clear" w:color="auto" w:fill="FFFFFF"/>
              </w:rPr>
              <w:t xml:space="preserve">: An overview of businesses involved in the production of print media with a focus on the results </w:t>
            </w:r>
            <w:proofErr w:type="gramStart"/>
            <w:r w:rsidR="008B6C1A" w:rsidRPr="0076682B">
              <w:rPr>
                <w:rFonts w:cs="Arial"/>
                <w:color w:val="000000"/>
                <w:sz w:val="22"/>
                <w:szCs w:val="22"/>
                <w:shd w:val="clear" w:color="auto" w:fill="FFFFFF"/>
              </w:rPr>
              <w:t>of the 2003-04 ABS Book Publishers Survey</w:t>
            </w:r>
            <w:proofErr w:type="gramEnd"/>
            <w:r w:rsidR="008B6C1A" w:rsidRPr="0076682B">
              <w:rPr>
                <w:rFonts w:cs="Arial"/>
                <w:color w:val="000000"/>
                <w:sz w:val="22"/>
                <w:szCs w:val="22"/>
                <w:shd w:val="clear" w:color="auto" w:fill="FFFFFF"/>
              </w:rPr>
              <w:t>.</w:t>
            </w:r>
          </w:p>
        </w:tc>
        <w:tc>
          <w:tcPr>
            <w:tcW w:w="1701" w:type="dxa"/>
            <w:tcBorders>
              <w:top w:val="single" w:sz="4" w:space="0" w:color="auto"/>
              <w:bottom w:val="single" w:sz="4" w:space="0" w:color="auto"/>
            </w:tcBorders>
            <w:shd w:val="clear" w:color="auto" w:fill="FFFFFF" w:themeFill="background1"/>
            <w:vAlign w:val="center"/>
          </w:tcPr>
          <w:p w:rsidR="008A2880" w:rsidRPr="0076682B" w:rsidRDefault="008B6C1A" w:rsidP="0056730C">
            <w:pPr>
              <w:rPr>
                <w:rFonts w:cstheme="majorHAnsi"/>
                <w:sz w:val="22"/>
                <w:szCs w:val="22"/>
              </w:rPr>
            </w:pPr>
            <w:r w:rsidRPr="0076682B">
              <w:rPr>
                <w:rFonts w:cstheme="majorHAnsi"/>
                <w:sz w:val="22"/>
                <w:szCs w:val="22"/>
              </w:rPr>
              <w:t>2003</w:t>
            </w:r>
            <w:r w:rsidR="00271D7D" w:rsidRPr="0076682B">
              <w:rPr>
                <w:rFonts w:cstheme="majorHAnsi"/>
                <w:sz w:val="22"/>
                <w:szCs w:val="22"/>
              </w:rPr>
              <w:t>-04, 2007, 2009-10</w:t>
            </w:r>
          </w:p>
        </w:tc>
        <w:tc>
          <w:tcPr>
            <w:tcW w:w="1417" w:type="dxa"/>
            <w:tcBorders>
              <w:top w:val="single" w:sz="4" w:space="0" w:color="auto"/>
              <w:bottom w:val="single" w:sz="4" w:space="0" w:color="auto"/>
            </w:tcBorders>
            <w:shd w:val="clear" w:color="auto" w:fill="FFFFFF" w:themeFill="background1"/>
            <w:vAlign w:val="center"/>
          </w:tcPr>
          <w:p w:rsidR="008A2880" w:rsidRPr="0076682B" w:rsidRDefault="008B6C1A"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A2880" w:rsidRPr="0076682B" w:rsidRDefault="00ED665A" w:rsidP="0056730C">
            <w:pPr>
              <w:jc w:val="center"/>
              <w:rPr>
                <w:rFonts w:cstheme="majorHAnsi"/>
                <w:sz w:val="22"/>
                <w:szCs w:val="22"/>
              </w:rPr>
            </w:pPr>
            <w:r w:rsidRPr="0076682B">
              <w:rPr>
                <w:rFonts w:cstheme="majorHAnsi"/>
                <w:sz w:val="22"/>
                <w:szCs w:val="22"/>
              </w:rPr>
              <w:t xml:space="preserve">National </w:t>
            </w:r>
          </w:p>
        </w:tc>
        <w:tc>
          <w:tcPr>
            <w:tcW w:w="4111" w:type="dxa"/>
            <w:tcBorders>
              <w:top w:val="single" w:sz="4" w:space="0" w:color="auto"/>
              <w:bottom w:val="single" w:sz="4" w:space="0" w:color="auto"/>
            </w:tcBorders>
            <w:shd w:val="clear" w:color="auto" w:fill="FFFFFF" w:themeFill="background1"/>
            <w:vAlign w:val="center"/>
          </w:tcPr>
          <w:p w:rsidR="008A2880" w:rsidRPr="0076682B" w:rsidRDefault="00570F0A" w:rsidP="0056730C">
            <w:pPr>
              <w:rPr>
                <w:rFonts w:cstheme="majorHAnsi"/>
                <w:sz w:val="22"/>
                <w:szCs w:val="22"/>
              </w:rPr>
            </w:pPr>
            <w:r w:rsidRPr="0076682B">
              <w:rPr>
                <w:rFonts w:cs="Arial"/>
                <w:b/>
                <w:color w:val="000000"/>
                <w:sz w:val="22"/>
                <w:szCs w:val="22"/>
                <w:shd w:val="clear" w:color="auto" w:fill="FFFFFF"/>
              </w:rPr>
              <w:t>COLLECTION:</w:t>
            </w:r>
            <w:r w:rsidRPr="0076682B">
              <w:rPr>
                <w:rFonts w:cs="Arial"/>
                <w:color w:val="000000"/>
                <w:sz w:val="22"/>
                <w:szCs w:val="22"/>
                <w:shd w:val="clear" w:color="auto" w:fill="FFFFFF"/>
              </w:rPr>
              <w:t xml:space="preserve"> 2003-04 ABS Book Publishers Survey</w:t>
            </w:r>
            <w:r w:rsidRPr="0076682B">
              <w:rPr>
                <w:rFonts w:cstheme="majorHAnsi"/>
                <w:sz w:val="22"/>
                <w:szCs w:val="22"/>
              </w:rPr>
              <w:t xml:space="preserve"> , </w:t>
            </w:r>
            <w:r w:rsidR="007458B3" w:rsidRPr="0076682B">
              <w:rPr>
                <w:rFonts w:cs="Arial"/>
                <w:i/>
                <w:iCs/>
                <w:color w:val="000000"/>
                <w:sz w:val="22"/>
                <w:szCs w:val="22"/>
                <w:shd w:val="clear" w:color="auto" w:fill="FFFFFF"/>
              </w:rPr>
              <w:t>Book Retailers, Australia, 2003-04</w:t>
            </w:r>
            <w:r w:rsidR="007458B3" w:rsidRPr="0076682B">
              <w:rPr>
                <w:rFonts w:cstheme="majorHAnsi"/>
                <w:sz w:val="22"/>
                <w:szCs w:val="22"/>
              </w:rPr>
              <w:t xml:space="preserve">, </w:t>
            </w:r>
            <w:r w:rsidR="00210CEA" w:rsidRPr="0076682B">
              <w:rPr>
                <w:rFonts w:cstheme="majorHAnsi"/>
                <w:sz w:val="22"/>
                <w:szCs w:val="22"/>
              </w:rPr>
              <w:t>Work in Selected Culture and Leisure Activities, 2007</w:t>
            </w:r>
            <w:r w:rsidR="007458B3" w:rsidRPr="0076682B">
              <w:rPr>
                <w:rFonts w:cstheme="majorHAnsi"/>
                <w:sz w:val="22"/>
                <w:szCs w:val="22"/>
              </w:rPr>
              <w:t xml:space="preserve">, </w:t>
            </w:r>
            <w:r w:rsidR="007124C8" w:rsidRPr="0076682B">
              <w:rPr>
                <w:rFonts w:cs="Arial"/>
                <w:i/>
                <w:iCs/>
                <w:color w:val="000000"/>
                <w:sz w:val="22"/>
                <w:szCs w:val="22"/>
                <w:shd w:val="clear" w:color="auto" w:fill="FFFFFF"/>
              </w:rPr>
              <w:t>Cultural Funding by Government, Australia, 2009-10</w:t>
            </w:r>
          </w:p>
        </w:tc>
        <w:tc>
          <w:tcPr>
            <w:tcW w:w="3260" w:type="dxa"/>
            <w:tcBorders>
              <w:top w:val="single" w:sz="4" w:space="0" w:color="auto"/>
              <w:bottom w:val="single" w:sz="4" w:space="0" w:color="auto"/>
            </w:tcBorders>
            <w:shd w:val="clear" w:color="auto" w:fill="FFFFFF" w:themeFill="background1"/>
            <w:vAlign w:val="center"/>
          </w:tcPr>
          <w:p w:rsidR="008A2880" w:rsidRPr="0076682B" w:rsidRDefault="004B6040" w:rsidP="004B6040">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8A2880" w:rsidRPr="0076682B" w:rsidRDefault="008A2880" w:rsidP="0056730C">
            <w:pPr>
              <w:rPr>
                <w:rFonts w:cstheme="majorHAnsi"/>
                <w:u w:val="single"/>
              </w:rPr>
            </w:pPr>
          </w:p>
        </w:tc>
        <w:tc>
          <w:tcPr>
            <w:tcW w:w="7796" w:type="dxa"/>
            <w:tcBorders>
              <w:top w:val="single" w:sz="4" w:space="0" w:color="auto"/>
              <w:bottom w:val="single" w:sz="4" w:space="0" w:color="auto"/>
            </w:tcBorders>
            <w:shd w:val="clear" w:color="auto" w:fill="FFFFFF" w:themeFill="background1"/>
            <w:vAlign w:val="center"/>
          </w:tcPr>
          <w:p w:rsidR="008A2880" w:rsidRPr="0076682B" w:rsidRDefault="001726AF" w:rsidP="0056730C">
            <w:pPr>
              <w:rPr>
                <w:rFonts w:cs="Arial"/>
                <w:sz w:val="22"/>
                <w:szCs w:val="22"/>
              </w:rPr>
            </w:pPr>
            <w:hyperlink r:id="rId73" w:history="1">
              <w:r w:rsidR="009F0E7E" w:rsidRPr="0076682B">
                <w:rPr>
                  <w:rFonts w:cs="Arial"/>
                  <w:b/>
                  <w:bCs/>
                  <w:color w:val="0000FF"/>
                  <w:sz w:val="22"/>
                  <w:szCs w:val="22"/>
                  <w:u w:val="single"/>
                </w:rPr>
                <w:br/>
              </w:r>
              <w:r w:rsidR="009F0E7E" w:rsidRPr="0076682B">
                <w:rPr>
                  <w:rStyle w:val="Hyperlink"/>
                  <w:rFonts w:cs="Arial"/>
                  <w:b/>
                  <w:bCs/>
                  <w:sz w:val="22"/>
                  <w:szCs w:val="22"/>
                </w:rPr>
                <w:t>Visual Arts and Crafts</w:t>
              </w:r>
            </w:hyperlink>
            <w:r w:rsidR="009F0E7E" w:rsidRPr="0076682B">
              <w:rPr>
                <w:rFonts w:cs="Arial"/>
                <w:sz w:val="22"/>
                <w:szCs w:val="22"/>
              </w:rPr>
              <w:t>: Information about the production and sale of visual arts and crafts featuring results from the ABS Work in Selected Culture and Leisure Activities Survey and the Census of Population and Housing.</w:t>
            </w:r>
          </w:p>
        </w:tc>
        <w:tc>
          <w:tcPr>
            <w:tcW w:w="1701" w:type="dxa"/>
            <w:tcBorders>
              <w:top w:val="single" w:sz="4" w:space="0" w:color="auto"/>
              <w:bottom w:val="single" w:sz="4" w:space="0" w:color="auto"/>
            </w:tcBorders>
            <w:shd w:val="clear" w:color="auto" w:fill="FFFFFF" w:themeFill="background1"/>
            <w:vAlign w:val="center"/>
          </w:tcPr>
          <w:p w:rsidR="008A2880" w:rsidRPr="0076682B" w:rsidRDefault="006D18AA" w:rsidP="0056730C">
            <w:pPr>
              <w:rPr>
                <w:rFonts w:cstheme="majorHAnsi"/>
                <w:sz w:val="22"/>
                <w:szCs w:val="22"/>
              </w:rPr>
            </w:pPr>
            <w:r w:rsidRPr="0076682B">
              <w:rPr>
                <w:rFonts w:cstheme="majorHAnsi"/>
                <w:sz w:val="22"/>
                <w:szCs w:val="22"/>
              </w:rPr>
              <w:t>2007, 2009-10</w:t>
            </w:r>
          </w:p>
        </w:tc>
        <w:tc>
          <w:tcPr>
            <w:tcW w:w="1417" w:type="dxa"/>
            <w:tcBorders>
              <w:top w:val="single" w:sz="4" w:space="0" w:color="auto"/>
              <w:bottom w:val="single" w:sz="4" w:space="0" w:color="auto"/>
            </w:tcBorders>
            <w:shd w:val="clear" w:color="auto" w:fill="FFFFFF" w:themeFill="background1"/>
            <w:vAlign w:val="center"/>
          </w:tcPr>
          <w:p w:rsidR="008A2880" w:rsidRPr="0076682B" w:rsidRDefault="009F0E7E"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A2880" w:rsidRPr="0076682B" w:rsidRDefault="006D18AA"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8A2880" w:rsidRPr="0076682B" w:rsidRDefault="00BE042F" w:rsidP="0056730C">
            <w:pPr>
              <w:rPr>
                <w:rFonts w:cstheme="majorHAnsi"/>
                <w:sz w:val="22"/>
                <w:szCs w:val="22"/>
              </w:rPr>
            </w:pPr>
            <w:r w:rsidRPr="0076682B">
              <w:rPr>
                <w:rFonts w:cs="Arial"/>
                <w:b/>
                <w:color w:val="000000"/>
                <w:sz w:val="22"/>
                <w:szCs w:val="22"/>
                <w:shd w:val="clear" w:color="auto" w:fill="FFFFFF"/>
              </w:rPr>
              <w:t>COLLECTION</w:t>
            </w:r>
            <w:r w:rsidRPr="0076682B">
              <w:rPr>
                <w:rFonts w:cstheme="majorHAnsi"/>
                <w:sz w:val="22"/>
                <w:szCs w:val="22"/>
              </w:rPr>
              <w:t>: Household Expenditure Survey: Summary of Results, 2009-10,</w:t>
            </w:r>
            <w:r w:rsidR="006D18AA" w:rsidRPr="0076682B">
              <w:rPr>
                <w:rFonts w:cstheme="majorHAnsi"/>
                <w:sz w:val="22"/>
                <w:szCs w:val="22"/>
              </w:rPr>
              <w:t xml:space="preserve"> </w:t>
            </w:r>
            <w:r w:rsidR="006D18AA" w:rsidRPr="0076682B">
              <w:rPr>
                <w:sz w:val="22"/>
                <w:szCs w:val="22"/>
              </w:rPr>
              <w:t xml:space="preserve"> </w:t>
            </w:r>
            <w:r w:rsidR="006D18AA" w:rsidRPr="0076682B">
              <w:rPr>
                <w:rFonts w:cstheme="majorHAnsi"/>
                <w:sz w:val="22"/>
                <w:szCs w:val="22"/>
              </w:rPr>
              <w:t xml:space="preserve">Work in Selected Culture and Leisure Activities, Australia, April 2007 </w:t>
            </w:r>
            <w:r w:rsidRPr="0076682B">
              <w:rPr>
                <w:rFonts w:cstheme="majorHAnsi"/>
                <w:sz w:val="22"/>
                <w:szCs w:val="22"/>
              </w:rPr>
              <w:t xml:space="preserve"> </w:t>
            </w:r>
          </w:p>
        </w:tc>
        <w:tc>
          <w:tcPr>
            <w:tcW w:w="3260" w:type="dxa"/>
            <w:tcBorders>
              <w:top w:val="single" w:sz="4" w:space="0" w:color="auto"/>
              <w:bottom w:val="single" w:sz="4" w:space="0" w:color="auto"/>
            </w:tcBorders>
            <w:shd w:val="clear" w:color="auto" w:fill="FFFFFF" w:themeFill="background1"/>
            <w:vAlign w:val="center"/>
          </w:tcPr>
          <w:p w:rsidR="008A2880" w:rsidRPr="0076682B" w:rsidRDefault="004B6040" w:rsidP="004B6040">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8A2880" w:rsidRPr="0076682B" w:rsidRDefault="008A2880" w:rsidP="0056730C">
            <w:pPr>
              <w:rPr>
                <w:rFonts w:cstheme="majorHAnsi"/>
                <w:u w:val="single"/>
              </w:rPr>
            </w:pPr>
          </w:p>
        </w:tc>
        <w:tc>
          <w:tcPr>
            <w:tcW w:w="7796" w:type="dxa"/>
            <w:tcBorders>
              <w:top w:val="single" w:sz="4" w:space="0" w:color="auto"/>
              <w:bottom w:val="single" w:sz="4" w:space="0" w:color="auto"/>
            </w:tcBorders>
            <w:shd w:val="clear" w:color="auto" w:fill="FFFFFF" w:themeFill="background1"/>
            <w:vAlign w:val="center"/>
          </w:tcPr>
          <w:p w:rsidR="008A2880" w:rsidRPr="0076682B" w:rsidRDefault="001726AF" w:rsidP="0056730C">
            <w:pPr>
              <w:ind w:left="33"/>
              <w:rPr>
                <w:sz w:val="22"/>
                <w:szCs w:val="22"/>
              </w:rPr>
            </w:pPr>
            <w:hyperlink r:id="rId74" w:history="1">
              <w:r w:rsidR="00D95B1A" w:rsidRPr="0076682B">
                <w:rPr>
                  <w:rStyle w:val="Hyperlink"/>
                  <w:rFonts w:cs="Arial"/>
                  <w:b/>
                  <w:bCs/>
                  <w:sz w:val="22"/>
                  <w:szCs w:val="22"/>
                  <w:shd w:val="clear" w:color="auto" w:fill="FFFFFF"/>
                </w:rPr>
                <w:t>Design</w:t>
              </w:r>
            </w:hyperlink>
            <w:r w:rsidR="00D95B1A" w:rsidRPr="0076682B">
              <w:rPr>
                <w:rFonts w:cs="Arial"/>
                <w:color w:val="000000"/>
                <w:sz w:val="22"/>
                <w:szCs w:val="22"/>
                <w:shd w:val="clear" w:color="auto" w:fill="FFFFFF"/>
              </w:rPr>
              <w:t xml:space="preserve">: Focuses on those </w:t>
            </w:r>
            <w:proofErr w:type="spellStart"/>
            <w:r w:rsidR="00D95B1A" w:rsidRPr="0076682B">
              <w:rPr>
                <w:rFonts w:cs="Arial"/>
                <w:color w:val="000000"/>
                <w:sz w:val="22"/>
                <w:szCs w:val="22"/>
                <w:shd w:val="clear" w:color="auto" w:fill="FFFFFF"/>
              </w:rPr>
              <w:t>organisations</w:t>
            </w:r>
            <w:proofErr w:type="spellEnd"/>
            <w:r w:rsidR="00D95B1A" w:rsidRPr="0076682B">
              <w:rPr>
                <w:rFonts w:cs="Arial"/>
                <w:color w:val="000000"/>
                <w:sz w:val="22"/>
                <w:szCs w:val="22"/>
                <w:shd w:val="clear" w:color="auto" w:fill="FFFFFF"/>
              </w:rPr>
              <w:t xml:space="preserve"> mainly involved in the design of objects, environments and services such as architects, advertising agencies and graphic designers with information taken from a variety of ABS sources.</w:t>
            </w:r>
          </w:p>
        </w:tc>
        <w:tc>
          <w:tcPr>
            <w:tcW w:w="1701" w:type="dxa"/>
            <w:tcBorders>
              <w:top w:val="single" w:sz="4" w:space="0" w:color="auto"/>
              <w:bottom w:val="single" w:sz="4" w:space="0" w:color="auto"/>
            </w:tcBorders>
            <w:shd w:val="clear" w:color="auto" w:fill="FFFFFF" w:themeFill="background1"/>
            <w:vAlign w:val="center"/>
          </w:tcPr>
          <w:p w:rsidR="008A2880" w:rsidRPr="0076682B" w:rsidRDefault="00A61052" w:rsidP="0056730C">
            <w:pPr>
              <w:rPr>
                <w:rFonts w:cstheme="majorHAnsi"/>
                <w:sz w:val="22"/>
                <w:szCs w:val="22"/>
              </w:rPr>
            </w:pPr>
            <w:r w:rsidRPr="0076682B">
              <w:rPr>
                <w:rFonts w:cstheme="majorHAnsi"/>
                <w:sz w:val="22"/>
                <w:szCs w:val="22"/>
              </w:rPr>
              <w:t>2003-07</w:t>
            </w:r>
            <w:r w:rsidR="00D4189D" w:rsidRPr="0076682B">
              <w:rPr>
                <w:rFonts w:cstheme="majorHAnsi"/>
                <w:sz w:val="22"/>
                <w:szCs w:val="22"/>
              </w:rPr>
              <w:t xml:space="preserve">, 2006, </w:t>
            </w:r>
          </w:p>
        </w:tc>
        <w:tc>
          <w:tcPr>
            <w:tcW w:w="1417" w:type="dxa"/>
            <w:tcBorders>
              <w:top w:val="single" w:sz="4" w:space="0" w:color="auto"/>
              <w:bottom w:val="single" w:sz="4" w:space="0" w:color="auto"/>
            </w:tcBorders>
            <w:shd w:val="clear" w:color="auto" w:fill="FFFFFF" w:themeFill="background1"/>
            <w:vAlign w:val="center"/>
          </w:tcPr>
          <w:p w:rsidR="008A2880" w:rsidRPr="0076682B" w:rsidRDefault="0037463D"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A2880" w:rsidRPr="0076682B" w:rsidRDefault="0037463D"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8A2880" w:rsidRPr="0076682B" w:rsidRDefault="00C84E1E" w:rsidP="0056730C">
            <w:pPr>
              <w:rPr>
                <w:rFonts w:cstheme="majorHAnsi"/>
                <w:sz w:val="22"/>
                <w:szCs w:val="22"/>
              </w:rPr>
            </w:pPr>
            <w:r w:rsidRPr="0076682B">
              <w:rPr>
                <w:rFonts w:cstheme="majorHAnsi"/>
                <w:b/>
                <w:sz w:val="22"/>
                <w:szCs w:val="22"/>
              </w:rPr>
              <w:t xml:space="preserve">COLLECTION: </w:t>
            </w:r>
            <w:r w:rsidRPr="0076682B">
              <w:rPr>
                <w:sz w:val="22"/>
                <w:szCs w:val="22"/>
              </w:rPr>
              <w:t xml:space="preserve"> </w:t>
            </w:r>
            <w:r w:rsidRPr="0076682B">
              <w:rPr>
                <w:rFonts w:cstheme="majorHAnsi"/>
                <w:sz w:val="22"/>
                <w:szCs w:val="22"/>
              </w:rPr>
              <w:t>Counts of Australian Businesses, Including Entries and Exits, June 2003 to June 2007</w:t>
            </w:r>
            <w:proofErr w:type="gramStart"/>
            <w:r w:rsidR="005536CB" w:rsidRPr="0076682B">
              <w:rPr>
                <w:rFonts w:cstheme="majorHAnsi"/>
                <w:sz w:val="22"/>
                <w:szCs w:val="22"/>
              </w:rPr>
              <w:t xml:space="preserve">, </w:t>
            </w:r>
            <w:r w:rsidR="005536CB" w:rsidRPr="0076682B">
              <w:rPr>
                <w:rFonts w:cs="Arial"/>
                <w:color w:val="000000"/>
                <w:sz w:val="22"/>
                <w:szCs w:val="22"/>
                <w:shd w:val="clear" w:color="auto" w:fill="FFFFFF"/>
              </w:rPr>
              <w:t xml:space="preserve"> Census</w:t>
            </w:r>
            <w:proofErr w:type="gramEnd"/>
            <w:r w:rsidR="005536CB" w:rsidRPr="0076682B">
              <w:rPr>
                <w:rFonts w:cs="Arial"/>
                <w:color w:val="000000"/>
                <w:sz w:val="22"/>
                <w:szCs w:val="22"/>
                <w:shd w:val="clear" w:color="auto" w:fill="FFFFFF"/>
              </w:rPr>
              <w:t xml:space="preserve"> of Population and Housing, 2006. </w:t>
            </w:r>
            <w:r w:rsidR="005536CB" w:rsidRPr="0076682B">
              <w:rPr>
                <w:rFonts w:cstheme="majorHAnsi"/>
                <w:sz w:val="22"/>
                <w:szCs w:val="22"/>
              </w:rPr>
              <w:t xml:space="preserve"> Work in Selected Culture and Leisure Activities, Australia, April 2007  </w:t>
            </w:r>
          </w:p>
        </w:tc>
        <w:tc>
          <w:tcPr>
            <w:tcW w:w="3260" w:type="dxa"/>
            <w:tcBorders>
              <w:top w:val="single" w:sz="4" w:space="0" w:color="auto"/>
              <w:bottom w:val="single" w:sz="4" w:space="0" w:color="auto"/>
            </w:tcBorders>
            <w:shd w:val="clear" w:color="auto" w:fill="FFFFFF" w:themeFill="background1"/>
            <w:vAlign w:val="center"/>
          </w:tcPr>
          <w:p w:rsidR="008A2880" w:rsidRPr="0076682B" w:rsidRDefault="004B6040" w:rsidP="004B6040">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8A2880" w:rsidRPr="0076682B" w:rsidRDefault="008A2880" w:rsidP="0056730C">
            <w:pPr>
              <w:rPr>
                <w:rFonts w:cstheme="majorHAnsi"/>
                <w:u w:val="single"/>
              </w:rPr>
            </w:pPr>
          </w:p>
        </w:tc>
        <w:tc>
          <w:tcPr>
            <w:tcW w:w="7796" w:type="dxa"/>
            <w:tcBorders>
              <w:top w:val="single" w:sz="4" w:space="0" w:color="auto"/>
              <w:bottom w:val="single" w:sz="4" w:space="0" w:color="auto"/>
            </w:tcBorders>
            <w:shd w:val="clear" w:color="auto" w:fill="FFFFFF" w:themeFill="background1"/>
            <w:vAlign w:val="center"/>
          </w:tcPr>
          <w:p w:rsidR="008A2880" w:rsidRPr="0076682B" w:rsidRDefault="001726AF" w:rsidP="0056730C">
            <w:pPr>
              <w:ind w:left="33"/>
              <w:rPr>
                <w:sz w:val="22"/>
                <w:szCs w:val="22"/>
              </w:rPr>
            </w:pPr>
            <w:hyperlink r:id="rId75" w:history="1">
              <w:r w:rsidR="00507C96" w:rsidRPr="0076682B">
                <w:rPr>
                  <w:rStyle w:val="Hyperlink"/>
                  <w:rFonts w:cs="Arial"/>
                  <w:b/>
                  <w:bCs/>
                  <w:sz w:val="22"/>
                  <w:szCs w:val="22"/>
                  <w:shd w:val="clear" w:color="auto" w:fill="FFFFFF"/>
                </w:rPr>
                <w:t>Film and Video</w:t>
              </w:r>
            </w:hyperlink>
            <w:r w:rsidR="00507C96" w:rsidRPr="0076682B">
              <w:rPr>
                <w:rFonts w:cs="Arial"/>
                <w:color w:val="000000"/>
                <w:sz w:val="22"/>
                <w:szCs w:val="22"/>
                <w:shd w:val="clear" w:color="auto" w:fill="FFFFFF"/>
              </w:rPr>
              <w:t>: Encompasses those industries involved in the production, distribution and exhibition of films and videos. Information has been sourced from Screen Australia and numerous ABS surveys.</w:t>
            </w:r>
          </w:p>
        </w:tc>
        <w:tc>
          <w:tcPr>
            <w:tcW w:w="1701" w:type="dxa"/>
            <w:tcBorders>
              <w:top w:val="single" w:sz="4" w:space="0" w:color="auto"/>
              <w:bottom w:val="single" w:sz="4" w:space="0" w:color="auto"/>
            </w:tcBorders>
            <w:shd w:val="clear" w:color="auto" w:fill="FFFFFF" w:themeFill="background1"/>
            <w:vAlign w:val="center"/>
          </w:tcPr>
          <w:p w:rsidR="008A2880" w:rsidRPr="0076682B" w:rsidRDefault="00B73F98" w:rsidP="0056730C">
            <w:pPr>
              <w:rPr>
                <w:rFonts w:cstheme="majorHAnsi"/>
                <w:sz w:val="22"/>
                <w:szCs w:val="22"/>
              </w:rPr>
            </w:pPr>
            <w:r w:rsidRPr="0076682B">
              <w:rPr>
                <w:rFonts w:cstheme="majorHAnsi"/>
                <w:sz w:val="22"/>
                <w:szCs w:val="22"/>
              </w:rPr>
              <w:t xml:space="preserve">2006-07, </w:t>
            </w:r>
            <w:r w:rsidR="004D1867"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8A2880" w:rsidRPr="0076682B" w:rsidRDefault="002209ED"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8A2880" w:rsidRPr="0076682B" w:rsidRDefault="002209ED"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8A2880" w:rsidRPr="0076682B" w:rsidRDefault="00507C96" w:rsidP="0056730C">
            <w:pPr>
              <w:rPr>
                <w:rFonts w:cstheme="majorHAnsi"/>
                <w:b/>
                <w:sz w:val="22"/>
                <w:szCs w:val="22"/>
              </w:rPr>
            </w:pPr>
            <w:r w:rsidRPr="0076682B">
              <w:rPr>
                <w:rFonts w:cstheme="majorHAnsi"/>
                <w:b/>
                <w:sz w:val="22"/>
                <w:szCs w:val="22"/>
              </w:rPr>
              <w:t xml:space="preserve">COLLECTION: </w:t>
            </w:r>
            <w:r w:rsidRPr="0076682B">
              <w:rPr>
                <w:sz w:val="22"/>
                <w:szCs w:val="22"/>
              </w:rPr>
              <w:t xml:space="preserve"> </w:t>
            </w:r>
            <w:r w:rsidRPr="0076682B">
              <w:rPr>
                <w:rFonts w:cstheme="majorHAnsi"/>
                <w:sz w:val="22"/>
                <w:szCs w:val="22"/>
              </w:rPr>
              <w:t>Attendance at Selected Cultural Venues and Events 2009–10,</w:t>
            </w:r>
            <w:r w:rsidR="00AA7305" w:rsidRPr="0076682B">
              <w:rPr>
                <w:rFonts w:cstheme="majorHAnsi"/>
                <w:sz w:val="22"/>
                <w:szCs w:val="22"/>
              </w:rPr>
              <w:t xml:space="preserve"> </w:t>
            </w:r>
            <w:r w:rsidR="00AA7305" w:rsidRPr="0076682B">
              <w:rPr>
                <w:sz w:val="22"/>
                <w:szCs w:val="22"/>
              </w:rPr>
              <w:t xml:space="preserve"> </w:t>
            </w:r>
            <w:r w:rsidR="00AA7305" w:rsidRPr="0076682B">
              <w:rPr>
                <w:rFonts w:cstheme="majorHAnsi"/>
                <w:sz w:val="22"/>
                <w:szCs w:val="22"/>
              </w:rPr>
              <w:t>Television, Film and Video Production and Post-Production Services, Australia, 2006-07</w:t>
            </w:r>
            <w:r w:rsidRPr="0076682B">
              <w:rPr>
                <w:rFonts w:cstheme="majorHAnsi"/>
                <w:sz w:val="22"/>
                <w:szCs w:val="22"/>
              </w:rPr>
              <w:t xml:space="preserve"> </w:t>
            </w:r>
          </w:p>
        </w:tc>
        <w:tc>
          <w:tcPr>
            <w:tcW w:w="3260" w:type="dxa"/>
            <w:tcBorders>
              <w:top w:val="single" w:sz="4" w:space="0" w:color="auto"/>
              <w:bottom w:val="single" w:sz="4" w:space="0" w:color="auto"/>
            </w:tcBorders>
            <w:shd w:val="clear" w:color="auto" w:fill="FFFFFF" w:themeFill="background1"/>
            <w:vAlign w:val="center"/>
          </w:tcPr>
          <w:p w:rsidR="008A2880" w:rsidRPr="0076682B" w:rsidRDefault="004B6040" w:rsidP="004B6040">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p>
        </w:tc>
      </w:tr>
      <w:tr w:rsidR="00364AE3" w:rsidRPr="0076682B">
        <w:trPr>
          <w:tblHeader/>
        </w:trPr>
        <w:tc>
          <w:tcPr>
            <w:tcW w:w="2235" w:type="dxa"/>
            <w:vMerge/>
            <w:tcBorders>
              <w:bottom w:val="single" w:sz="4" w:space="0" w:color="auto"/>
            </w:tcBorders>
            <w:shd w:val="clear" w:color="auto" w:fill="FFFFFF" w:themeFill="background1"/>
          </w:tcPr>
          <w:p w:rsidR="008A2880" w:rsidRPr="0076682B" w:rsidRDefault="008A2880" w:rsidP="0056730C">
            <w:pPr>
              <w:rPr>
                <w:rFonts w:cstheme="majorHAnsi"/>
                <w:u w:val="single"/>
              </w:rPr>
            </w:pPr>
          </w:p>
        </w:tc>
        <w:tc>
          <w:tcPr>
            <w:tcW w:w="7796" w:type="dxa"/>
            <w:tcBorders>
              <w:top w:val="single" w:sz="4" w:space="0" w:color="auto"/>
              <w:bottom w:val="single" w:sz="4" w:space="0" w:color="auto"/>
            </w:tcBorders>
            <w:shd w:val="clear" w:color="auto" w:fill="FFFFFF" w:themeFill="background1"/>
            <w:vAlign w:val="center"/>
          </w:tcPr>
          <w:p w:rsidR="008A2880" w:rsidRPr="0076682B" w:rsidRDefault="001726AF" w:rsidP="0056730C">
            <w:pPr>
              <w:ind w:left="33"/>
              <w:rPr>
                <w:sz w:val="22"/>
                <w:szCs w:val="22"/>
              </w:rPr>
            </w:pPr>
            <w:hyperlink r:id="rId76" w:history="1">
              <w:r w:rsidR="0024457C" w:rsidRPr="0076682B">
                <w:rPr>
                  <w:rStyle w:val="Hyperlink"/>
                  <w:rFonts w:cs="Arial"/>
                  <w:b/>
                  <w:bCs/>
                  <w:sz w:val="22"/>
                  <w:szCs w:val="22"/>
                  <w:shd w:val="clear" w:color="auto" w:fill="FFFFFF"/>
                </w:rPr>
                <w:t>Broadcasting</w:t>
              </w:r>
            </w:hyperlink>
            <w:r w:rsidR="0024457C" w:rsidRPr="0076682B">
              <w:rPr>
                <w:rFonts w:cs="Arial"/>
                <w:color w:val="000000"/>
                <w:sz w:val="22"/>
                <w:szCs w:val="22"/>
                <w:shd w:val="clear" w:color="auto" w:fill="FFFFFF"/>
              </w:rPr>
              <w:t xml:space="preserve">: Focuses on the activities of radio and television </w:t>
            </w:r>
            <w:proofErr w:type="spellStart"/>
            <w:r w:rsidR="0024457C" w:rsidRPr="0076682B">
              <w:rPr>
                <w:rFonts w:cs="Arial"/>
                <w:color w:val="000000"/>
                <w:sz w:val="22"/>
                <w:szCs w:val="22"/>
                <w:shd w:val="clear" w:color="auto" w:fill="FFFFFF"/>
              </w:rPr>
              <w:t>organisations</w:t>
            </w:r>
            <w:proofErr w:type="spellEnd"/>
            <w:r w:rsidR="0024457C" w:rsidRPr="0076682B">
              <w:rPr>
                <w:rFonts w:cs="Arial"/>
                <w:color w:val="000000"/>
                <w:sz w:val="22"/>
                <w:szCs w:val="22"/>
                <w:shd w:val="clear" w:color="auto" w:fill="FFFFFF"/>
              </w:rPr>
              <w:t xml:space="preserve"> with data largely sourced from the 2006-07 ABS Television, Film and Video Production and Post-Production Services Survey</w:t>
            </w:r>
          </w:p>
        </w:tc>
        <w:tc>
          <w:tcPr>
            <w:tcW w:w="1701" w:type="dxa"/>
            <w:tcBorders>
              <w:top w:val="single" w:sz="4" w:space="0" w:color="auto"/>
              <w:bottom w:val="single" w:sz="4" w:space="0" w:color="auto"/>
            </w:tcBorders>
            <w:shd w:val="clear" w:color="auto" w:fill="FFFFFF" w:themeFill="background1"/>
            <w:vAlign w:val="center"/>
          </w:tcPr>
          <w:p w:rsidR="008A2880" w:rsidRPr="0076682B" w:rsidRDefault="006320CA" w:rsidP="0056730C">
            <w:pPr>
              <w:rPr>
                <w:rFonts w:cstheme="majorHAnsi"/>
              </w:rPr>
            </w:pPr>
            <w:r w:rsidRPr="0076682B">
              <w:rPr>
                <w:rFonts w:cstheme="majorHAnsi"/>
              </w:rPr>
              <w:t>2006</w:t>
            </w:r>
            <w:r w:rsidR="00767150" w:rsidRPr="0076682B">
              <w:rPr>
                <w:rFonts w:cstheme="majorHAnsi"/>
              </w:rPr>
              <w:t>-07</w:t>
            </w:r>
            <w:r w:rsidRPr="0076682B">
              <w:rPr>
                <w:rFonts w:cstheme="majorHAnsi"/>
              </w:rPr>
              <w:t xml:space="preserve">, 2009, </w:t>
            </w:r>
          </w:p>
        </w:tc>
        <w:tc>
          <w:tcPr>
            <w:tcW w:w="1417" w:type="dxa"/>
            <w:tcBorders>
              <w:top w:val="single" w:sz="4" w:space="0" w:color="auto"/>
              <w:bottom w:val="single" w:sz="4" w:space="0" w:color="auto"/>
            </w:tcBorders>
            <w:shd w:val="clear" w:color="auto" w:fill="FFFFFF" w:themeFill="background1"/>
            <w:vAlign w:val="center"/>
          </w:tcPr>
          <w:p w:rsidR="008A2880" w:rsidRPr="0076682B" w:rsidRDefault="00621A9D" w:rsidP="0056730C">
            <w:pPr>
              <w:tabs>
                <w:tab w:val="left" w:pos="363"/>
              </w:tabs>
              <w:jc w:val="center"/>
              <w:rPr>
                <w:rFonts w:cstheme="majorHAnsi"/>
              </w:rPr>
            </w:pPr>
            <w:r w:rsidRPr="0076682B">
              <w:rPr>
                <w:rFonts w:cstheme="majorHAnsi"/>
              </w:rPr>
              <w:t>Public</w:t>
            </w:r>
          </w:p>
        </w:tc>
        <w:tc>
          <w:tcPr>
            <w:tcW w:w="1418" w:type="dxa"/>
            <w:tcBorders>
              <w:top w:val="single" w:sz="4" w:space="0" w:color="auto"/>
              <w:bottom w:val="single" w:sz="4" w:space="0" w:color="auto"/>
            </w:tcBorders>
            <w:shd w:val="clear" w:color="auto" w:fill="FFFFFF" w:themeFill="background1"/>
            <w:vAlign w:val="center"/>
          </w:tcPr>
          <w:p w:rsidR="008A2880" w:rsidRPr="0076682B" w:rsidRDefault="00621A9D" w:rsidP="0056730C">
            <w:pPr>
              <w:jc w:val="center"/>
              <w:rPr>
                <w:rFonts w:cstheme="majorHAnsi"/>
              </w:rPr>
            </w:pPr>
            <w:r w:rsidRPr="0076682B">
              <w:rPr>
                <w:rFonts w:cstheme="majorHAnsi"/>
              </w:rPr>
              <w:t>National</w:t>
            </w:r>
          </w:p>
        </w:tc>
        <w:tc>
          <w:tcPr>
            <w:tcW w:w="4111" w:type="dxa"/>
            <w:tcBorders>
              <w:top w:val="single" w:sz="4" w:space="0" w:color="auto"/>
              <w:bottom w:val="single" w:sz="4" w:space="0" w:color="auto"/>
            </w:tcBorders>
            <w:shd w:val="clear" w:color="auto" w:fill="FFFFFF" w:themeFill="background1"/>
            <w:vAlign w:val="center"/>
          </w:tcPr>
          <w:p w:rsidR="008A2880" w:rsidRPr="0076682B" w:rsidRDefault="0024457C" w:rsidP="0056730C">
            <w:pPr>
              <w:rPr>
                <w:rFonts w:cstheme="majorHAnsi"/>
                <w:b/>
                <w:sz w:val="22"/>
                <w:szCs w:val="22"/>
              </w:rPr>
            </w:pPr>
            <w:r w:rsidRPr="0076682B">
              <w:rPr>
                <w:rFonts w:cstheme="majorHAnsi"/>
                <w:b/>
                <w:sz w:val="22"/>
                <w:szCs w:val="22"/>
              </w:rPr>
              <w:t xml:space="preserve">COLLECTION: </w:t>
            </w:r>
            <w:r w:rsidR="00B61745" w:rsidRPr="0076682B">
              <w:rPr>
                <w:rFonts w:cstheme="majorHAnsi"/>
                <w:sz w:val="22"/>
                <w:szCs w:val="22"/>
              </w:rPr>
              <w:t xml:space="preserve">2006 </w:t>
            </w:r>
            <w:r w:rsidR="00B61745" w:rsidRPr="0076682B">
              <w:rPr>
                <w:sz w:val="22"/>
                <w:szCs w:val="22"/>
              </w:rPr>
              <w:t xml:space="preserve"> </w:t>
            </w:r>
            <w:r w:rsidR="00B61745" w:rsidRPr="0076682B">
              <w:rPr>
                <w:rFonts w:cstheme="majorHAnsi"/>
                <w:sz w:val="22"/>
                <w:szCs w:val="22"/>
              </w:rPr>
              <w:t xml:space="preserve">ABS Time Use Survey, </w:t>
            </w:r>
            <w:r w:rsidR="006320CA" w:rsidRPr="0076682B">
              <w:rPr>
                <w:sz w:val="22"/>
                <w:szCs w:val="22"/>
              </w:rPr>
              <w:t xml:space="preserve"> </w:t>
            </w:r>
            <w:r w:rsidR="006320CA" w:rsidRPr="0076682B">
              <w:rPr>
                <w:rFonts w:cstheme="majorHAnsi"/>
                <w:sz w:val="22"/>
                <w:szCs w:val="22"/>
              </w:rPr>
              <w:t>Children's Participation in Cultural and Leisure Activities, 2009</w:t>
            </w:r>
            <w:r w:rsidR="00121409" w:rsidRPr="0076682B">
              <w:rPr>
                <w:rFonts w:cstheme="majorHAnsi"/>
                <w:sz w:val="22"/>
                <w:szCs w:val="22"/>
              </w:rPr>
              <w:t xml:space="preserve">, </w:t>
            </w:r>
            <w:r w:rsidR="00121409" w:rsidRPr="0076682B">
              <w:rPr>
                <w:sz w:val="22"/>
                <w:szCs w:val="22"/>
              </w:rPr>
              <w:t xml:space="preserve"> </w:t>
            </w:r>
            <w:r w:rsidR="00121409" w:rsidRPr="0076682B">
              <w:rPr>
                <w:rFonts w:cstheme="majorHAnsi"/>
                <w:sz w:val="22"/>
                <w:szCs w:val="22"/>
              </w:rPr>
              <w:t>Television, Film and Video Production and Post-Production Services, Australia, 2006-07</w:t>
            </w:r>
            <w:r w:rsidR="00767150" w:rsidRPr="0076682B">
              <w:rPr>
                <w:rFonts w:cstheme="majorHAnsi"/>
                <w:sz w:val="22"/>
                <w:szCs w:val="22"/>
              </w:rPr>
              <w:t xml:space="preserve">, </w:t>
            </w:r>
            <w:r w:rsidR="00767150" w:rsidRPr="0076682B">
              <w:t xml:space="preserve"> </w:t>
            </w:r>
            <w:r w:rsidR="00767150" w:rsidRPr="0076682B">
              <w:rPr>
                <w:rFonts w:cstheme="majorHAnsi"/>
                <w:sz w:val="22"/>
                <w:szCs w:val="22"/>
              </w:rPr>
              <w:t>Census of Population and Housing, 2006</w:t>
            </w:r>
            <w:r w:rsidR="004B0321" w:rsidRPr="0076682B">
              <w:rPr>
                <w:rFonts w:cstheme="majorHAnsi"/>
                <w:sz w:val="22"/>
                <w:szCs w:val="22"/>
              </w:rPr>
              <w:t xml:space="preserve">, </w:t>
            </w:r>
            <w:r w:rsidR="007362D2" w:rsidRPr="0076682B">
              <w:t xml:space="preserve"> </w:t>
            </w:r>
            <w:r w:rsidR="007362D2" w:rsidRPr="0076682B">
              <w:rPr>
                <w:rFonts w:cstheme="majorHAnsi"/>
                <w:sz w:val="22"/>
                <w:szCs w:val="22"/>
              </w:rPr>
              <w:t>Survey of Work in Selected Culture and Leisure Activities, April 2007</w:t>
            </w:r>
          </w:p>
        </w:tc>
        <w:tc>
          <w:tcPr>
            <w:tcW w:w="3260" w:type="dxa"/>
            <w:tcBorders>
              <w:top w:val="single" w:sz="4" w:space="0" w:color="auto"/>
              <w:bottom w:val="single" w:sz="4" w:space="0" w:color="auto"/>
            </w:tcBorders>
            <w:shd w:val="clear" w:color="auto" w:fill="FFFFFF" w:themeFill="background1"/>
            <w:vAlign w:val="center"/>
          </w:tcPr>
          <w:p w:rsidR="008A2880" w:rsidRPr="0076682B" w:rsidRDefault="004B6040" w:rsidP="004B6040">
            <w:pPr>
              <w:ind w:left="317"/>
              <w:contextualSpacing/>
              <w:jc w:val="center"/>
              <w:rPr>
                <w:rFonts w:cstheme="majorHAnsi"/>
                <w:color w:val="FF0000"/>
              </w:rPr>
            </w:pPr>
            <w:r w:rsidRPr="004B6040">
              <w:rPr>
                <w:rFonts w:cstheme="majorHAnsi"/>
                <w:b/>
                <w:color w:val="31849B" w:themeColor="accent5" w:themeShade="BF"/>
                <w:sz w:val="22"/>
                <w:szCs w:val="22"/>
              </w:rPr>
              <w:t>OUTPUT</w:t>
            </w:r>
          </w:p>
        </w:tc>
      </w:tr>
      <w:tr w:rsidR="00364AE3" w:rsidRPr="0076682B">
        <w:trPr>
          <w:tblHeader/>
        </w:trPr>
        <w:tc>
          <w:tcPr>
            <w:tcW w:w="2235" w:type="dxa"/>
            <w:vMerge w:val="restart"/>
            <w:tcBorders>
              <w:top w:val="single" w:sz="4" w:space="0" w:color="auto"/>
            </w:tcBorders>
            <w:shd w:val="clear" w:color="auto" w:fill="FFFFFF" w:themeFill="background1"/>
          </w:tcPr>
          <w:p w:rsidR="0042278C" w:rsidRPr="0076682B" w:rsidRDefault="00017E17" w:rsidP="0056730C">
            <w:pPr>
              <w:rPr>
                <w:rStyle w:val="Hyperlink"/>
                <w:rFonts w:eastAsiaTheme="minorHAnsi"/>
                <w:sz w:val="22"/>
                <w:szCs w:val="22"/>
                <w:lang w:val="en-AU"/>
              </w:rPr>
            </w:pPr>
            <w:r w:rsidRPr="0076682B">
              <w:rPr>
                <w:u w:val="single"/>
              </w:rPr>
              <w:fldChar w:fldCharType="begin"/>
            </w:r>
            <w:r w:rsidR="0042278C" w:rsidRPr="0076682B">
              <w:rPr>
                <w:sz w:val="22"/>
                <w:szCs w:val="22"/>
                <w:u w:val="single"/>
              </w:rPr>
              <w:instrText xml:space="preserve"> HYPERLINK "http://www.abs.gov.au/websitedbs/c311215.nsf/web/culture+-+Cultural+industries+-+heritage" </w:instrText>
            </w:r>
            <w:r w:rsidRPr="0076682B">
              <w:rPr>
                <w:u w:val="single"/>
              </w:rPr>
              <w:fldChar w:fldCharType="separate"/>
            </w:r>
            <w:r w:rsidR="0042278C" w:rsidRPr="0076682B">
              <w:rPr>
                <w:rStyle w:val="Hyperlink"/>
                <w:sz w:val="22"/>
                <w:szCs w:val="22"/>
              </w:rPr>
              <w:t>Topics @ a Glance - Culture</w:t>
            </w:r>
          </w:p>
          <w:p w:rsidR="0042278C" w:rsidRPr="0076682B" w:rsidRDefault="0042278C" w:rsidP="0056730C">
            <w:pPr>
              <w:rPr>
                <w:sz w:val="22"/>
                <w:szCs w:val="22"/>
              </w:rPr>
            </w:pPr>
            <w:r w:rsidRPr="0076682B">
              <w:rPr>
                <w:rStyle w:val="Hyperlink"/>
                <w:sz w:val="22"/>
                <w:szCs w:val="22"/>
              </w:rPr>
              <w:t>Cultural industries - heritage</w:t>
            </w:r>
            <w:r w:rsidR="00017E17" w:rsidRPr="0076682B">
              <w:rPr>
                <w:u w:val="single"/>
              </w:rPr>
              <w:fldChar w:fldCharType="end"/>
            </w:r>
          </w:p>
        </w:tc>
        <w:tc>
          <w:tcPr>
            <w:tcW w:w="7796" w:type="dxa"/>
            <w:tcBorders>
              <w:top w:val="single" w:sz="4" w:space="0" w:color="auto"/>
              <w:bottom w:val="single" w:sz="4" w:space="0" w:color="auto"/>
            </w:tcBorders>
            <w:shd w:val="clear" w:color="auto" w:fill="FFFFFF" w:themeFill="background1"/>
            <w:vAlign w:val="center"/>
          </w:tcPr>
          <w:p w:rsidR="0042278C" w:rsidRPr="0076682B" w:rsidRDefault="001726AF" w:rsidP="0056730C">
            <w:pPr>
              <w:rPr>
                <w:sz w:val="22"/>
                <w:szCs w:val="22"/>
              </w:rPr>
            </w:pPr>
            <w:hyperlink r:id="rId77" w:history="1">
              <w:r w:rsidR="00307777" w:rsidRPr="0076682B">
                <w:rPr>
                  <w:rStyle w:val="Hyperlink"/>
                  <w:rFonts w:cs="Arial"/>
                  <w:b/>
                  <w:bCs/>
                  <w:sz w:val="22"/>
                  <w:szCs w:val="22"/>
                  <w:shd w:val="clear" w:color="auto" w:fill="FFFFFF"/>
                </w:rPr>
                <w:t>Survey of Public Libraries</w:t>
              </w:r>
            </w:hyperlink>
            <w:r w:rsidR="00307777" w:rsidRPr="0076682B">
              <w:rPr>
                <w:rFonts w:cs="Arial"/>
                <w:color w:val="000000"/>
                <w:sz w:val="22"/>
                <w:szCs w:val="22"/>
                <w:shd w:val="clear" w:color="auto" w:fill="FFFFFF"/>
              </w:rPr>
              <w:t>: Contains the results of the 2003-04 ABS Survey of Public Libraries.</w:t>
            </w:r>
          </w:p>
        </w:tc>
        <w:tc>
          <w:tcPr>
            <w:tcW w:w="1701" w:type="dxa"/>
            <w:tcBorders>
              <w:top w:val="single" w:sz="4" w:space="0" w:color="auto"/>
              <w:bottom w:val="single" w:sz="4" w:space="0" w:color="auto"/>
            </w:tcBorders>
            <w:shd w:val="clear" w:color="auto" w:fill="FFFFFF" w:themeFill="background1"/>
            <w:vAlign w:val="center"/>
          </w:tcPr>
          <w:p w:rsidR="0042278C" w:rsidRPr="0076682B" w:rsidRDefault="00285A97" w:rsidP="0056730C">
            <w:pPr>
              <w:rPr>
                <w:rFonts w:cstheme="majorHAnsi"/>
                <w:sz w:val="22"/>
                <w:szCs w:val="22"/>
              </w:rPr>
            </w:pPr>
            <w:r w:rsidRPr="0076682B">
              <w:rPr>
                <w:rFonts w:cstheme="majorHAnsi"/>
                <w:sz w:val="22"/>
                <w:szCs w:val="22"/>
              </w:rPr>
              <w:t>2003-04</w:t>
            </w:r>
          </w:p>
        </w:tc>
        <w:tc>
          <w:tcPr>
            <w:tcW w:w="1417" w:type="dxa"/>
            <w:tcBorders>
              <w:top w:val="single" w:sz="4" w:space="0" w:color="auto"/>
              <w:bottom w:val="single" w:sz="4" w:space="0" w:color="auto"/>
            </w:tcBorders>
            <w:shd w:val="clear" w:color="auto" w:fill="FFFFFF" w:themeFill="background1"/>
            <w:vAlign w:val="center"/>
          </w:tcPr>
          <w:p w:rsidR="0042278C" w:rsidRPr="0076682B" w:rsidRDefault="007E5B2D"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42278C" w:rsidRPr="0076682B" w:rsidRDefault="007E5B2D" w:rsidP="0056730C">
            <w:pPr>
              <w:jc w:val="center"/>
              <w:rPr>
                <w:rFonts w:cstheme="majorHAnsi"/>
                <w:sz w:val="22"/>
                <w:szCs w:val="22"/>
              </w:rPr>
            </w:pPr>
            <w:r w:rsidRPr="0076682B">
              <w:rPr>
                <w:rFonts w:cstheme="majorHAnsi"/>
                <w:sz w:val="22"/>
                <w:szCs w:val="22"/>
              </w:rPr>
              <w:t xml:space="preserve">National </w:t>
            </w:r>
          </w:p>
        </w:tc>
        <w:tc>
          <w:tcPr>
            <w:tcW w:w="4111" w:type="dxa"/>
            <w:tcBorders>
              <w:top w:val="single" w:sz="4" w:space="0" w:color="auto"/>
              <w:bottom w:val="single" w:sz="4" w:space="0" w:color="auto"/>
            </w:tcBorders>
            <w:shd w:val="clear" w:color="auto" w:fill="FFFFFF" w:themeFill="background1"/>
            <w:vAlign w:val="center"/>
          </w:tcPr>
          <w:p w:rsidR="0042278C" w:rsidRPr="0076682B" w:rsidRDefault="007E5B2D" w:rsidP="0056730C">
            <w:pPr>
              <w:rPr>
                <w:rFonts w:cstheme="majorHAnsi"/>
                <w:sz w:val="22"/>
                <w:szCs w:val="22"/>
              </w:rPr>
            </w:pPr>
            <w:r w:rsidRPr="0076682B">
              <w:rPr>
                <w:rFonts w:cstheme="majorHAnsi"/>
                <w:b/>
                <w:sz w:val="22"/>
                <w:szCs w:val="22"/>
              </w:rPr>
              <w:t xml:space="preserve">COLLECTION:  </w:t>
            </w:r>
            <w:r w:rsidRPr="0076682B">
              <w:rPr>
                <w:rFonts w:cstheme="majorHAnsi"/>
                <w:sz w:val="22"/>
                <w:szCs w:val="22"/>
              </w:rPr>
              <w:t>2003-04 Public Libraries Survey</w:t>
            </w:r>
          </w:p>
        </w:tc>
        <w:tc>
          <w:tcPr>
            <w:tcW w:w="3260" w:type="dxa"/>
            <w:tcBorders>
              <w:top w:val="single" w:sz="4" w:space="0" w:color="auto"/>
              <w:bottom w:val="single" w:sz="4" w:space="0" w:color="auto"/>
            </w:tcBorders>
            <w:shd w:val="clear" w:color="auto" w:fill="FFFFFF" w:themeFill="background1"/>
            <w:vAlign w:val="center"/>
          </w:tcPr>
          <w:p w:rsidR="0042278C" w:rsidRPr="0076682B" w:rsidRDefault="004B6040" w:rsidP="004B6040">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r w:rsidR="00463985">
              <w:rPr>
                <w:rFonts w:cstheme="majorHAnsi"/>
                <w:b/>
                <w:color w:val="31849B" w:themeColor="accent5" w:themeShade="BF"/>
                <w:sz w:val="22"/>
                <w:szCs w:val="22"/>
              </w:rPr>
              <w:t>, INPUT</w:t>
            </w:r>
          </w:p>
        </w:tc>
      </w:tr>
      <w:tr w:rsidR="00364AE3" w:rsidRPr="0076682B">
        <w:trPr>
          <w:tblHeader/>
        </w:trPr>
        <w:tc>
          <w:tcPr>
            <w:tcW w:w="2235" w:type="dxa"/>
            <w:vMerge/>
            <w:shd w:val="clear" w:color="auto" w:fill="FFFFFF" w:themeFill="background1"/>
          </w:tcPr>
          <w:p w:rsidR="0042278C" w:rsidRPr="0076682B" w:rsidRDefault="0042278C" w:rsidP="0056730C">
            <w:pPr>
              <w:rPr>
                <w:sz w:val="22"/>
                <w:szCs w:val="22"/>
                <w:u w:val="single"/>
              </w:rPr>
            </w:pPr>
          </w:p>
        </w:tc>
        <w:tc>
          <w:tcPr>
            <w:tcW w:w="7796" w:type="dxa"/>
            <w:tcBorders>
              <w:top w:val="single" w:sz="4" w:space="0" w:color="auto"/>
              <w:bottom w:val="single" w:sz="4" w:space="0" w:color="auto"/>
            </w:tcBorders>
            <w:shd w:val="clear" w:color="auto" w:fill="FFFFFF" w:themeFill="background1"/>
            <w:vAlign w:val="center"/>
          </w:tcPr>
          <w:p w:rsidR="00307777" w:rsidRPr="0076682B" w:rsidRDefault="001726AF" w:rsidP="0056730C">
            <w:pPr>
              <w:rPr>
                <w:rFonts w:cs="Arial"/>
                <w:sz w:val="22"/>
                <w:szCs w:val="22"/>
              </w:rPr>
            </w:pPr>
            <w:hyperlink r:id="rId78" w:history="1">
              <w:r w:rsidR="00307777" w:rsidRPr="0076682B">
                <w:rPr>
                  <w:rFonts w:cs="Arial"/>
                  <w:b/>
                  <w:bCs/>
                  <w:color w:val="0000FF"/>
                  <w:sz w:val="22"/>
                  <w:szCs w:val="22"/>
                  <w:u w:val="single"/>
                </w:rPr>
                <w:br/>
              </w:r>
              <w:r w:rsidR="00307777" w:rsidRPr="0076682B">
                <w:rPr>
                  <w:rStyle w:val="Hyperlink"/>
                  <w:rFonts w:cs="Arial"/>
                  <w:b/>
                  <w:bCs/>
                  <w:sz w:val="22"/>
                  <w:szCs w:val="22"/>
                </w:rPr>
                <w:t>Survey of Museums</w:t>
              </w:r>
            </w:hyperlink>
            <w:r w:rsidR="00307777" w:rsidRPr="0076682B">
              <w:rPr>
                <w:rFonts w:cs="Arial"/>
                <w:sz w:val="22"/>
                <w:szCs w:val="22"/>
              </w:rPr>
              <w:t>: Contains the results of the 2007-08 ABS Survey of Museums.</w:t>
            </w:r>
          </w:p>
          <w:p w:rsidR="0042278C" w:rsidRPr="0076682B" w:rsidRDefault="0042278C" w:rsidP="0056730C">
            <w:pPr>
              <w:ind w:left="33"/>
              <w:rPr>
                <w:sz w:val="22"/>
                <w:szCs w:val="22"/>
              </w:rPr>
            </w:pPr>
          </w:p>
        </w:tc>
        <w:tc>
          <w:tcPr>
            <w:tcW w:w="1701" w:type="dxa"/>
            <w:tcBorders>
              <w:top w:val="single" w:sz="4" w:space="0" w:color="auto"/>
              <w:bottom w:val="single" w:sz="4" w:space="0" w:color="auto"/>
            </w:tcBorders>
            <w:shd w:val="clear" w:color="auto" w:fill="FFFFFF" w:themeFill="background1"/>
            <w:vAlign w:val="center"/>
          </w:tcPr>
          <w:p w:rsidR="0042278C" w:rsidRPr="0076682B" w:rsidRDefault="0067678E" w:rsidP="0056730C">
            <w:pPr>
              <w:rPr>
                <w:rFonts w:cstheme="majorHAnsi"/>
                <w:sz w:val="22"/>
                <w:szCs w:val="22"/>
              </w:rPr>
            </w:pPr>
            <w:r w:rsidRPr="0076682B">
              <w:rPr>
                <w:rFonts w:cstheme="majorHAnsi"/>
                <w:sz w:val="22"/>
                <w:szCs w:val="22"/>
              </w:rPr>
              <w:t>2007-08</w:t>
            </w:r>
          </w:p>
        </w:tc>
        <w:tc>
          <w:tcPr>
            <w:tcW w:w="1417" w:type="dxa"/>
            <w:tcBorders>
              <w:top w:val="single" w:sz="4" w:space="0" w:color="auto"/>
              <w:bottom w:val="single" w:sz="4" w:space="0" w:color="auto"/>
            </w:tcBorders>
            <w:shd w:val="clear" w:color="auto" w:fill="FFFFFF" w:themeFill="background1"/>
            <w:vAlign w:val="center"/>
          </w:tcPr>
          <w:p w:rsidR="0042278C" w:rsidRPr="0076682B" w:rsidRDefault="0067678E"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42278C" w:rsidRPr="0076682B" w:rsidRDefault="0067678E"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42278C" w:rsidRPr="0076682B" w:rsidRDefault="0067678E" w:rsidP="0056730C">
            <w:pPr>
              <w:rPr>
                <w:rFonts w:cstheme="majorHAnsi"/>
                <w:sz w:val="22"/>
                <w:szCs w:val="22"/>
              </w:rPr>
            </w:pPr>
            <w:r w:rsidRPr="0076682B">
              <w:rPr>
                <w:rFonts w:cstheme="majorHAnsi"/>
                <w:b/>
                <w:sz w:val="22"/>
                <w:szCs w:val="22"/>
              </w:rPr>
              <w:t xml:space="preserve">COLLECTION: </w:t>
            </w:r>
            <w:r w:rsidRPr="0076682B">
              <w:rPr>
                <w:sz w:val="22"/>
                <w:szCs w:val="22"/>
              </w:rPr>
              <w:t xml:space="preserve"> </w:t>
            </w:r>
            <w:r w:rsidRPr="0076682B">
              <w:rPr>
                <w:rFonts w:cstheme="majorHAnsi"/>
                <w:sz w:val="22"/>
                <w:szCs w:val="22"/>
              </w:rPr>
              <w:t>2007-08 ABS Survey of Museums.</w:t>
            </w:r>
          </w:p>
        </w:tc>
        <w:tc>
          <w:tcPr>
            <w:tcW w:w="3260" w:type="dxa"/>
            <w:tcBorders>
              <w:top w:val="single" w:sz="4" w:space="0" w:color="auto"/>
              <w:bottom w:val="single" w:sz="4" w:space="0" w:color="auto"/>
            </w:tcBorders>
            <w:shd w:val="clear" w:color="auto" w:fill="FFFFFF" w:themeFill="background1"/>
            <w:vAlign w:val="center"/>
          </w:tcPr>
          <w:p w:rsidR="0042278C" w:rsidRPr="0076682B" w:rsidRDefault="004B6040" w:rsidP="004B6040">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r w:rsidR="00463985">
              <w:rPr>
                <w:rFonts w:cstheme="majorHAnsi"/>
                <w:b/>
                <w:color w:val="31849B" w:themeColor="accent5" w:themeShade="BF"/>
                <w:sz w:val="22"/>
                <w:szCs w:val="22"/>
              </w:rPr>
              <w:t>,  INPUT</w:t>
            </w:r>
          </w:p>
        </w:tc>
      </w:tr>
      <w:tr w:rsidR="00364AE3" w:rsidRPr="0076682B">
        <w:trPr>
          <w:tblHeader/>
        </w:trPr>
        <w:tc>
          <w:tcPr>
            <w:tcW w:w="2235" w:type="dxa"/>
            <w:vMerge/>
            <w:shd w:val="clear" w:color="auto" w:fill="FFFFFF" w:themeFill="background1"/>
          </w:tcPr>
          <w:p w:rsidR="0042278C" w:rsidRPr="0076682B" w:rsidRDefault="0042278C" w:rsidP="0056730C">
            <w:pPr>
              <w:rPr>
                <w:sz w:val="22"/>
                <w:szCs w:val="22"/>
                <w:u w:val="single"/>
              </w:rPr>
            </w:pPr>
          </w:p>
        </w:tc>
        <w:tc>
          <w:tcPr>
            <w:tcW w:w="7796" w:type="dxa"/>
            <w:tcBorders>
              <w:top w:val="single" w:sz="4" w:space="0" w:color="auto"/>
              <w:bottom w:val="single" w:sz="4" w:space="0" w:color="auto"/>
            </w:tcBorders>
            <w:shd w:val="clear" w:color="auto" w:fill="FFFFFF" w:themeFill="background1"/>
            <w:vAlign w:val="center"/>
          </w:tcPr>
          <w:p w:rsidR="0042278C" w:rsidRPr="0076682B" w:rsidRDefault="001726AF" w:rsidP="0056730C">
            <w:pPr>
              <w:ind w:left="33"/>
              <w:rPr>
                <w:sz w:val="22"/>
                <w:szCs w:val="22"/>
              </w:rPr>
            </w:pPr>
            <w:hyperlink r:id="rId79" w:history="1">
              <w:r w:rsidR="00307777" w:rsidRPr="0076682B">
                <w:rPr>
                  <w:rStyle w:val="Hyperlink"/>
                  <w:rFonts w:cs="Arial"/>
                  <w:b/>
                  <w:bCs/>
                  <w:sz w:val="22"/>
                  <w:szCs w:val="22"/>
                  <w:shd w:val="clear" w:color="auto" w:fill="FFFFFF"/>
                </w:rPr>
                <w:t>Museums:</w:t>
              </w:r>
            </w:hyperlink>
            <w:r w:rsidR="00307777" w:rsidRPr="0076682B">
              <w:rPr>
                <w:rStyle w:val="apple-converted-space"/>
                <w:rFonts w:cs="Arial"/>
                <w:color w:val="000000"/>
                <w:sz w:val="22"/>
                <w:szCs w:val="22"/>
                <w:shd w:val="clear" w:color="auto" w:fill="FFFFFF"/>
              </w:rPr>
              <w:t> </w:t>
            </w:r>
            <w:r w:rsidR="00307777" w:rsidRPr="0076682B">
              <w:rPr>
                <w:rFonts w:cs="Arial"/>
                <w:color w:val="000000"/>
                <w:sz w:val="22"/>
                <w:szCs w:val="22"/>
                <w:shd w:val="clear" w:color="auto" w:fill="FFFFFF"/>
              </w:rPr>
              <w:t>Encompasses art galleries as well as other museums with information drawn from the ABS Attendance at Selected Cultural Venues and Events Survey, the 2007-08 ABS Survey of Museums and the ABS Cultural Funding by Government Survey.</w:t>
            </w:r>
          </w:p>
        </w:tc>
        <w:tc>
          <w:tcPr>
            <w:tcW w:w="1701" w:type="dxa"/>
            <w:tcBorders>
              <w:top w:val="single" w:sz="4" w:space="0" w:color="auto"/>
              <w:bottom w:val="single" w:sz="4" w:space="0" w:color="auto"/>
            </w:tcBorders>
            <w:shd w:val="clear" w:color="auto" w:fill="FFFFFF" w:themeFill="background1"/>
            <w:vAlign w:val="center"/>
          </w:tcPr>
          <w:p w:rsidR="0042278C" w:rsidRPr="0076682B" w:rsidRDefault="00506DD7"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42278C" w:rsidRPr="0076682B" w:rsidRDefault="00506DD7"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42278C" w:rsidRPr="0076682B" w:rsidRDefault="00506DD7"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8C7625" w:rsidRPr="0076682B" w:rsidRDefault="00B8563B" w:rsidP="0056730C">
            <w:pPr>
              <w:rPr>
                <w:rFonts w:cstheme="majorHAnsi"/>
                <w:sz w:val="22"/>
                <w:szCs w:val="22"/>
              </w:rPr>
            </w:pPr>
            <w:r w:rsidRPr="0076682B">
              <w:rPr>
                <w:rFonts w:cstheme="majorHAnsi"/>
                <w:b/>
                <w:sz w:val="22"/>
                <w:szCs w:val="22"/>
              </w:rPr>
              <w:t xml:space="preserve">COLLECTION: </w:t>
            </w:r>
            <w:r w:rsidRPr="0076682B">
              <w:rPr>
                <w:sz w:val="22"/>
                <w:szCs w:val="22"/>
              </w:rPr>
              <w:t xml:space="preserve"> </w:t>
            </w:r>
            <w:r w:rsidRPr="0076682B">
              <w:rPr>
                <w:rFonts w:cstheme="majorHAnsi"/>
                <w:sz w:val="22"/>
                <w:szCs w:val="22"/>
              </w:rPr>
              <w:t>Attendance at Selected Cultural Venues and Events, Australia, 2009-10</w:t>
            </w:r>
            <w:r w:rsidR="008C7625" w:rsidRPr="0076682B">
              <w:rPr>
                <w:rFonts w:cstheme="majorHAnsi"/>
                <w:sz w:val="22"/>
                <w:szCs w:val="22"/>
              </w:rPr>
              <w:t xml:space="preserve">, </w:t>
            </w:r>
            <w:r w:rsidR="008C7625" w:rsidRPr="0076682B">
              <w:rPr>
                <w:sz w:val="22"/>
                <w:szCs w:val="22"/>
              </w:rPr>
              <w:t xml:space="preserve"> </w:t>
            </w:r>
            <w:r w:rsidR="008C7625" w:rsidRPr="0076682B">
              <w:rPr>
                <w:rFonts w:cstheme="majorHAnsi"/>
                <w:sz w:val="22"/>
                <w:szCs w:val="22"/>
              </w:rPr>
              <w:t>Cultural Funding by Government, Australia, 2011-12,</w:t>
            </w:r>
          </w:p>
          <w:p w:rsidR="008C7625" w:rsidRPr="0076682B" w:rsidRDefault="008C7625" w:rsidP="0056730C">
            <w:pPr>
              <w:rPr>
                <w:rFonts w:cstheme="majorHAnsi"/>
                <w:sz w:val="22"/>
                <w:szCs w:val="22"/>
              </w:rPr>
            </w:pPr>
            <w:r w:rsidRPr="0076682B">
              <w:rPr>
                <w:rFonts w:cstheme="majorHAnsi"/>
                <w:sz w:val="22"/>
                <w:szCs w:val="22"/>
              </w:rPr>
              <w:t>Employment in Culture, Australia, 2011,</w:t>
            </w:r>
          </w:p>
          <w:p w:rsidR="0042278C" w:rsidRPr="0076682B" w:rsidRDefault="008C7625" w:rsidP="0056730C">
            <w:pPr>
              <w:rPr>
                <w:rFonts w:cstheme="majorHAnsi"/>
                <w:b/>
                <w:sz w:val="22"/>
                <w:szCs w:val="22"/>
              </w:rPr>
            </w:pPr>
            <w:r w:rsidRPr="0076682B">
              <w:rPr>
                <w:rFonts w:cstheme="majorHAnsi"/>
                <w:sz w:val="22"/>
                <w:szCs w:val="22"/>
              </w:rPr>
              <w:t>Museums, Australia 2007-08</w:t>
            </w:r>
          </w:p>
        </w:tc>
        <w:tc>
          <w:tcPr>
            <w:tcW w:w="3260" w:type="dxa"/>
            <w:tcBorders>
              <w:top w:val="single" w:sz="4" w:space="0" w:color="auto"/>
              <w:bottom w:val="single" w:sz="4" w:space="0" w:color="auto"/>
            </w:tcBorders>
            <w:shd w:val="clear" w:color="auto" w:fill="FFFFFF" w:themeFill="background1"/>
            <w:vAlign w:val="center"/>
          </w:tcPr>
          <w:p w:rsidR="00284900" w:rsidRDefault="00284900" w:rsidP="00463985">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r>
              <w:rPr>
                <w:rFonts w:cstheme="majorHAnsi"/>
                <w:b/>
                <w:color w:val="31849B" w:themeColor="accent5" w:themeShade="BF"/>
                <w:sz w:val="22"/>
                <w:szCs w:val="22"/>
              </w:rPr>
              <w:t>,  INPUT</w:t>
            </w:r>
          </w:p>
          <w:p w:rsidR="00284900" w:rsidRDefault="00284900" w:rsidP="00463985">
            <w:pPr>
              <w:ind w:left="317"/>
              <w:contextualSpacing/>
              <w:jc w:val="center"/>
              <w:rPr>
                <w:rFonts w:cstheme="majorHAnsi"/>
                <w:color w:val="FF0000"/>
                <w:sz w:val="22"/>
                <w:szCs w:val="22"/>
              </w:rPr>
            </w:pPr>
          </w:p>
          <w:p w:rsidR="0042278C" w:rsidRPr="0076682B" w:rsidRDefault="001006AA" w:rsidP="00463985">
            <w:pPr>
              <w:ind w:left="317"/>
              <w:contextualSpacing/>
              <w:jc w:val="center"/>
              <w:rPr>
                <w:rFonts w:cstheme="majorHAnsi"/>
                <w:color w:val="FF0000"/>
                <w:sz w:val="22"/>
                <w:szCs w:val="22"/>
              </w:rPr>
            </w:pPr>
            <w:r>
              <w:rPr>
                <w:rFonts w:cstheme="majorHAnsi"/>
                <w:color w:val="FF0000"/>
                <w:sz w:val="22"/>
                <w:szCs w:val="22"/>
              </w:rPr>
              <w:t>PAGE REMOVED SINCE FIRST LISTING.</w:t>
            </w:r>
            <w:r w:rsidR="00E73316">
              <w:rPr>
                <w:rFonts w:cstheme="majorHAnsi"/>
                <w:color w:val="FF0000"/>
                <w:sz w:val="22"/>
                <w:szCs w:val="22"/>
              </w:rPr>
              <w:t xml:space="preserve"> </w:t>
            </w:r>
            <w:r w:rsidR="00284900">
              <w:rPr>
                <w:rFonts w:cstheme="majorHAnsi"/>
                <w:color w:val="FF0000"/>
                <w:sz w:val="22"/>
                <w:szCs w:val="22"/>
              </w:rPr>
              <w:t xml:space="preserve">See </w:t>
            </w:r>
            <w:hyperlink r:id="rId80" w:history="1">
              <w:r w:rsidR="00284900" w:rsidRPr="00284900">
                <w:rPr>
                  <w:rStyle w:val="Hyperlink"/>
                  <w:rFonts w:cstheme="majorHAnsi"/>
                  <w:sz w:val="22"/>
                  <w:szCs w:val="22"/>
                </w:rPr>
                <w:t>here</w:t>
              </w:r>
            </w:hyperlink>
          </w:p>
        </w:tc>
      </w:tr>
      <w:tr w:rsidR="00364AE3" w:rsidRPr="0076682B">
        <w:trPr>
          <w:tblHeader/>
        </w:trPr>
        <w:tc>
          <w:tcPr>
            <w:tcW w:w="2235" w:type="dxa"/>
            <w:vMerge/>
            <w:shd w:val="clear" w:color="auto" w:fill="FFFFFF" w:themeFill="background1"/>
          </w:tcPr>
          <w:p w:rsidR="0042278C" w:rsidRPr="0076682B" w:rsidRDefault="0042278C" w:rsidP="0056730C">
            <w:pPr>
              <w:rPr>
                <w:sz w:val="22"/>
                <w:szCs w:val="22"/>
                <w:u w:val="single"/>
              </w:rPr>
            </w:pPr>
          </w:p>
        </w:tc>
        <w:tc>
          <w:tcPr>
            <w:tcW w:w="7796" w:type="dxa"/>
            <w:tcBorders>
              <w:top w:val="single" w:sz="4" w:space="0" w:color="auto"/>
              <w:bottom w:val="single" w:sz="4" w:space="0" w:color="auto"/>
            </w:tcBorders>
            <w:shd w:val="clear" w:color="auto" w:fill="FFFFFF" w:themeFill="background1"/>
            <w:vAlign w:val="center"/>
          </w:tcPr>
          <w:p w:rsidR="0042278C" w:rsidRPr="0076682B" w:rsidRDefault="001726AF" w:rsidP="0056730C">
            <w:pPr>
              <w:ind w:left="33"/>
              <w:rPr>
                <w:sz w:val="22"/>
                <w:szCs w:val="22"/>
              </w:rPr>
            </w:pPr>
            <w:hyperlink r:id="rId81" w:history="1">
              <w:r w:rsidR="00307777" w:rsidRPr="0076682B">
                <w:rPr>
                  <w:rStyle w:val="Hyperlink"/>
                  <w:rFonts w:cs="Arial"/>
                  <w:b/>
                  <w:bCs/>
                  <w:sz w:val="22"/>
                  <w:szCs w:val="22"/>
                  <w:shd w:val="clear" w:color="auto" w:fill="FFFFFF"/>
                </w:rPr>
                <w:t>Environmental Heritage:</w:t>
              </w:r>
            </w:hyperlink>
            <w:r w:rsidR="00307777" w:rsidRPr="0076682B">
              <w:rPr>
                <w:rStyle w:val="apple-converted-space"/>
                <w:rFonts w:cs="Arial"/>
                <w:color w:val="000000"/>
                <w:sz w:val="22"/>
                <w:szCs w:val="22"/>
                <w:shd w:val="clear" w:color="auto" w:fill="FFFFFF"/>
              </w:rPr>
              <w:t> </w:t>
            </w:r>
            <w:r w:rsidR="00307777" w:rsidRPr="0076682B">
              <w:rPr>
                <w:rFonts w:cs="Arial"/>
                <w:color w:val="000000"/>
                <w:sz w:val="22"/>
                <w:szCs w:val="22"/>
                <w:shd w:val="clear" w:color="auto" w:fill="FFFFFF"/>
              </w:rPr>
              <w:t>Contains information on nature parks and reserves, zoological parks, aquariums and botanic gardens and mainly uses data from the ABS Survey of Work in Selected Culture and Leisure Activities and the ABS Cultural Funding by Government Survey.</w:t>
            </w:r>
          </w:p>
        </w:tc>
        <w:tc>
          <w:tcPr>
            <w:tcW w:w="1701" w:type="dxa"/>
            <w:tcBorders>
              <w:top w:val="single" w:sz="4" w:space="0" w:color="auto"/>
              <w:bottom w:val="single" w:sz="4" w:space="0" w:color="auto"/>
            </w:tcBorders>
            <w:shd w:val="clear" w:color="auto" w:fill="FFFFFF" w:themeFill="background1"/>
            <w:vAlign w:val="center"/>
          </w:tcPr>
          <w:p w:rsidR="00F61904" w:rsidRPr="0076682B" w:rsidRDefault="00D66651" w:rsidP="0056730C">
            <w:pPr>
              <w:rPr>
                <w:rFonts w:cstheme="majorHAnsi"/>
                <w:sz w:val="22"/>
                <w:szCs w:val="22"/>
              </w:rPr>
            </w:pPr>
            <w:r w:rsidRPr="0076682B">
              <w:rPr>
                <w:rFonts w:cstheme="majorHAnsi"/>
                <w:sz w:val="22"/>
                <w:szCs w:val="22"/>
              </w:rPr>
              <w:t xml:space="preserve">2009-10, </w:t>
            </w:r>
          </w:p>
          <w:p w:rsidR="0042278C" w:rsidRPr="0076682B" w:rsidRDefault="00D66651" w:rsidP="0056730C">
            <w:pPr>
              <w:rPr>
                <w:rFonts w:cstheme="majorHAnsi"/>
                <w:sz w:val="22"/>
                <w:szCs w:val="22"/>
              </w:rPr>
            </w:pPr>
            <w:r w:rsidRPr="0076682B">
              <w:rPr>
                <w:rFonts w:cstheme="majorHAnsi"/>
                <w:sz w:val="22"/>
                <w:szCs w:val="22"/>
              </w:rPr>
              <w:t>2011-12</w:t>
            </w:r>
          </w:p>
        </w:tc>
        <w:tc>
          <w:tcPr>
            <w:tcW w:w="1417" w:type="dxa"/>
            <w:tcBorders>
              <w:top w:val="single" w:sz="4" w:space="0" w:color="auto"/>
              <w:bottom w:val="single" w:sz="4" w:space="0" w:color="auto"/>
            </w:tcBorders>
            <w:shd w:val="clear" w:color="auto" w:fill="FFFFFF" w:themeFill="background1"/>
            <w:vAlign w:val="center"/>
          </w:tcPr>
          <w:p w:rsidR="0042278C" w:rsidRPr="0076682B" w:rsidRDefault="00561EBE"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42278C" w:rsidRPr="0076682B" w:rsidRDefault="00561EBE"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561EBE" w:rsidRPr="0076682B" w:rsidRDefault="00561EBE" w:rsidP="0056730C">
            <w:pPr>
              <w:rPr>
                <w:rFonts w:cstheme="majorHAnsi"/>
                <w:sz w:val="22"/>
                <w:szCs w:val="22"/>
              </w:rPr>
            </w:pPr>
            <w:r w:rsidRPr="0076682B">
              <w:rPr>
                <w:rFonts w:cstheme="majorHAnsi"/>
                <w:b/>
                <w:sz w:val="22"/>
                <w:szCs w:val="22"/>
              </w:rPr>
              <w:t>COLLECTION</w:t>
            </w:r>
            <w:r w:rsidRPr="0076682B">
              <w:rPr>
                <w:rFonts w:cstheme="majorHAnsi"/>
                <w:sz w:val="22"/>
                <w:szCs w:val="22"/>
              </w:rPr>
              <w:t>: Attendance at Selected Cultural Venues and Events, Australia, 2009-10, Cultural Funding by Government, Australia, 2011-12,</w:t>
            </w:r>
          </w:p>
          <w:p w:rsidR="0042278C" w:rsidRPr="0076682B" w:rsidRDefault="00561EBE" w:rsidP="0056730C">
            <w:pPr>
              <w:rPr>
                <w:rFonts w:cstheme="majorHAnsi"/>
                <w:sz w:val="22"/>
                <w:szCs w:val="22"/>
              </w:rPr>
            </w:pPr>
            <w:r w:rsidRPr="0076682B">
              <w:rPr>
                <w:rFonts w:cstheme="majorHAnsi"/>
                <w:sz w:val="22"/>
                <w:szCs w:val="22"/>
              </w:rPr>
              <w:t>Employment in Culture, Australia, 2011</w:t>
            </w:r>
          </w:p>
        </w:tc>
        <w:tc>
          <w:tcPr>
            <w:tcW w:w="3260" w:type="dxa"/>
            <w:tcBorders>
              <w:top w:val="single" w:sz="4" w:space="0" w:color="auto"/>
              <w:bottom w:val="single" w:sz="4" w:space="0" w:color="auto"/>
            </w:tcBorders>
            <w:shd w:val="clear" w:color="auto" w:fill="FFFFFF" w:themeFill="background1"/>
            <w:vAlign w:val="center"/>
          </w:tcPr>
          <w:p w:rsidR="00407DB6" w:rsidRDefault="00407DB6" w:rsidP="00407DB6">
            <w:pPr>
              <w:ind w:left="317"/>
              <w:contextualSpacing/>
              <w:jc w:val="center"/>
              <w:rPr>
                <w:rFonts w:cstheme="majorHAnsi"/>
                <w:color w:val="FF0000"/>
                <w:sz w:val="22"/>
                <w:szCs w:val="22"/>
              </w:rPr>
            </w:pPr>
            <w:r w:rsidRPr="004B6040">
              <w:rPr>
                <w:rFonts w:cstheme="majorHAnsi"/>
                <w:b/>
                <w:color w:val="31849B" w:themeColor="accent5" w:themeShade="BF"/>
                <w:sz w:val="22"/>
                <w:szCs w:val="22"/>
              </w:rPr>
              <w:t>OUTPUT</w:t>
            </w:r>
            <w:r>
              <w:rPr>
                <w:rFonts w:cstheme="majorHAnsi"/>
                <w:b/>
                <w:color w:val="31849B" w:themeColor="accent5" w:themeShade="BF"/>
                <w:sz w:val="22"/>
                <w:szCs w:val="22"/>
              </w:rPr>
              <w:t>,  INPUT</w:t>
            </w:r>
          </w:p>
          <w:p w:rsidR="00407DB6" w:rsidRDefault="00407DB6" w:rsidP="00D46041">
            <w:pPr>
              <w:ind w:left="317"/>
              <w:contextualSpacing/>
              <w:rPr>
                <w:rFonts w:cstheme="majorHAnsi"/>
                <w:color w:val="FF0000"/>
                <w:sz w:val="22"/>
                <w:szCs w:val="22"/>
              </w:rPr>
            </w:pPr>
          </w:p>
          <w:p w:rsidR="0042278C" w:rsidRPr="0076682B" w:rsidRDefault="00407DB6" w:rsidP="00D46041">
            <w:pPr>
              <w:ind w:left="317"/>
              <w:contextualSpacing/>
              <w:rPr>
                <w:rFonts w:cstheme="majorHAnsi"/>
                <w:color w:val="FF0000"/>
                <w:sz w:val="22"/>
                <w:szCs w:val="22"/>
              </w:rPr>
            </w:pPr>
            <w:r>
              <w:rPr>
                <w:rFonts w:cstheme="majorHAnsi"/>
                <w:color w:val="FF0000"/>
                <w:sz w:val="22"/>
                <w:szCs w:val="22"/>
              </w:rPr>
              <w:t>P</w:t>
            </w:r>
            <w:r w:rsidR="00181869">
              <w:rPr>
                <w:rFonts w:cstheme="majorHAnsi"/>
                <w:color w:val="FF0000"/>
                <w:sz w:val="22"/>
                <w:szCs w:val="22"/>
              </w:rPr>
              <w:t xml:space="preserve">AGE REMOVED SINCE FIRST LISTING. </w:t>
            </w:r>
            <w:r w:rsidR="00D46041">
              <w:rPr>
                <w:rFonts w:cstheme="majorHAnsi"/>
                <w:color w:val="FF0000"/>
                <w:sz w:val="22"/>
                <w:szCs w:val="22"/>
              </w:rPr>
              <w:t xml:space="preserve"> Now located under- </w:t>
            </w:r>
            <w:r w:rsidR="00C734B5">
              <w:t xml:space="preserve"> </w:t>
            </w:r>
            <w:hyperlink r:id="rId82" w:history="1">
              <w:r w:rsidR="00C734B5" w:rsidRPr="00C734B5">
                <w:rPr>
                  <w:rStyle w:val="Hyperlink"/>
                  <w:rFonts w:cstheme="majorHAnsi"/>
                  <w:sz w:val="22"/>
                  <w:szCs w:val="22"/>
                </w:rPr>
                <w:t xml:space="preserve">4172.0 - Arts and Culture in Australia: A Statistical Overview, 2011  </w:t>
              </w:r>
              <w:r w:rsidR="00D46041" w:rsidRPr="00C734B5">
                <w:rPr>
                  <w:rStyle w:val="Hyperlink"/>
                  <w:rFonts w:cstheme="majorHAnsi"/>
                  <w:sz w:val="22"/>
                  <w:szCs w:val="22"/>
                </w:rPr>
                <w:t xml:space="preserve"> </w:t>
              </w:r>
              <w:r w:rsidR="00D46041" w:rsidRPr="00C734B5">
                <w:rPr>
                  <w:rStyle w:val="Hyperlink"/>
                </w:rPr>
                <w:t xml:space="preserve"> </w:t>
              </w:r>
            </w:hyperlink>
            <w:r w:rsidR="00D46041">
              <w:t xml:space="preserve"> </w:t>
            </w:r>
          </w:p>
        </w:tc>
      </w:tr>
      <w:tr w:rsidR="00364AE3" w:rsidRPr="0076682B">
        <w:trPr>
          <w:tblHeader/>
        </w:trPr>
        <w:tc>
          <w:tcPr>
            <w:tcW w:w="2235" w:type="dxa"/>
            <w:vMerge/>
            <w:tcBorders>
              <w:bottom w:val="single" w:sz="4" w:space="0" w:color="auto"/>
            </w:tcBorders>
            <w:shd w:val="clear" w:color="auto" w:fill="FFFFFF" w:themeFill="background1"/>
          </w:tcPr>
          <w:p w:rsidR="0042278C" w:rsidRPr="0076682B" w:rsidRDefault="0042278C" w:rsidP="0056730C">
            <w:pPr>
              <w:rPr>
                <w:sz w:val="22"/>
                <w:szCs w:val="22"/>
                <w:u w:val="single"/>
              </w:rPr>
            </w:pPr>
          </w:p>
        </w:tc>
        <w:tc>
          <w:tcPr>
            <w:tcW w:w="7796" w:type="dxa"/>
            <w:tcBorders>
              <w:top w:val="single" w:sz="4" w:space="0" w:color="auto"/>
              <w:bottom w:val="single" w:sz="4" w:space="0" w:color="auto"/>
            </w:tcBorders>
            <w:shd w:val="clear" w:color="auto" w:fill="FFFFFF" w:themeFill="background1"/>
            <w:vAlign w:val="center"/>
          </w:tcPr>
          <w:p w:rsidR="0042278C" w:rsidRPr="0076682B" w:rsidRDefault="001726AF" w:rsidP="0056730C">
            <w:pPr>
              <w:ind w:left="33"/>
              <w:rPr>
                <w:sz w:val="22"/>
                <w:szCs w:val="22"/>
              </w:rPr>
            </w:pPr>
            <w:hyperlink r:id="rId83" w:history="1">
              <w:r w:rsidR="00307777" w:rsidRPr="0076682B">
                <w:rPr>
                  <w:rStyle w:val="Hyperlink"/>
                  <w:rFonts w:cs="Arial"/>
                  <w:b/>
                  <w:bCs/>
                  <w:sz w:val="22"/>
                  <w:szCs w:val="22"/>
                  <w:shd w:val="clear" w:color="auto" w:fill="FFFFFF"/>
                </w:rPr>
                <w:t>Libraries and Archives:</w:t>
              </w:r>
            </w:hyperlink>
            <w:r w:rsidR="00307777" w:rsidRPr="0076682B">
              <w:rPr>
                <w:rStyle w:val="apple-converted-space"/>
                <w:rFonts w:cs="Arial"/>
                <w:color w:val="000000"/>
                <w:sz w:val="22"/>
                <w:szCs w:val="22"/>
                <w:shd w:val="clear" w:color="auto" w:fill="FFFFFF"/>
              </w:rPr>
              <w:t> </w:t>
            </w:r>
            <w:r w:rsidR="00307777" w:rsidRPr="0076682B">
              <w:rPr>
                <w:rFonts w:cs="Arial"/>
                <w:color w:val="000000"/>
                <w:sz w:val="22"/>
                <w:szCs w:val="22"/>
                <w:shd w:val="clear" w:color="auto" w:fill="FFFFFF"/>
              </w:rPr>
              <w:t>Provides an overview of Australia’s public libraries and archives using data from the ABS Survey of Attendance at Selected Cultural Venues and Events and the 2003-04 ABS Survey of Public Libraries.</w:t>
            </w:r>
          </w:p>
        </w:tc>
        <w:tc>
          <w:tcPr>
            <w:tcW w:w="1701" w:type="dxa"/>
            <w:tcBorders>
              <w:top w:val="single" w:sz="4" w:space="0" w:color="auto"/>
              <w:bottom w:val="single" w:sz="4" w:space="0" w:color="auto"/>
            </w:tcBorders>
            <w:shd w:val="clear" w:color="auto" w:fill="FFFFFF" w:themeFill="background1"/>
            <w:vAlign w:val="center"/>
          </w:tcPr>
          <w:p w:rsidR="00F61904" w:rsidRPr="0076682B" w:rsidRDefault="00F94279" w:rsidP="0056730C">
            <w:pPr>
              <w:rPr>
                <w:rFonts w:cstheme="majorHAnsi"/>
                <w:sz w:val="22"/>
                <w:szCs w:val="22"/>
              </w:rPr>
            </w:pPr>
            <w:r w:rsidRPr="0076682B">
              <w:rPr>
                <w:rFonts w:cstheme="majorHAnsi"/>
                <w:sz w:val="22"/>
                <w:szCs w:val="22"/>
              </w:rPr>
              <w:t xml:space="preserve">2009-10, </w:t>
            </w:r>
          </w:p>
          <w:p w:rsidR="0042278C" w:rsidRPr="0076682B" w:rsidRDefault="00F94279" w:rsidP="0056730C">
            <w:pPr>
              <w:rPr>
                <w:rFonts w:cstheme="majorHAnsi"/>
                <w:sz w:val="22"/>
                <w:szCs w:val="22"/>
              </w:rPr>
            </w:pPr>
            <w:r w:rsidRPr="0076682B">
              <w:rPr>
                <w:rFonts w:cstheme="majorHAnsi"/>
                <w:sz w:val="22"/>
                <w:szCs w:val="22"/>
              </w:rPr>
              <w:t>2011-12</w:t>
            </w:r>
          </w:p>
        </w:tc>
        <w:tc>
          <w:tcPr>
            <w:tcW w:w="1417" w:type="dxa"/>
            <w:tcBorders>
              <w:top w:val="single" w:sz="4" w:space="0" w:color="auto"/>
              <w:bottom w:val="single" w:sz="4" w:space="0" w:color="auto"/>
            </w:tcBorders>
            <w:shd w:val="clear" w:color="auto" w:fill="FFFFFF" w:themeFill="background1"/>
            <w:vAlign w:val="center"/>
          </w:tcPr>
          <w:p w:rsidR="0042278C" w:rsidRPr="0076682B" w:rsidRDefault="00AA3B25"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42278C" w:rsidRPr="0076682B" w:rsidRDefault="00AA3B25"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F94279" w:rsidRPr="0076682B" w:rsidRDefault="00140F7A" w:rsidP="0056730C">
            <w:pPr>
              <w:rPr>
                <w:rFonts w:cstheme="majorHAnsi"/>
                <w:sz w:val="22"/>
                <w:szCs w:val="22"/>
              </w:rPr>
            </w:pPr>
            <w:r w:rsidRPr="0076682B">
              <w:rPr>
                <w:rFonts w:cstheme="majorHAnsi"/>
                <w:b/>
                <w:sz w:val="22"/>
                <w:szCs w:val="22"/>
              </w:rPr>
              <w:t xml:space="preserve">COLLECTION: </w:t>
            </w:r>
            <w:r w:rsidR="00F94279" w:rsidRPr="0076682B">
              <w:rPr>
                <w:rFonts w:cstheme="majorHAnsi"/>
                <w:sz w:val="22"/>
                <w:szCs w:val="22"/>
              </w:rPr>
              <w:t>Attendance at Selected Cultural Venues and Events, 2009-10,</w:t>
            </w:r>
          </w:p>
          <w:p w:rsidR="0042278C" w:rsidRPr="0076682B" w:rsidRDefault="00F94279" w:rsidP="0056730C">
            <w:pPr>
              <w:rPr>
                <w:rFonts w:cstheme="majorHAnsi"/>
                <w:sz w:val="22"/>
                <w:szCs w:val="22"/>
              </w:rPr>
            </w:pPr>
            <w:r w:rsidRPr="0076682B">
              <w:rPr>
                <w:rFonts w:cstheme="majorHAnsi"/>
                <w:sz w:val="22"/>
                <w:szCs w:val="22"/>
              </w:rPr>
              <w:t>National and State Libraries Australasia (NSLA), Australian Public Libraries Statistical Report 2011-2012, State Library of Queensland, Employment in Culture, Australia, 2011</w:t>
            </w:r>
          </w:p>
        </w:tc>
        <w:tc>
          <w:tcPr>
            <w:tcW w:w="3260" w:type="dxa"/>
            <w:tcBorders>
              <w:top w:val="single" w:sz="4" w:space="0" w:color="auto"/>
              <w:bottom w:val="single" w:sz="4" w:space="0" w:color="auto"/>
            </w:tcBorders>
            <w:shd w:val="clear" w:color="auto" w:fill="FFFFFF" w:themeFill="background1"/>
            <w:vAlign w:val="center"/>
          </w:tcPr>
          <w:p w:rsidR="00407DB6" w:rsidRDefault="00A550E0" w:rsidP="00407DB6">
            <w:pPr>
              <w:ind w:left="317"/>
              <w:contextualSpacing/>
              <w:jc w:val="center"/>
              <w:rPr>
                <w:rFonts w:cstheme="majorHAnsi"/>
                <w:color w:val="FF0000"/>
                <w:sz w:val="22"/>
                <w:szCs w:val="22"/>
              </w:rPr>
            </w:pPr>
            <w:r>
              <w:rPr>
                <w:rFonts w:cstheme="majorHAnsi"/>
                <w:b/>
                <w:color w:val="31849B" w:themeColor="accent5" w:themeShade="BF"/>
                <w:sz w:val="22"/>
                <w:szCs w:val="22"/>
              </w:rPr>
              <w:t>OUTPUT</w:t>
            </w:r>
            <w:r w:rsidR="00407DB6">
              <w:rPr>
                <w:rFonts w:cstheme="majorHAnsi"/>
                <w:b/>
                <w:color w:val="31849B" w:themeColor="accent5" w:themeShade="BF"/>
                <w:sz w:val="22"/>
                <w:szCs w:val="22"/>
              </w:rPr>
              <w:t>,  INPUT</w:t>
            </w:r>
          </w:p>
          <w:p w:rsidR="00407DB6" w:rsidRDefault="00407DB6" w:rsidP="00407DB6">
            <w:pPr>
              <w:ind w:left="317"/>
              <w:contextualSpacing/>
              <w:rPr>
                <w:rFonts w:cstheme="majorHAnsi"/>
                <w:color w:val="FF0000"/>
                <w:sz w:val="22"/>
                <w:szCs w:val="22"/>
              </w:rPr>
            </w:pPr>
          </w:p>
          <w:p w:rsidR="00407DB6" w:rsidRDefault="00407DB6" w:rsidP="00407DB6">
            <w:pPr>
              <w:ind w:left="317"/>
              <w:contextualSpacing/>
            </w:pPr>
            <w:r>
              <w:rPr>
                <w:rFonts w:cstheme="majorHAnsi"/>
                <w:color w:val="FF0000"/>
                <w:sz w:val="22"/>
                <w:szCs w:val="22"/>
              </w:rPr>
              <w:t xml:space="preserve">PAGE REMOVED SINCE FIRST LISTING.  Now located under- </w:t>
            </w:r>
            <w:r>
              <w:t xml:space="preserve"> </w:t>
            </w:r>
          </w:p>
          <w:p w:rsidR="0042278C" w:rsidRPr="0076682B" w:rsidRDefault="001726AF" w:rsidP="00407DB6">
            <w:pPr>
              <w:ind w:left="317"/>
              <w:contextualSpacing/>
              <w:rPr>
                <w:rFonts w:cstheme="majorHAnsi"/>
                <w:color w:val="FF0000"/>
                <w:sz w:val="22"/>
                <w:szCs w:val="22"/>
              </w:rPr>
            </w:pPr>
            <w:hyperlink r:id="rId84" w:history="1">
              <w:r w:rsidR="00407DB6" w:rsidRPr="00407DB6">
                <w:rPr>
                  <w:rStyle w:val="Hyperlink"/>
                  <w:rFonts w:cstheme="majorHAnsi"/>
                  <w:sz w:val="22"/>
                  <w:szCs w:val="22"/>
                </w:rPr>
                <w:t xml:space="preserve">4172.0 - Arts and Culture in Australia: A Statistical Overview, 2011 </w:t>
              </w:r>
            </w:hyperlink>
          </w:p>
        </w:tc>
      </w:tr>
      <w:tr w:rsidR="00364AE3" w:rsidRPr="0076682B">
        <w:trPr>
          <w:tblHeader/>
        </w:trPr>
        <w:tc>
          <w:tcPr>
            <w:tcW w:w="2235" w:type="dxa"/>
            <w:vMerge w:val="restart"/>
            <w:tcBorders>
              <w:top w:val="single" w:sz="4" w:space="0" w:color="auto"/>
            </w:tcBorders>
            <w:shd w:val="clear" w:color="auto" w:fill="FFFFFF" w:themeFill="background1"/>
          </w:tcPr>
          <w:p w:rsidR="00F61904" w:rsidRPr="0076682B" w:rsidRDefault="00017E17" w:rsidP="0056730C">
            <w:pPr>
              <w:rPr>
                <w:rStyle w:val="Hyperlink"/>
                <w:rFonts w:eastAsiaTheme="minorHAnsi"/>
                <w:sz w:val="22"/>
                <w:szCs w:val="22"/>
                <w:lang w:val="en-AU"/>
              </w:rPr>
            </w:pPr>
            <w:r w:rsidRPr="0076682B">
              <w:rPr>
                <w:u w:val="single"/>
              </w:rPr>
              <w:fldChar w:fldCharType="begin"/>
            </w:r>
            <w:r w:rsidR="00F61904" w:rsidRPr="0076682B">
              <w:rPr>
                <w:sz w:val="22"/>
                <w:szCs w:val="22"/>
                <w:u w:val="single"/>
              </w:rPr>
              <w:instrText xml:space="preserve"> HYPERLINK "http://www.abs.gov.au/websitedbs/c311215.nsf/web/Culture+-+Cultural+attendance" </w:instrText>
            </w:r>
            <w:r w:rsidRPr="0076682B">
              <w:rPr>
                <w:u w:val="single"/>
              </w:rPr>
              <w:fldChar w:fldCharType="separate"/>
            </w:r>
            <w:r w:rsidR="00F61904" w:rsidRPr="0076682B">
              <w:rPr>
                <w:rStyle w:val="Hyperlink"/>
                <w:sz w:val="22"/>
                <w:szCs w:val="22"/>
              </w:rPr>
              <w:t>Topics @ a Glance - Culture</w:t>
            </w:r>
          </w:p>
          <w:p w:rsidR="00F61904" w:rsidRPr="0076682B" w:rsidRDefault="00F61904" w:rsidP="0056730C">
            <w:pPr>
              <w:rPr>
                <w:sz w:val="22"/>
                <w:szCs w:val="22"/>
              </w:rPr>
            </w:pPr>
            <w:r w:rsidRPr="0076682B">
              <w:rPr>
                <w:rStyle w:val="Hyperlink"/>
                <w:sz w:val="22"/>
                <w:szCs w:val="22"/>
              </w:rPr>
              <w:t>Cultural attendance</w:t>
            </w:r>
            <w:r w:rsidR="00017E17" w:rsidRPr="0076682B">
              <w:rPr>
                <w:u w:val="single"/>
              </w:rPr>
              <w:fldChar w:fldCharType="end"/>
            </w:r>
          </w:p>
        </w:tc>
        <w:tc>
          <w:tcPr>
            <w:tcW w:w="7796" w:type="dxa"/>
            <w:tcBorders>
              <w:top w:val="single" w:sz="4" w:space="0" w:color="auto"/>
              <w:bottom w:val="single" w:sz="4" w:space="0" w:color="auto"/>
            </w:tcBorders>
            <w:shd w:val="clear" w:color="auto" w:fill="FFFFFF" w:themeFill="background1"/>
            <w:vAlign w:val="center"/>
          </w:tcPr>
          <w:p w:rsidR="00F61904" w:rsidRPr="0076682B" w:rsidRDefault="001726AF" w:rsidP="0056730C">
            <w:pPr>
              <w:ind w:left="33"/>
              <w:rPr>
                <w:sz w:val="22"/>
                <w:szCs w:val="22"/>
              </w:rPr>
            </w:pPr>
            <w:hyperlink r:id="rId85" w:history="1">
              <w:r w:rsidR="00F61904" w:rsidRPr="00C734B5">
                <w:rPr>
                  <w:rStyle w:val="Hyperlink"/>
                  <w:rFonts w:cs="Arial"/>
                  <w:b/>
                  <w:bCs/>
                  <w:sz w:val="22"/>
                  <w:szCs w:val="22"/>
                  <w:shd w:val="clear" w:color="auto" w:fill="FFFFFF"/>
                </w:rPr>
                <w:t>Attendance at Selected Cultural Venues and Events</w:t>
              </w:r>
              <w:r w:rsidR="00F61904" w:rsidRPr="00C734B5">
                <w:rPr>
                  <w:rStyle w:val="Hyperlink"/>
                  <w:rFonts w:cs="Arial"/>
                  <w:sz w:val="22"/>
                  <w:szCs w:val="22"/>
                  <w:shd w:val="clear" w:color="auto" w:fill="FFFFFF"/>
                </w:rPr>
                <w:t>:</w:t>
              </w:r>
            </w:hyperlink>
            <w:r w:rsidR="00F61904" w:rsidRPr="0076682B">
              <w:rPr>
                <w:rFonts w:cs="Arial"/>
                <w:color w:val="000000"/>
                <w:sz w:val="22"/>
                <w:szCs w:val="22"/>
                <w:shd w:val="clear" w:color="auto" w:fill="FFFFFF"/>
              </w:rPr>
              <w:t xml:space="preserve"> This information was collected as part </w:t>
            </w:r>
            <w:proofErr w:type="gramStart"/>
            <w:r w:rsidR="00F61904" w:rsidRPr="0076682B">
              <w:rPr>
                <w:rFonts w:cs="Arial"/>
                <w:color w:val="000000"/>
                <w:sz w:val="22"/>
                <w:szCs w:val="22"/>
                <w:shd w:val="clear" w:color="auto" w:fill="FFFFFF"/>
              </w:rPr>
              <w:t>of the 2009-10 Multipurpose Household Survey</w:t>
            </w:r>
            <w:proofErr w:type="gramEnd"/>
            <w:r w:rsidR="00F61904" w:rsidRPr="0076682B">
              <w:rPr>
                <w:rFonts w:cs="Arial"/>
                <w:color w:val="000000"/>
                <w:sz w:val="22"/>
                <w:szCs w:val="22"/>
                <w:shd w:val="clear" w:color="auto" w:fill="FFFFFF"/>
              </w:rPr>
              <w:t>.</w:t>
            </w:r>
          </w:p>
        </w:tc>
        <w:tc>
          <w:tcPr>
            <w:tcW w:w="1701" w:type="dxa"/>
            <w:tcBorders>
              <w:top w:val="single" w:sz="4" w:space="0" w:color="auto"/>
              <w:bottom w:val="single" w:sz="4" w:space="0" w:color="auto"/>
            </w:tcBorders>
            <w:shd w:val="clear" w:color="auto" w:fill="FFFFFF" w:themeFill="background1"/>
            <w:vAlign w:val="center"/>
          </w:tcPr>
          <w:p w:rsidR="00F61904" w:rsidRPr="0076682B" w:rsidRDefault="00203279"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F61904" w:rsidRPr="0076682B" w:rsidRDefault="00203279"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F61904" w:rsidRPr="0076682B" w:rsidRDefault="00203279"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F61904" w:rsidRPr="0076682B" w:rsidRDefault="00CA2704" w:rsidP="0056730C">
            <w:pPr>
              <w:rPr>
                <w:rFonts w:cstheme="majorHAnsi"/>
                <w:b/>
                <w:sz w:val="22"/>
                <w:szCs w:val="22"/>
              </w:rPr>
            </w:pPr>
            <w:r w:rsidRPr="0076682B">
              <w:rPr>
                <w:rFonts w:cstheme="majorHAnsi"/>
                <w:b/>
                <w:sz w:val="22"/>
                <w:szCs w:val="22"/>
              </w:rPr>
              <w:t xml:space="preserve">COLLECTION: </w:t>
            </w:r>
            <w:r w:rsidRPr="0076682B">
              <w:rPr>
                <w:rFonts w:cs="Arial"/>
                <w:color w:val="000000"/>
                <w:sz w:val="22"/>
                <w:szCs w:val="22"/>
                <w:shd w:val="clear" w:color="auto" w:fill="FFFFFF"/>
              </w:rPr>
              <w:t>2009-10 Multipurpose Household Survey</w:t>
            </w:r>
          </w:p>
        </w:tc>
        <w:tc>
          <w:tcPr>
            <w:tcW w:w="3260" w:type="dxa"/>
            <w:tcBorders>
              <w:top w:val="single" w:sz="4" w:space="0" w:color="auto"/>
              <w:bottom w:val="single" w:sz="4" w:space="0" w:color="auto"/>
            </w:tcBorders>
            <w:shd w:val="clear" w:color="auto" w:fill="FFFFFF" w:themeFill="background1"/>
            <w:vAlign w:val="center"/>
          </w:tcPr>
          <w:p w:rsidR="00F61904" w:rsidRPr="0076682B" w:rsidRDefault="00D77EDC" w:rsidP="00D77EDC">
            <w:pPr>
              <w:ind w:left="317"/>
              <w:contextualSpacing/>
              <w:jc w:val="center"/>
              <w:rPr>
                <w:rFonts w:cstheme="majorHAnsi"/>
                <w:color w:val="FF0000"/>
                <w:sz w:val="22"/>
                <w:szCs w:val="22"/>
              </w:rPr>
            </w:pPr>
            <w:r>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F61904" w:rsidRPr="0076682B" w:rsidRDefault="00F61904" w:rsidP="0056730C">
            <w:pPr>
              <w:rPr>
                <w:sz w:val="22"/>
                <w:szCs w:val="22"/>
                <w:u w:val="single"/>
              </w:rPr>
            </w:pPr>
          </w:p>
        </w:tc>
        <w:tc>
          <w:tcPr>
            <w:tcW w:w="7796" w:type="dxa"/>
            <w:tcBorders>
              <w:top w:val="single" w:sz="4" w:space="0" w:color="auto"/>
              <w:bottom w:val="single" w:sz="4" w:space="0" w:color="auto"/>
            </w:tcBorders>
            <w:shd w:val="clear" w:color="auto" w:fill="FFFFFF" w:themeFill="background1"/>
            <w:vAlign w:val="center"/>
          </w:tcPr>
          <w:p w:rsidR="00F61904" w:rsidRPr="0076682B" w:rsidRDefault="001726AF" w:rsidP="0056730C">
            <w:pPr>
              <w:ind w:left="33"/>
              <w:rPr>
                <w:sz w:val="22"/>
                <w:szCs w:val="22"/>
              </w:rPr>
            </w:pPr>
            <w:hyperlink r:id="rId86" w:history="1">
              <w:r w:rsidR="00F61904" w:rsidRPr="0076682B">
                <w:rPr>
                  <w:rFonts w:eastAsiaTheme="minorHAnsi" w:cs="Arial"/>
                  <w:b/>
                  <w:bCs/>
                  <w:color w:val="0000FF"/>
                  <w:sz w:val="22"/>
                  <w:szCs w:val="22"/>
                  <w:u w:val="single"/>
                  <w:shd w:val="clear" w:color="auto" w:fill="FFFFFF"/>
                  <w:lang w:val="en-AU"/>
                </w:rPr>
                <w:t>Attendance and Participation:</w:t>
              </w:r>
            </w:hyperlink>
            <w:r w:rsidR="00F61904" w:rsidRPr="0076682B">
              <w:rPr>
                <w:rFonts w:eastAsiaTheme="minorHAnsi" w:cs="Arial"/>
                <w:b/>
                <w:bCs/>
                <w:color w:val="000000"/>
                <w:sz w:val="22"/>
                <w:szCs w:val="22"/>
                <w:shd w:val="clear" w:color="auto" w:fill="FFFFFF"/>
                <w:lang w:val="en-AU"/>
              </w:rPr>
              <w:t> </w:t>
            </w:r>
            <w:r w:rsidR="00F61904" w:rsidRPr="0076682B">
              <w:rPr>
                <w:rFonts w:eastAsiaTheme="minorHAnsi" w:cs="Arial"/>
                <w:color w:val="000000"/>
                <w:sz w:val="22"/>
                <w:szCs w:val="22"/>
                <w:shd w:val="clear" w:color="auto" w:fill="FFFFFF"/>
                <w:lang w:val="en-AU"/>
              </w:rPr>
              <w:t>An analysis of several ABS surveys that look at participation in cultural activities and attendance at cultural events and venues by adults and children.</w:t>
            </w:r>
          </w:p>
        </w:tc>
        <w:tc>
          <w:tcPr>
            <w:tcW w:w="1701" w:type="dxa"/>
            <w:tcBorders>
              <w:top w:val="single" w:sz="4" w:space="0" w:color="auto"/>
              <w:bottom w:val="single" w:sz="4" w:space="0" w:color="auto"/>
            </w:tcBorders>
            <w:shd w:val="clear" w:color="auto" w:fill="FFFFFF" w:themeFill="background1"/>
            <w:vAlign w:val="center"/>
          </w:tcPr>
          <w:p w:rsidR="00F61904" w:rsidRPr="0076682B" w:rsidRDefault="00FA06F6" w:rsidP="0056730C">
            <w:pPr>
              <w:rPr>
                <w:rFonts w:cstheme="majorHAnsi"/>
                <w:sz w:val="22"/>
                <w:szCs w:val="22"/>
              </w:rPr>
            </w:pPr>
            <w:r w:rsidRPr="0076682B">
              <w:rPr>
                <w:rFonts w:cstheme="majorHAnsi"/>
                <w:sz w:val="22"/>
                <w:szCs w:val="22"/>
              </w:rPr>
              <w:t xml:space="preserve">2006, </w:t>
            </w:r>
            <w:r w:rsidR="00DD672A" w:rsidRPr="0076682B">
              <w:rPr>
                <w:rFonts w:cstheme="majorHAnsi"/>
                <w:sz w:val="22"/>
                <w:szCs w:val="22"/>
              </w:rPr>
              <w:t xml:space="preserve">2008, </w:t>
            </w:r>
            <w:r w:rsidRPr="0076682B">
              <w:rPr>
                <w:rFonts w:cstheme="majorHAnsi"/>
                <w:sz w:val="22"/>
                <w:szCs w:val="22"/>
              </w:rPr>
              <w:t>2009-10</w:t>
            </w:r>
            <w:r w:rsidR="00DD672A" w:rsidRPr="0076682B">
              <w:rPr>
                <w:rFonts w:cstheme="majorHAnsi"/>
                <w:sz w:val="22"/>
                <w:szCs w:val="22"/>
              </w:rPr>
              <w:t>, 2011, 2012</w:t>
            </w:r>
          </w:p>
        </w:tc>
        <w:tc>
          <w:tcPr>
            <w:tcW w:w="1417" w:type="dxa"/>
            <w:tcBorders>
              <w:top w:val="single" w:sz="4" w:space="0" w:color="auto"/>
              <w:bottom w:val="single" w:sz="4" w:space="0" w:color="auto"/>
            </w:tcBorders>
            <w:shd w:val="clear" w:color="auto" w:fill="FFFFFF" w:themeFill="background1"/>
            <w:vAlign w:val="center"/>
          </w:tcPr>
          <w:p w:rsidR="00F61904" w:rsidRPr="0076682B" w:rsidRDefault="00C55BB5"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F61904" w:rsidRPr="0076682B" w:rsidRDefault="00C55BB5"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5218D3" w:rsidRPr="0076682B" w:rsidRDefault="005218D3" w:rsidP="0056730C">
            <w:pPr>
              <w:rPr>
                <w:rFonts w:cstheme="majorHAnsi"/>
                <w:sz w:val="22"/>
                <w:szCs w:val="22"/>
              </w:rPr>
            </w:pPr>
            <w:r w:rsidRPr="0076682B">
              <w:rPr>
                <w:rFonts w:cstheme="majorHAnsi"/>
                <w:b/>
                <w:sz w:val="22"/>
                <w:szCs w:val="22"/>
              </w:rPr>
              <w:t xml:space="preserve">COLLECTION: </w:t>
            </w:r>
            <w:r w:rsidRPr="0076682B">
              <w:rPr>
                <w:rFonts w:cstheme="majorHAnsi"/>
                <w:sz w:val="22"/>
                <w:szCs w:val="22"/>
              </w:rPr>
              <w:t xml:space="preserve">Attendance at Selected Cultural Venues and Events, Australia 2009-10, Disability, Ageing and </w:t>
            </w:r>
            <w:proofErr w:type="spellStart"/>
            <w:r w:rsidRPr="0076682B">
              <w:rPr>
                <w:rFonts w:cstheme="majorHAnsi"/>
                <w:sz w:val="22"/>
                <w:szCs w:val="22"/>
              </w:rPr>
              <w:t>Carers</w:t>
            </w:r>
            <w:proofErr w:type="spellEnd"/>
            <w:r w:rsidRPr="0076682B">
              <w:rPr>
                <w:rFonts w:cstheme="majorHAnsi"/>
                <w:sz w:val="22"/>
                <w:szCs w:val="22"/>
              </w:rPr>
              <w:t>,</w:t>
            </w:r>
          </w:p>
          <w:p w:rsidR="00F61904" w:rsidRPr="0076682B" w:rsidRDefault="005218D3" w:rsidP="0056730C">
            <w:pPr>
              <w:rPr>
                <w:rFonts w:cstheme="majorHAnsi"/>
                <w:sz w:val="22"/>
                <w:szCs w:val="22"/>
              </w:rPr>
            </w:pPr>
            <w:r w:rsidRPr="0076682B">
              <w:rPr>
                <w:rFonts w:cstheme="majorHAnsi"/>
                <w:sz w:val="22"/>
                <w:szCs w:val="22"/>
              </w:rPr>
              <w:t>Childhood Education and Care, Australia, Children's Participation in Cultural and Leisure Activities,</w:t>
            </w:r>
            <w:r w:rsidR="00C55BB5" w:rsidRPr="0076682B">
              <w:rPr>
                <w:rFonts w:cstheme="majorHAnsi"/>
                <w:sz w:val="22"/>
                <w:szCs w:val="22"/>
              </w:rPr>
              <w:t xml:space="preserve"> </w:t>
            </w:r>
            <w:r w:rsidRPr="0076682B">
              <w:rPr>
                <w:rFonts w:cstheme="majorHAnsi"/>
                <w:sz w:val="22"/>
                <w:szCs w:val="22"/>
              </w:rPr>
              <w:t xml:space="preserve">Adult Literacy and Life Skills Survey, 2006, National Aboriginal and Torres Strait Islander Social Survey </w:t>
            </w:r>
          </w:p>
        </w:tc>
        <w:tc>
          <w:tcPr>
            <w:tcW w:w="3260" w:type="dxa"/>
            <w:tcBorders>
              <w:top w:val="single" w:sz="4" w:space="0" w:color="auto"/>
              <w:bottom w:val="single" w:sz="4" w:space="0" w:color="auto"/>
            </w:tcBorders>
            <w:shd w:val="clear" w:color="auto" w:fill="FFFFFF" w:themeFill="background1"/>
            <w:vAlign w:val="center"/>
          </w:tcPr>
          <w:p w:rsidR="00F61904" w:rsidRPr="0076682B" w:rsidRDefault="00FD6E4A" w:rsidP="00FD6E4A">
            <w:pPr>
              <w:ind w:left="317"/>
              <w:contextualSpacing/>
              <w:jc w:val="center"/>
              <w:rPr>
                <w:rFonts w:cstheme="majorHAnsi"/>
                <w:color w:val="FF0000"/>
                <w:sz w:val="22"/>
                <w:szCs w:val="22"/>
              </w:rPr>
            </w:pPr>
            <w:r>
              <w:rPr>
                <w:rFonts w:cstheme="majorHAnsi"/>
                <w:color w:val="FF0000"/>
                <w:sz w:val="22"/>
                <w:szCs w:val="22"/>
              </w:rPr>
              <w:t xml:space="preserve">PAGE REMOVED SINCE FIRST LISTING. Not yet located. </w:t>
            </w:r>
          </w:p>
        </w:tc>
      </w:tr>
      <w:tr w:rsidR="00364AE3" w:rsidRPr="0076682B">
        <w:trPr>
          <w:tblHeader/>
        </w:trPr>
        <w:tc>
          <w:tcPr>
            <w:tcW w:w="2235" w:type="dxa"/>
            <w:vMerge/>
            <w:shd w:val="clear" w:color="auto" w:fill="FFFFFF" w:themeFill="background1"/>
          </w:tcPr>
          <w:p w:rsidR="00F61904" w:rsidRPr="0076682B" w:rsidRDefault="00F61904"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F61904" w:rsidRPr="0076682B" w:rsidRDefault="001726AF" w:rsidP="0056730C">
            <w:pPr>
              <w:ind w:left="33"/>
              <w:rPr>
                <w:sz w:val="22"/>
                <w:szCs w:val="22"/>
              </w:rPr>
            </w:pPr>
            <w:hyperlink r:id="rId87" w:history="1">
              <w:r w:rsidR="00F61904" w:rsidRPr="0076682B">
                <w:rPr>
                  <w:rFonts w:eastAsiaTheme="minorHAnsi" w:cs="Arial"/>
                  <w:b/>
                  <w:bCs/>
                  <w:color w:val="0000FF"/>
                  <w:sz w:val="22"/>
                  <w:szCs w:val="22"/>
                  <w:u w:val="single"/>
                  <w:shd w:val="clear" w:color="auto" w:fill="FFFFFF"/>
                  <w:lang w:val="en-AU"/>
                </w:rPr>
                <w:t>Art Gallery and Museum Attendance</w:t>
              </w:r>
            </w:hyperlink>
            <w:r w:rsidR="00F61904" w:rsidRPr="0076682B">
              <w:rPr>
                <w:rFonts w:eastAsiaTheme="minorHAnsi" w:cs="Arial"/>
                <w:color w:val="000000"/>
                <w:sz w:val="22"/>
                <w:szCs w:val="22"/>
                <w:shd w:val="clear" w:color="auto" w:fill="FFFFFF"/>
                <w:lang w:val="en-AU"/>
              </w:rPr>
              <w:t>: This article featured in the March 2011 edition of Perspectives on Culture and looks more closely at museum and art gallery attendance.</w:t>
            </w:r>
          </w:p>
        </w:tc>
        <w:tc>
          <w:tcPr>
            <w:tcW w:w="1701" w:type="dxa"/>
            <w:tcBorders>
              <w:top w:val="single" w:sz="4" w:space="0" w:color="auto"/>
              <w:bottom w:val="single" w:sz="4" w:space="0" w:color="auto"/>
            </w:tcBorders>
            <w:shd w:val="clear" w:color="auto" w:fill="FFFFFF" w:themeFill="background1"/>
            <w:vAlign w:val="center"/>
          </w:tcPr>
          <w:p w:rsidR="00F61904" w:rsidRPr="0076682B" w:rsidRDefault="00D90F16"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F61904" w:rsidRPr="0076682B" w:rsidRDefault="002C5B72" w:rsidP="0056730C">
            <w:pPr>
              <w:tabs>
                <w:tab w:val="left" w:pos="363"/>
              </w:tabs>
              <w:jc w:val="center"/>
              <w:rPr>
                <w:rFonts w:cstheme="majorHAnsi"/>
                <w:sz w:val="22"/>
                <w:szCs w:val="22"/>
              </w:rPr>
            </w:pPr>
            <w:r>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F61904" w:rsidRPr="0076682B" w:rsidRDefault="002C5B72" w:rsidP="0056730C">
            <w:pPr>
              <w:jc w:val="center"/>
              <w:rPr>
                <w:rFonts w:cstheme="majorHAnsi"/>
                <w:sz w:val="22"/>
                <w:szCs w:val="22"/>
              </w:rPr>
            </w:pPr>
            <w:r>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F61904" w:rsidRPr="0076682B" w:rsidRDefault="00E05647" w:rsidP="0056730C">
            <w:pPr>
              <w:rPr>
                <w:rFonts w:cstheme="majorHAnsi"/>
                <w:b/>
                <w:sz w:val="22"/>
                <w:szCs w:val="22"/>
              </w:rPr>
            </w:pPr>
            <w:r w:rsidRPr="0076682B">
              <w:rPr>
                <w:rFonts w:cstheme="majorHAnsi"/>
                <w:b/>
                <w:sz w:val="22"/>
                <w:szCs w:val="22"/>
              </w:rPr>
              <w:t xml:space="preserve">COLLECTION: </w:t>
            </w:r>
            <w:r w:rsidR="00D90F16" w:rsidRPr="0076682B">
              <w:rPr>
                <w:rFonts w:cstheme="majorHAnsi"/>
                <w:sz w:val="22"/>
                <w:szCs w:val="22"/>
              </w:rPr>
              <w:t>Attendance at Selected Cultural Venues and Events, Australia, 2009-10</w:t>
            </w:r>
          </w:p>
        </w:tc>
        <w:tc>
          <w:tcPr>
            <w:tcW w:w="3260" w:type="dxa"/>
            <w:tcBorders>
              <w:top w:val="single" w:sz="4" w:space="0" w:color="auto"/>
              <w:bottom w:val="single" w:sz="4" w:space="0" w:color="auto"/>
            </w:tcBorders>
            <w:shd w:val="clear" w:color="auto" w:fill="FFFFFF" w:themeFill="background1"/>
            <w:vAlign w:val="center"/>
          </w:tcPr>
          <w:p w:rsidR="00F61904" w:rsidRPr="0076682B" w:rsidRDefault="00C21F18" w:rsidP="00C21F18">
            <w:pPr>
              <w:ind w:left="317"/>
              <w:contextualSpacing/>
              <w:jc w:val="center"/>
              <w:rPr>
                <w:rFonts w:cstheme="majorHAnsi"/>
                <w:color w:val="FF0000"/>
                <w:sz w:val="22"/>
                <w:szCs w:val="22"/>
              </w:rPr>
            </w:pPr>
            <w:r>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F61904" w:rsidRPr="0076682B" w:rsidRDefault="00F61904"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F61904" w:rsidRPr="0076682B" w:rsidRDefault="001726AF" w:rsidP="0056730C">
            <w:pPr>
              <w:ind w:left="33"/>
              <w:rPr>
                <w:sz w:val="22"/>
                <w:szCs w:val="22"/>
              </w:rPr>
            </w:pPr>
            <w:hyperlink r:id="rId88" w:history="1">
              <w:r w:rsidR="00F61904" w:rsidRPr="0076682B">
                <w:rPr>
                  <w:rFonts w:eastAsiaTheme="minorHAnsi" w:cs="Arial"/>
                  <w:b/>
                  <w:bCs/>
                  <w:color w:val="0000FF"/>
                  <w:sz w:val="22"/>
                  <w:szCs w:val="22"/>
                  <w:u w:val="single"/>
                  <w:shd w:val="clear" w:color="auto" w:fill="FFFFFF"/>
                  <w:lang w:val="en-AU"/>
                </w:rPr>
                <w:t>Cinema Attendance</w:t>
              </w:r>
            </w:hyperlink>
            <w:r w:rsidR="00F61904" w:rsidRPr="0076682B">
              <w:rPr>
                <w:rFonts w:eastAsiaTheme="minorHAnsi" w:cs="Arial"/>
                <w:color w:val="000000"/>
                <w:sz w:val="22"/>
                <w:szCs w:val="22"/>
                <w:shd w:val="clear" w:color="auto" w:fill="FFFFFF"/>
                <w:lang w:val="en-AU"/>
              </w:rPr>
              <w:t>: As featured in the March 2011 edition of Perspectives on Culture, this article looks at the characteristics of cinema attendees.</w:t>
            </w:r>
          </w:p>
        </w:tc>
        <w:tc>
          <w:tcPr>
            <w:tcW w:w="1701" w:type="dxa"/>
            <w:tcBorders>
              <w:top w:val="single" w:sz="4" w:space="0" w:color="auto"/>
              <w:bottom w:val="single" w:sz="4" w:space="0" w:color="auto"/>
            </w:tcBorders>
            <w:shd w:val="clear" w:color="auto" w:fill="FFFFFF" w:themeFill="background1"/>
            <w:vAlign w:val="center"/>
          </w:tcPr>
          <w:p w:rsidR="00F61904" w:rsidRPr="0076682B" w:rsidRDefault="00F7615E"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F61904" w:rsidRPr="0076682B" w:rsidRDefault="002C5B72" w:rsidP="0056730C">
            <w:pPr>
              <w:tabs>
                <w:tab w:val="left" w:pos="363"/>
              </w:tabs>
              <w:jc w:val="center"/>
              <w:rPr>
                <w:rFonts w:cstheme="majorHAnsi"/>
                <w:sz w:val="22"/>
                <w:szCs w:val="22"/>
              </w:rPr>
            </w:pPr>
            <w:r>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F61904" w:rsidRPr="0076682B" w:rsidRDefault="002C5B72" w:rsidP="0056730C">
            <w:pPr>
              <w:jc w:val="center"/>
              <w:rPr>
                <w:rFonts w:cstheme="majorHAnsi"/>
                <w:sz w:val="22"/>
                <w:szCs w:val="22"/>
              </w:rPr>
            </w:pPr>
            <w:r>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F61904" w:rsidRPr="0076682B" w:rsidRDefault="00F7615E" w:rsidP="0056730C">
            <w:pPr>
              <w:rPr>
                <w:rFonts w:cstheme="majorHAnsi"/>
                <w:sz w:val="22"/>
                <w:szCs w:val="22"/>
              </w:rPr>
            </w:pPr>
            <w:r w:rsidRPr="0076682B">
              <w:rPr>
                <w:rFonts w:cstheme="majorHAnsi"/>
                <w:b/>
                <w:sz w:val="22"/>
                <w:szCs w:val="22"/>
              </w:rPr>
              <w:t xml:space="preserve">COLLECTION: </w:t>
            </w:r>
            <w:r w:rsidRPr="0076682B">
              <w:rPr>
                <w:rFonts w:cstheme="majorHAnsi"/>
                <w:sz w:val="22"/>
                <w:szCs w:val="22"/>
              </w:rPr>
              <w:t>Attendance at Selected Cultural Venues and Events, Australia, 2009-10</w:t>
            </w:r>
          </w:p>
        </w:tc>
        <w:tc>
          <w:tcPr>
            <w:tcW w:w="3260" w:type="dxa"/>
            <w:tcBorders>
              <w:top w:val="single" w:sz="4" w:space="0" w:color="auto"/>
              <w:bottom w:val="single" w:sz="4" w:space="0" w:color="auto"/>
            </w:tcBorders>
            <w:shd w:val="clear" w:color="auto" w:fill="FFFFFF" w:themeFill="background1"/>
            <w:vAlign w:val="center"/>
          </w:tcPr>
          <w:p w:rsidR="00F61904" w:rsidRPr="0076682B" w:rsidRDefault="00C21F18" w:rsidP="00C21F18">
            <w:pPr>
              <w:ind w:left="317"/>
              <w:contextualSpacing/>
              <w:jc w:val="center"/>
              <w:rPr>
                <w:rFonts w:cstheme="majorHAnsi"/>
                <w:color w:val="FF0000"/>
                <w:sz w:val="22"/>
                <w:szCs w:val="22"/>
              </w:rPr>
            </w:pPr>
            <w:r>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135CFF" w:rsidRPr="0076682B" w:rsidRDefault="00135CFF"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135CFF" w:rsidRPr="0076682B" w:rsidRDefault="001726AF" w:rsidP="0056730C">
            <w:pPr>
              <w:ind w:left="33"/>
              <w:rPr>
                <w:sz w:val="22"/>
                <w:szCs w:val="22"/>
              </w:rPr>
            </w:pPr>
            <w:hyperlink r:id="rId89" w:history="1">
              <w:r w:rsidR="00135CFF" w:rsidRPr="0076682B">
                <w:rPr>
                  <w:rFonts w:eastAsiaTheme="minorHAnsi" w:cs="Arial"/>
                  <w:b/>
                  <w:bCs/>
                  <w:color w:val="0000FF"/>
                  <w:sz w:val="22"/>
                  <w:szCs w:val="22"/>
                  <w:u w:val="single"/>
                  <w:shd w:val="clear" w:color="auto" w:fill="FFFFFF"/>
                  <w:lang w:val="en-AU"/>
                </w:rPr>
                <w:t>Cultural attendance by people with a disability:</w:t>
              </w:r>
            </w:hyperlink>
            <w:r w:rsidR="00135CFF" w:rsidRPr="0076682B">
              <w:rPr>
                <w:rFonts w:eastAsiaTheme="minorHAnsi" w:cs="Arial"/>
                <w:b/>
                <w:bCs/>
                <w:color w:val="000000"/>
                <w:sz w:val="22"/>
                <w:szCs w:val="22"/>
                <w:shd w:val="clear" w:color="auto" w:fill="FFFFFF"/>
                <w:lang w:val="en-AU"/>
              </w:rPr>
              <w:t> </w:t>
            </w:r>
            <w:r w:rsidR="00135CFF" w:rsidRPr="0076682B">
              <w:rPr>
                <w:rFonts w:eastAsiaTheme="minorHAnsi" w:cs="Arial"/>
                <w:color w:val="000000"/>
                <w:sz w:val="22"/>
                <w:szCs w:val="22"/>
                <w:shd w:val="clear" w:color="auto" w:fill="FFFFFF"/>
                <w:lang w:val="en-AU"/>
              </w:rPr>
              <w:t>This article presents the findings of the 2009 Survey of Disability, Ageing and Carers (SDAC) in relation to cultural attendance by two population groups: people with a disability aged 5 years and over and older people (i.e. those aged 60 years and over).</w:t>
            </w:r>
          </w:p>
        </w:tc>
        <w:tc>
          <w:tcPr>
            <w:tcW w:w="1701" w:type="dxa"/>
            <w:tcBorders>
              <w:top w:val="single" w:sz="4" w:space="0" w:color="auto"/>
              <w:bottom w:val="single" w:sz="4" w:space="0" w:color="auto"/>
            </w:tcBorders>
            <w:shd w:val="clear" w:color="auto" w:fill="FFFFFF" w:themeFill="background1"/>
            <w:vAlign w:val="center"/>
          </w:tcPr>
          <w:p w:rsidR="00135CFF" w:rsidRPr="0076682B" w:rsidRDefault="00135CFF"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135CFF" w:rsidRPr="0076682B" w:rsidRDefault="002C5B72" w:rsidP="0056730C">
            <w:pPr>
              <w:tabs>
                <w:tab w:val="left" w:pos="363"/>
              </w:tabs>
              <w:jc w:val="center"/>
              <w:rPr>
                <w:rFonts w:cstheme="majorHAnsi"/>
                <w:sz w:val="22"/>
                <w:szCs w:val="22"/>
              </w:rPr>
            </w:pPr>
            <w:r>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135CFF" w:rsidRPr="0076682B" w:rsidRDefault="002C5B72" w:rsidP="0056730C">
            <w:pPr>
              <w:jc w:val="center"/>
              <w:rPr>
                <w:rFonts w:cstheme="majorHAnsi"/>
                <w:sz w:val="22"/>
                <w:szCs w:val="22"/>
              </w:rPr>
            </w:pPr>
            <w:r>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135CFF" w:rsidRPr="0076682B" w:rsidRDefault="00135CFF" w:rsidP="0056730C">
            <w:pPr>
              <w:rPr>
                <w:rFonts w:cstheme="majorHAnsi"/>
                <w:sz w:val="22"/>
                <w:szCs w:val="22"/>
              </w:rPr>
            </w:pPr>
            <w:r w:rsidRPr="0076682B">
              <w:rPr>
                <w:rFonts w:cstheme="majorHAnsi"/>
                <w:b/>
                <w:sz w:val="22"/>
                <w:szCs w:val="22"/>
              </w:rPr>
              <w:t xml:space="preserve">COLLECTION: </w:t>
            </w:r>
            <w:r w:rsidRPr="0076682B">
              <w:rPr>
                <w:rFonts w:cstheme="majorHAnsi"/>
                <w:sz w:val="22"/>
                <w:szCs w:val="22"/>
              </w:rPr>
              <w:t>Attendance at Selected Cultural Venues and Events, Australia, 2009-10</w:t>
            </w:r>
            <w:r w:rsidR="00DF7604" w:rsidRPr="0076682B">
              <w:rPr>
                <w:rFonts w:cstheme="majorHAnsi"/>
                <w:sz w:val="22"/>
                <w:szCs w:val="22"/>
              </w:rPr>
              <w:t xml:space="preserve">, Australian Bureau of Statistics (ABS), Attendance at Selected Cultural Venues and Events, Australia, 2009-10, ABS, Disability, Ageing and </w:t>
            </w:r>
            <w:proofErr w:type="spellStart"/>
            <w:r w:rsidR="00DF7604" w:rsidRPr="0076682B">
              <w:rPr>
                <w:rFonts w:cstheme="majorHAnsi"/>
                <w:sz w:val="22"/>
                <w:szCs w:val="22"/>
              </w:rPr>
              <w:t>Carers</w:t>
            </w:r>
            <w:proofErr w:type="spellEnd"/>
            <w:r w:rsidR="00DF7604" w:rsidRPr="0076682B">
              <w:rPr>
                <w:rFonts w:cstheme="majorHAnsi"/>
                <w:sz w:val="22"/>
                <w:szCs w:val="22"/>
              </w:rPr>
              <w:t xml:space="preserve">, Australia; Summary of Findings, 2009, ABS, Disability, Ageing and </w:t>
            </w:r>
            <w:proofErr w:type="spellStart"/>
            <w:r w:rsidR="00DF7604" w:rsidRPr="0076682B">
              <w:rPr>
                <w:rFonts w:cstheme="majorHAnsi"/>
                <w:sz w:val="22"/>
                <w:szCs w:val="22"/>
              </w:rPr>
              <w:t>Carers</w:t>
            </w:r>
            <w:proofErr w:type="spellEnd"/>
            <w:r w:rsidR="00DF7604" w:rsidRPr="0076682B">
              <w:rPr>
                <w:rFonts w:cstheme="majorHAnsi"/>
                <w:sz w:val="22"/>
                <w:szCs w:val="22"/>
              </w:rPr>
              <w:t xml:space="preserve">, Australia; Summary of Findings, 2003, Arts Access Australia, 2005, Making the Journey: Arts and Disability in Australia, Australian Government 2007, Disability and the Arts </w:t>
            </w:r>
          </w:p>
        </w:tc>
        <w:tc>
          <w:tcPr>
            <w:tcW w:w="3260" w:type="dxa"/>
            <w:tcBorders>
              <w:top w:val="single" w:sz="4" w:space="0" w:color="auto"/>
              <w:bottom w:val="single" w:sz="4" w:space="0" w:color="auto"/>
            </w:tcBorders>
            <w:shd w:val="clear" w:color="auto" w:fill="FFFFFF" w:themeFill="background1"/>
            <w:vAlign w:val="center"/>
          </w:tcPr>
          <w:p w:rsidR="00135CFF" w:rsidRPr="0076682B" w:rsidRDefault="00D86E3D" w:rsidP="00D86E3D">
            <w:pPr>
              <w:ind w:left="317"/>
              <w:contextualSpacing/>
              <w:jc w:val="center"/>
              <w:rPr>
                <w:rFonts w:cstheme="majorHAnsi"/>
                <w:color w:val="FF0000"/>
                <w:sz w:val="22"/>
                <w:szCs w:val="22"/>
              </w:rPr>
            </w:pPr>
            <w:r>
              <w:rPr>
                <w:rFonts w:cstheme="majorHAnsi"/>
                <w:b/>
                <w:color w:val="31849B" w:themeColor="accent5" w:themeShade="BF"/>
                <w:sz w:val="22"/>
                <w:szCs w:val="22"/>
              </w:rPr>
              <w:t>OUTPUT</w:t>
            </w:r>
          </w:p>
        </w:tc>
      </w:tr>
      <w:tr w:rsidR="00364AE3" w:rsidRPr="0076682B">
        <w:trPr>
          <w:tblHeader/>
        </w:trPr>
        <w:tc>
          <w:tcPr>
            <w:tcW w:w="2235" w:type="dxa"/>
            <w:vMerge/>
            <w:shd w:val="clear" w:color="auto" w:fill="FFFFFF" w:themeFill="background1"/>
          </w:tcPr>
          <w:p w:rsidR="0050457A" w:rsidRPr="0076682B" w:rsidRDefault="0050457A"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50457A" w:rsidRPr="0076682B" w:rsidRDefault="001726AF" w:rsidP="0056730C">
            <w:pPr>
              <w:ind w:left="33"/>
              <w:rPr>
                <w:sz w:val="22"/>
                <w:szCs w:val="22"/>
              </w:rPr>
            </w:pPr>
            <w:hyperlink r:id="rId90" w:history="1">
              <w:r w:rsidR="0050457A" w:rsidRPr="0076682B">
                <w:rPr>
                  <w:rFonts w:eastAsiaTheme="minorHAnsi" w:cs="Arial"/>
                  <w:b/>
                  <w:bCs/>
                  <w:color w:val="0000FF"/>
                  <w:sz w:val="22"/>
                  <w:szCs w:val="22"/>
                  <w:u w:val="single"/>
                  <w:shd w:val="clear" w:color="auto" w:fill="FFFFFF"/>
                  <w:lang w:val="en-AU"/>
                </w:rPr>
                <w:t>Library and Archive Attendance</w:t>
              </w:r>
            </w:hyperlink>
            <w:r w:rsidR="0050457A" w:rsidRPr="0076682B">
              <w:rPr>
                <w:rFonts w:eastAsiaTheme="minorHAnsi" w:cs="Arial"/>
                <w:b/>
                <w:bCs/>
                <w:color w:val="000000"/>
                <w:sz w:val="22"/>
                <w:szCs w:val="22"/>
                <w:shd w:val="clear" w:color="auto" w:fill="FFFFFF"/>
                <w:lang w:val="en-AU"/>
              </w:rPr>
              <w:t>:</w:t>
            </w:r>
            <w:r w:rsidR="0050457A" w:rsidRPr="0076682B">
              <w:rPr>
                <w:rFonts w:eastAsiaTheme="minorHAnsi" w:cs="Arial"/>
                <w:color w:val="000000"/>
                <w:sz w:val="22"/>
                <w:szCs w:val="22"/>
                <w:shd w:val="clear" w:color="auto" w:fill="FFFFFF"/>
                <w:lang w:val="en-AU"/>
              </w:rPr>
              <w:t> This article uses information from the 2009-10 ABS Survey of Attendance at Selected Cultural Venues and Events and was featured in the March 2011 edition of Perspectives on Culture.</w:t>
            </w:r>
          </w:p>
        </w:tc>
        <w:tc>
          <w:tcPr>
            <w:tcW w:w="1701" w:type="dxa"/>
            <w:tcBorders>
              <w:top w:val="single" w:sz="4" w:space="0" w:color="auto"/>
              <w:bottom w:val="single" w:sz="4" w:space="0" w:color="auto"/>
            </w:tcBorders>
            <w:shd w:val="clear" w:color="auto" w:fill="FFFFFF" w:themeFill="background1"/>
            <w:vAlign w:val="center"/>
          </w:tcPr>
          <w:p w:rsidR="0050457A" w:rsidRPr="0076682B" w:rsidRDefault="0050457A"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50457A" w:rsidRPr="0076682B" w:rsidRDefault="002C5B72" w:rsidP="0056730C">
            <w:pPr>
              <w:tabs>
                <w:tab w:val="left" w:pos="363"/>
              </w:tabs>
              <w:jc w:val="center"/>
              <w:rPr>
                <w:rFonts w:cstheme="majorHAnsi"/>
                <w:sz w:val="22"/>
                <w:szCs w:val="22"/>
              </w:rPr>
            </w:pPr>
            <w:r>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50457A" w:rsidRPr="0076682B" w:rsidRDefault="002C5B72" w:rsidP="0056730C">
            <w:pPr>
              <w:jc w:val="center"/>
              <w:rPr>
                <w:rFonts w:cstheme="majorHAnsi"/>
                <w:sz w:val="22"/>
                <w:szCs w:val="22"/>
              </w:rPr>
            </w:pPr>
            <w:r>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50457A" w:rsidRPr="0076682B" w:rsidRDefault="0050457A" w:rsidP="0056730C">
            <w:pPr>
              <w:rPr>
                <w:rFonts w:cstheme="majorHAnsi"/>
                <w:sz w:val="22"/>
                <w:szCs w:val="22"/>
              </w:rPr>
            </w:pPr>
            <w:r w:rsidRPr="0076682B">
              <w:rPr>
                <w:rFonts w:cstheme="majorHAnsi"/>
                <w:b/>
                <w:sz w:val="22"/>
                <w:szCs w:val="22"/>
              </w:rPr>
              <w:t xml:space="preserve">COLLECTION: </w:t>
            </w:r>
            <w:r w:rsidRPr="0076682B">
              <w:rPr>
                <w:rFonts w:cstheme="majorHAnsi"/>
                <w:sz w:val="22"/>
                <w:szCs w:val="22"/>
              </w:rPr>
              <w:t>Attendance at Selected Cultural Venues and Events, Australia, 2009-10</w:t>
            </w:r>
          </w:p>
        </w:tc>
        <w:tc>
          <w:tcPr>
            <w:tcW w:w="3260" w:type="dxa"/>
            <w:tcBorders>
              <w:top w:val="single" w:sz="4" w:space="0" w:color="auto"/>
              <w:bottom w:val="single" w:sz="4" w:space="0" w:color="auto"/>
            </w:tcBorders>
            <w:shd w:val="clear" w:color="auto" w:fill="FFFFFF" w:themeFill="background1"/>
            <w:vAlign w:val="center"/>
          </w:tcPr>
          <w:p w:rsidR="0050457A" w:rsidRPr="0076682B" w:rsidRDefault="00D86E3D" w:rsidP="00D86E3D">
            <w:pPr>
              <w:ind w:left="317"/>
              <w:contextualSpacing/>
              <w:jc w:val="center"/>
              <w:rPr>
                <w:rFonts w:cstheme="majorHAnsi"/>
                <w:color w:val="FF0000"/>
                <w:sz w:val="22"/>
                <w:szCs w:val="22"/>
              </w:rPr>
            </w:pPr>
            <w:r>
              <w:rPr>
                <w:rFonts w:cstheme="majorHAnsi"/>
                <w:b/>
                <w:color w:val="31849B" w:themeColor="accent5" w:themeShade="BF"/>
                <w:sz w:val="22"/>
                <w:szCs w:val="22"/>
              </w:rPr>
              <w:t>OUTPUT</w:t>
            </w:r>
          </w:p>
        </w:tc>
      </w:tr>
      <w:tr w:rsidR="00364AE3" w:rsidRPr="0076682B">
        <w:trPr>
          <w:tblHeader/>
        </w:trPr>
        <w:tc>
          <w:tcPr>
            <w:tcW w:w="2235" w:type="dxa"/>
            <w:vMerge/>
            <w:tcBorders>
              <w:bottom w:val="single" w:sz="4" w:space="0" w:color="auto"/>
            </w:tcBorders>
            <w:shd w:val="clear" w:color="auto" w:fill="FFFFFF" w:themeFill="background1"/>
          </w:tcPr>
          <w:p w:rsidR="00171B6D" w:rsidRPr="0076682B" w:rsidRDefault="00171B6D"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171B6D" w:rsidRPr="0076682B" w:rsidRDefault="001726AF" w:rsidP="0056730C">
            <w:pPr>
              <w:ind w:left="33"/>
              <w:rPr>
                <w:sz w:val="22"/>
                <w:szCs w:val="22"/>
              </w:rPr>
            </w:pPr>
            <w:hyperlink r:id="rId91" w:history="1">
              <w:r w:rsidR="00171B6D" w:rsidRPr="0076682B">
                <w:rPr>
                  <w:rFonts w:eastAsiaTheme="minorHAnsi" w:cs="Arial"/>
                  <w:b/>
                  <w:bCs/>
                  <w:color w:val="0000FF"/>
                  <w:sz w:val="22"/>
                  <w:szCs w:val="22"/>
                  <w:u w:val="single"/>
                  <w:shd w:val="clear" w:color="auto" w:fill="FFFFFF"/>
                  <w:lang w:val="en-AU"/>
                </w:rPr>
                <w:t>Zoological park and Botanic garden Attendance:</w:t>
              </w:r>
            </w:hyperlink>
            <w:r w:rsidR="00171B6D" w:rsidRPr="0076682B">
              <w:rPr>
                <w:rFonts w:eastAsiaTheme="minorHAnsi" w:cs="Arial"/>
                <w:color w:val="000000"/>
                <w:sz w:val="22"/>
                <w:szCs w:val="22"/>
                <w:shd w:val="clear" w:color="auto" w:fill="FFFFFF"/>
                <w:lang w:val="en-AU"/>
              </w:rPr>
              <w:t> As featured in the March 2011 edition of Perspectives on Culture, this article looks in more depth at the characteristics of people who attend zoos and botanic parks.</w:t>
            </w:r>
          </w:p>
        </w:tc>
        <w:tc>
          <w:tcPr>
            <w:tcW w:w="1701" w:type="dxa"/>
            <w:tcBorders>
              <w:top w:val="single" w:sz="4" w:space="0" w:color="auto"/>
              <w:bottom w:val="single" w:sz="4" w:space="0" w:color="auto"/>
            </w:tcBorders>
            <w:shd w:val="clear" w:color="auto" w:fill="FFFFFF" w:themeFill="background1"/>
            <w:vAlign w:val="center"/>
          </w:tcPr>
          <w:p w:rsidR="00171B6D" w:rsidRPr="0076682B" w:rsidRDefault="00171B6D"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171B6D" w:rsidRPr="0076682B" w:rsidRDefault="002C5B72" w:rsidP="0056730C">
            <w:pPr>
              <w:tabs>
                <w:tab w:val="left" w:pos="363"/>
              </w:tabs>
              <w:jc w:val="center"/>
              <w:rPr>
                <w:rFonts w:cstheme="majorHAnsi"/>
                <w:sz w:val="22"/>
                <w:szCs w:val="22"/>
              </w:rPr>
            </w:pPr>
            <w:r>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171B6D" w:rsidRPr="0076682B" w:rsidRDefault="002C5B72" w:rsidP="0056730C">
            <w:pPr>
              <w:jc w:val="center"/>
              <w:rPr>
                <w:rFonts w:cstheme="majorHAnsi"/>
                <w:sz w:val="22"/>
                <w:szCs w:val="22"/>
              </w:rPr>
            </w:pPr>
            <w:r>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171B6D" w:rsidRPr="0076682B" w:rsidRDefault="00171B6D" w:rsidP="0056730C">
            <w:pPr>
              <w:rPr>
                <w:rFonts w:cstheme="majorHAnsi"/>
                <w:sz w:val="22"/>
                <w:szCs w:val="22"/>
              </w:rPr>
            </w:pPr>
            <w:r w:rsidRPr="0076682B">
              <w:rPr>
                <w:rFonts w:cstheme="majorHAnsi"/>
                <w:b/>
                <w:sz w:val="22"/>
                <w:szCs w:val="22"/>
              </w:rPr>
              <w:t xml:space="preserve">COLLECTION: </w:t>
            </w:r>
            <w:r w:rsidRPr="0076682B">
              <w:rPr>
                <w:rFonts w:cstheme="majorHAnsi"/>
                <w:sz w:val="22"/>
                <w:szCs w:val="22"/>
              </w:rPr>
              <w:t>Australian Bureau of Statistics Attendance at Selected Cultural Venues and Events, Australian, 2009-10, Australian Bureau of Statistics Year Book Australia, 2008</w:t>
            </w:r>
          </w:p>
        </w:tc>
        <w:tc>
          <w:tcPr>
            <w:tcW w:w="3260" w:type="dxa"/>
            <w:tcBorders>
              <w:top w:val="single" w:sz="4" w:space="0" w:color="auto"/>
              <w:bottom w:val="single" w:sz="4" w:space="0" w:color="auto"/>
            </w:tcBorders>
            <w:shd w:val="clear" w:color="auto" w:fill="FFFFFF" w:themeFill="background1"/>
            <w:vAlign w:val="center"/>
          </w:tcPr>
          <w:p w:rsidR="00171B6D" w:rsidRPr="0076682B" w:rsidRDefault="00D86E3D" w:rsidP="00D86E3D">
            <w:pPr>
              <w:ind w:left="317"/>
              <w:contextualSpacing/>
              <w:jc w:val="center"/>
              <w:rPr>
                <w:rFonts w:cstheme="majorHAnsi"/>
                <w:color w:val="FF0000"/>
                <w:sz w:val="22"/>
                <w:szCs w:val="22"/>
              </w:rPr>
            </w:pPr>
            <w:r>
              <w:rPr>
                <w:rFonts w:cstheme="majorHAnsi"/>
                <w:b/>
                <w:color w:val="31849B" w:themeColor="accent5" w:themeShade="BF"/>
                <w:sz w:val="22"/>
                <w:szCs w:val="22"/>
              </w:rPr>
              <w:t>OUTPUT</w:t>
            </w:r>
          </w:p>
        </w:tc>
      </w:tr>
      <w:tr w:rsidR="005E2A30" w:rsidRPr="0076682B">
        <w:trPr>
          <w:tblHeader/>
        </w:trPr>
        <w:tc>
          <w:tcPr>
            <w:tcW w:w="2235" w:type="dxa"/>
            <w:vMerge w:val="restart"/>
            <w:tcBorders>
              <w:top w:val="single" w:sz="4" w:space="0" w:color="auto"/>
            </w:tcBorders>
            <w:shd w:val="clear" w:color="auto" w:fill="FFFFFF" w:themeFill="background1"/>
          </w:tcPr>
          <w:p w:rsidR="005E2A30" w:rsidRPr="0076682B" w:rsidRDefault="00017E17" w:rsidP="0056730C">
            <w:pPr>
              <w:rPr>
                <w:rStyle w:val="Hyperlink"/>
                <w:rFonts w:eastAsiaTheme="minorHAnsi"/>
                <w:sz w:val="22"/>
                <w:szCs w:val="22"/>
                <w:lang w:val="en-AU"/>
              </w:rPr>
            </w:pPr>
            <w:r w:rsidRPr="0076682B">
              <w:rPr>
                <w:u w:val="single"/>
              </w:rPr>
              <w:fldChar w:fldCharType="begin"/>
            </w:r>
            <w:r w:rsidR="005E2A30" w:rsidRPr="0076682B">
              <w:rPr>
                <w:sz w:val="22"/>
                <w:szCs w:val="22"/>
                <w:u w:val="single"/>
              </w:rPr>
              <w:instrText xml:space="preserve"> HYPERLINK "http://www.abs.gov.au/websitedbs/c311215.nsf/web/Culture+-+Industry,+trade+and+funding" </w:instrText>
            </w:r>
            <w:r w:rsidRPr="0076682B">
              <w:rPr>
                <w:u w:val="single"/>
              </w:rPr>
              <w:fldChar w:fldCharType="separate"/>
            </w:r>
            <w:r w:rsidR="005E2A30" w:rsidRPr="0076682B">
              <w:rPr>
                <w:rStyle w:val="Hyperlink"/>
                <w:sz w:val="22"/>
                <w:szCs w:val="22"/>
              </w:rPr>
              <w:t>Topics @ a Glance - Culture</w:t>
            </w:r>
          </w:p>
          <w:p w:rsidR="005E2A30" w:rsidRPr="0076682B" w:rsidRDefault="005E2A30" w:rsidP="0056730C">
            <w:r w:rsidRPr="0076682B">
              <w:rPr>
                <w:rStyle w:val="Hyperlink"/>
                <w:sz w:val="22"/>
                <w:szCs w:val="22"/>
              </w:rPr>
              <w:t>Industry, trade and funding</w:t>
            </w:r>
            <w:r w:rsidR="00017E17" w:rsidRPr="0076682B">
              <w:rPr>
                <w:u w:val="single"/>
              </w:rPr>
              <w:fldChar w:fldCharType="end"/>
            </w:r>
          </w:p>
        </w:tc>
        <w:tc>
          <w:tcPr>
            <w:tcW w:w="7796" w:type="dxa"/>
            <w:tcBorders>
              <w:top w:val="single" w:sz="4" w:space="0" w:color="auto"/>
              <w:bottom w:val="single" w:sz="4" w:space="0" w:color="auto"/>
            </w:tcBorders>
            <w:shd w:val="clear" w:color="auto" w:fill="FFFFFF" w:themeFill="background1"/>
            <w:vAlign w:val="center"/>
          </w:tcPr>
          <w:p w:rsidR="005E2A30" w:rsidRPr="0076682B" w:rsidRDefault="001726AF" w:rsidP="0056730C">
            <w:pPr>
              <w:ind w:left="33"/>
              <w:rPr>
                <w:sz w:val="22"/>
                <w:szCs w:val="22"/>
              </w:rPr>
            </w:pPr>
            <w:hyperlink r:id="rId92" w:history="1">
              <w:r w:rsidR="005E2A30" w:rsidRPr="0076682B">
                <w:rPr>
                  <w:rStyle w:val="Hyperlink"/>
                  <w:rFonts w:cs="Arial"/>
                  <w:b/>
                  <w:bCs/>
                  <w:sz w:val="22"/>
                  <w:szCs w:val="22"/>
                  <w:shd w:val="clear" w:color="auto" w:fill="FFFFFF"/>
                </w:rPr>
                <w:t>Cultural Funding by Government</w:t>
              </w:r>
            </w:hyperlink>
            <w:r w:rsidR="005E2A30" w:rsidRPr="0076682B">
              <w:rPr>
                <w:rFonts w:cs="Arial"/>
                <w:color w:val="000000"/>
                <w:sz w:val="22"/>
                <w:szCs w:val="22"/>
                <w:shd w:val="clear" w:color="auto" w:fill="FFFFFF"/>
              </w:rPr>
              <w:t>: Contains estimates of Australian public funding for arts and cultural activities, facilities and services across federal, state and local governments.</w:t>
            </w:r>
          </w:p>
        </w:tc>
        <w:tc>
          <w:tcPr>
            <w:tcW w:w="8647" w:type="dxa"/>
            <w:gridSpan w:val="4"/>
            <w:tcBorders>
              <w:top w:val="single" w:sz="4" w:space="0" w:color="auto"/>
              <w:bottom w:val="single" w:sz="4" w:space="0" w:color="auto"/>
            </w:tcBorders>
            <w:shd w:val="clear" w:color="auto" w:fill="FFFFFF" w:themeFill="background1"/>
            <w:vAlign w:val="center"/>
          </w:tcPr>
          <w:p w:rsidR="005E2A30" w:rsidRPr="0076682B" w:rsidRDefault="005E2A30" w:rsidP="0056730C">
            <w:pPr>
              <w:jc w:val="center"/>
              <w:rPr>
                <w:rFonts w:cstheme="majorHAnsi"/>
                <w:i/>
                <w:sz w:val="22"/>
                <w:szCs w:val="22"/>
              </w:rPr>
            </w:pPr>
            <w:r w:rsidRPr="0076682B">
              <w:rPr>
                <w:rFonts w:cstheme="majorHAnsi"/>
                <w:i/>
                <w:sz w:val="22"/>
                <w:szCs w:val="22"/>
              </w:rPr>
              <w:t>see above</w:t>
            </w:r>
          </w:p>
        </w:tc>
        <w:tc>
          <w:tcPr>
            <w:tcW w:w="3260" w:type="dxa"/>
            <w:tcBorders>
              <w:top w:val="single" w:sz="4" w:space="0" w:color="auto"/>
              <w:bottom w:val="single" w:sz="4" w:space="0" w:color="auto"/>
            </w:tcBorders>
            <w:shd w:val="clear" w:color="auto" w:fill="FFFFFF" w:themeFill="background1"/>
            <w:vAlign w:val="center"/>
          </w:tcPr>
          <w:p w:rsidR="005E2A30" w:rsidRPr="0076682B" w:rsidRDefault="005E2A30" w:rsidP="0056730C">
            <w:pPr>
              <w:ind w:left="317"/>
              <w:contextualSpacing/>
              <w:rPr>
                <w:rFonts w:cstheme="majorHAnsi"/>
                <w:color w:val="FF0000"/>
                <w:sz w:val="22"/>
                <w:szCs w:val="22"/>
              </w:rPr>
            </w:pPr>
          </w:p>
        </w:tc>
      </w:tr>
      <w:tr w:rsidR="00053A65" w:rsidRPr="0076682B">
        <w:trPr>
          <w:tblHeader/>
        </w:trPr>
        <w:tc>
          <w:tcPr>
            <w:tcW w:w="2235" w:type="dxa"/>
            <w:vMerge/>
            <w:shd w:val="clear" w:color="auto" w:fill="FFFFFF" w:themeFill="background1"/>
          </w:tcPr>
          <w:p w:rsidR="00053A65" w:rsidRPr="0076682B" w:rsidRDefault="00053A65"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053A65" w:rsidRPr="0076682B" w:rsidRDefault="001726AF" w:rsidP="0056730C">
            <w:pPr>
              <w:ind w:left="33"/>
              <w:rPr>
                <w:sz w:val="22"/>
                <w:szCs w:val="22"/>
              </w:rPr>
            </w:pPr>
            <w:hyperlink r:id="rId93" w:history="1">
              <w:r w:rsidR="003D5390" w:rsidRPr="0076682B">
                <w:rPr>
                  <w:rStyle w:val="Hyperlink"/>
                  <w:rFonts w:cs="Arial"/>
                  <w:b/>
                  <w:bCs/>
                  <w:sz w:val="22"/>
                  <w:szCs w:val="22"/>
                  <w:shd w:val="clear" w:color="auto" w:fill="FFFFFF"/>
                </w:rPr>
                <w:t>Funding by Government and Business:</w:t>
              </w:r>
            </w:hyperlink>
            <w:r w:rsidR="003D5390" w:rsidRPr="0076682B">
              <w:rPr>
                <w:rStyle w:val="apple-converted-space"/>
                <w:rFonts w:cs="Arial"/>
                <w:color w:val="000000"/>
                <w:sz w:val="22"/>
                <w:szCs w:val="22"/>
                <w:shd w:val="clear" w:color="auto" w:fill="FFFFFF"/>
              </w:rPr>
              <w:t> </w:t>
            </w:r>
            <w:r w:rsidR="003D5390" w:rsidRPr="0076682B">
              <w:rPr>
                <w:rFonts w:cs="Arial"/>
                <w:color w:val="000000"/>
                <w:sz w:val="22"/>
                <w:szCs w:val="22"/>
                <w:shd w:val="clear" w:color="auto" w:fill="FFFFFF"/>
              </w:rPr>
              <w:t>Information on arts and heritage funding by Federal, State and Local Governments sourced from the Cultural Funding by Government Survey. Also features information on cultural funding by business taken from a number of government and industry group sources.</w:t>
            </w:r>
          </w:p>
        </w:tc>
        <w:tc>
          <w:tcPr>
            <w:tcW w:w="1701" w:type="dxa"/>
            <w:tcBorders>
              <w:top w:val="single" w:sz="4" w:space="0" w:color="auto"/>
              <w:bottom w:val="single" w:sz="4" w:space="0" w:color="auto"/>
            </w:tcBorders>
            <w:shd w:val="clear" w:color="auto" w:fill="FFFFFF" w:themeFill="background1"/>
            <w:vAlign w:val="center"/>
          </w:tcPr>
          <w:p w:rsidR="00777F1F" w:rsidRPr="0076682B" w:rsidRDefault="00777F1F" w:rsidP="0056730C">
            <w:pPr>
              <w:rPr>
                <w:rFonts w:cstheme="majorHAnsi"/>
                <w:sz w:val="22"/>
                <w:szCs w:val="22"/>
              </w:rPr>
            </w:pPr>
            <w:r w:rsidRPr="0076682B">
              <w:rPr>
                <w:rFonts w:cstheme="majorHAnsi"/>
                <w:sz w:val="22"/>
                <w:szCs w:val="22"/>
              </w:rPr>
              <w:t xml:space="preserve">2010-11, </w:t>
            </w:r>
          </w:p>
          <w:p w:rsidR="00053A65" w:rsidRPr="0076682B" w:rsidRDefault="00777F1F" w:rsidP="0056730C">
            <w:pPr>
              <w:rPr>
                <w:rFonts w:cstheme="majorHAnsi"/>
                <w:sz w:val="22"/>
                <w:szCs w:val="22"/>
              </w:rPr>
            </w:pPr>
            <w:r w:rsidRPr="0076682B">
              <w:rPr>
                <w:rFonts w:cstheme="majorHAnsi"/>
                <w:sz w:val="22"/>
                <w:szCs w:val="22"/>
              </w:rPr>
              <w:t>2011-12, 2013</w:t>
            </w:r>
          </w:p>
        </w:tc>
        <w:tc>
          <w:tcPr>
            <w:tcW w:w="1417" w:type="dxa"/>
            <w:tcBorders>
              <w:top w:val="single" w:sz="4" w:space="0" w:color="auto"/>
              <w:bottom w:val="single" w:sz="4" w:space="0" w:color="auto"/>
            </w:tcBorders>
            <w:shd w:val="clear" w:color="auto" w:fill="FFFFFF" w:themeFill="background1"/>
            <w:vAlign w:val="center"/>
          </w:tcPr>
          <w:p w:rsidR="00053A65" w:rsidRPr="0076682B" w:rsidRDefault="002C5B72" w:rsidP="0056730C">
            <w:pPr>
              <w:tabs>
                <w:tab w:val="left" w:pos="363"/>
              </w:tabs>
              <w:jc w:val="center"/>
              <w:rPr>
                <w:rFonts w:cstheme="majorHAnsi"/>
                <w:sz w:val="22"/>
                <w:szCs w:val="22"/>
              </w:rPr>
            </w:pPr>
            <w:r>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053A65" w:rsidRPr="0076682B" w:rsidRDefault="002C5B72" w:rsidP="0056730C">
            <w:pPr>
              <w:jc w:val="center"/>
              <w:rPr>
                <w:rFonts w:cstheme="majorHAnsi"/>
                <w:sz w:val="22"/>
                <w:szCs w:val="22"/>
              </w:rPr>
            </w:pPr>
            <w:r w:rsidRPr="0076682B">
              <w:rPr>
                <w:rFonts w:cstheme="majorHAnsi"/>
                <w:sz w:val="22"/>
                <w:szCs w:val="22"/>
              </w:rPr>
              <w:t xml:space="preserve">By </w:t>
            </w:r>
            <w:r w:rsidR="008324D5">
              <w:rPr>
                <w:rFonts w:cstheme="majorHAnsi"/>
                <w:sz w:val="22"/>
                <w:szCs w:val="22"/>
              </w:rPr>
              <w:t xml:space="preserve">Three </w:t>
            </w:r>
            <w:r w:rsidRPr="0076682B">
              <w:rPr>
                <w:rFonts w:cstheme="majorHAnsi"/>
                <w:sz w:val="22"/>
                <w:szCs w:val="22"/>
              </w:rPr>
              <w:t>Level</w:t>
            </w:r>
            <w:r w:rsidR="008324D5">
              <w:rPr>
                <w:rFonts w:cstheme="majorHAnsi"/>
                <w:sz w:val="22"/>
                <w:szCs w:val="22"/>
              </w:rPr>
              <w:t>s</w:t>
            </w:r>
            <w:r w:rsidRPr="0076682B">
              <w:rPr>
                <w:rFonts w:cstheme="majorHAnsi"/>
                <w:sz w:val="22"/>
                <w:szCs w:val="22"/>
              </w:rPr>
              <w:t xml:space="preserve"> of Government (aggregate)</w:t>
            </w:r>
          </w:p>
        </w:tc>
        <w:tc>
          <w:tcPr>
            <w:tcW w:w="4111" w:type="dxa"/>
            <w:tcBorders>
              <w:top w:val="single" w:sz="4" w:space="0" w:color="auto"/>
              <w:bottom w:val="single" w:sz="4" w:space="0" w:color="auto"/>
            </w:tcBorders>
            <w:shd w:val="clear" w:color="auto" w:fill="FFFFFF" w:themeFill="background1"/>
            <w:vAlign w:val="center"/>
          </w:tcPr>
          <w:p w:rsidR="00C526EE" w:rsidRPr="0076682B" w:rsidRDefault="00C526EE" w:rsidP="0056730C">
            <w:pPr>
              <w:rPr>
                <w:rFonts w:cstheme="majorHAnsi"/>
                <w:sz w:val="22"/>
                <w:szCs w:val="22"/>
              </w:rPr>
            </w:pPr>
            <w:r w:rsidRPr="0076682B">
              <w:rPr>
                <w:rFonts w:cstheme="majorHAnsi"/>
                <w:b/>
                <w:sz w:val="22"/>
                <w:szCs w:val="22"/>
              </w:rPr>
              <w:t xml:space="preserve">COLLECTION: </w:t>
            </w:r>
            <w:r w:rsidRPr="0076682B">
              <w:rPr>
                <w:sz w:val="22"/>
                <w:szCs w:val="22"/>
              </w:rPr>
              <w:t xml:space="preserve"> </w:t>
            </w:r>
            <w:r w:rsidRPr="0076682B">
              <w:rPr>
                <w:rFonts w:cstheme="majorHAnsi"/>
                <w:sz w:val="22"/>
                <w:szCs w:val="22"/>
              </w:rPr>
              <w:t>Cultural Funding by Government, Australia, 2011-12,</w:t>
            </w:r>
          </w:p>
          <w:p w:rsidR="00C526EE" w:rsidRPr="0076682B" w:rsidRDefault="00C526EE" w:rsidP="0056730C">
            <w:pPr>
              <w:rPr>
                <w:rFonts w:cstheme="majorHAnsi"/>
                <w:sz w:val="22"/>
                <w:szCs w:val="22"/>
              </w:rPr>
            </w:pPr>
            <w:r w:rsidRPr="0076682B">
              <w:rPr>
                <w:rFonts w:cstheme="majorHAnsi"/>
                <w:sz w:val="22"/>
                <w:szCs w:val="22"/>
              </w:rPr>
              <w:t xml:space="preserve">Australian Major Performing Arts Group (AMPAG), Tracking Changes in Corporate Sponsorship and Private Donations 2013, </w:t>
            </w:r>
          </w:p>
          <w:p w:rsidR="00053A65" w:rsidRPr="0076682B" w:rsidRDefault="00C526EE" w:rsidP="0056730C">
            <w:pPr>
              <w:rPr>
                <w:rFonts w:cstheme="majorHAnsi"/>
                <w:sz w:val="22"/>
                <w:szCs w:val="22"/>
              </w:rPr>
            </w:pPr>
            <w:r w:rsidRPr="0076682B">
              <w:rPr>
                <w:rFonts w:cstheme="majorHAnsi"/>
                <w:sz w:val="22"/>
                <w:szCs w:val="22"/>
              </w:rPr>
              <w:t>Australian Taxation Office (ATO), Taxation Statistics, 2010-11</w:t>
            </w:r>
          </w:p>
        </w:tc>
        <w:tc>
          <w:tcPr>
            <w:tcW w:w="3260" w:type="dxa"/>
            <w:tcBorders>
              <w:top w:val="single" w:sz="4" w:space="0" w:color="auto"/>
              <w:bottom w:val="single" w:sz="4" w:space="0" w:color="auto"/>
            </w:tcBorders>
            <w:shd w:val="clear" w:color="auto" w:fill="FFFFFF" w:themeFill="background1"/>
            <w:vAlign w:val="center"/>
          </w:tcPr>
          <w:p w:rsidR="00FE779E" w:rsidRDefault="00FE779E" w:rsidP="00FE779E">
            <w:pPr>
              <w:ind w:left="317"/>
              <w:contextualSpacing/>
            </w:pPr>
            <w:r>
              <w:rPr>
                <w:rFonts w:cstheme="majorHAnsi"/>
                <w:color w:val="FF0000"/>
                <w:sz w:val="22"/>
                <w:szCs w:val="22"/>
              </w:rPr>
              <w:t xml:space="preserve">PAGE REMOVED SINCE FIRST LISTING.  Now located under- </w:t>
            </w:r>
            <w:r>
              <w:t xml:space="preserve"> </w:t>
            </w:r>
          </w:p>
          <w:p w:rsidR="00FE779E" w:rsidRDefault="00FE779E" w:rsidP="00FE779E">
            <w:pPr>
              <w:contextualSpacing/>
              <w:rPr>
                <w:rFonts w:cstheme="majorHAnsi"/>
                <w:color w:val="FF0000"/>
                <w:sz w:val="22"/>
                <w:szCs w:val="22"/>
              </w:rPr>
            </w:pPr>
          </w:p>
          <w:p w:rsidR="00053A65" w:rsidRPr="0076682B" w:rsidRDefault="001726AF" w:rsidP="0056730C">
            <w:pPr>
              <w:ind w:left="317"/>
              <w:contextualSpacing/>
              <w:rPr>
                <w:rFonts w:cstheme="majorHAnsi"/>
                <w:color w:val="FF0000"/>
                <w:sz w:val="22"/>
                <w:szCs w:val="22"/>
              </w:rPr>
            </w:pPr>
            <w:hyperlink r:id="rId94" w:history="1">
              <w:r w:rsidR="00FE779E" w:rsidRPr="00FE779E">
                <w:rPr>
                  <w:rStyle w:val="Hyperlink"/>
                  <w:rFonts w:cstheme="majorHAnsi"/>
                  <w:sz w:val="22"/>
                  <w:szCs w:val="22"/>
                </w:rPr>
                <w:t>4172.0 - Arts and Culture in Australia: A Statistical Overview, 2014</w:t>
              </w:r>
            </w:hyperlink>
          </w:p>
        </w:tc>
      </w:tr>
      <w:tr w:rsidR="00053A65" w:rsidRPr="0076682B">
        <w:trPr>
          <w:tblHeader/>
        </w:trPr>
        <w:tc>
          <w:tcPr>
            <w:tcW w:w="2235" w:type="dxa"/>
            <w:vMerge/>
            <w:shd w:val="clear" w:color="auto" w:fill="FFFFFF" w:themeFill="background1"/>
          </w:tcPr>
          <w:p w:rsidR="00053A65" w:rsidRPr="0076682B" w:rsidRDefault="00053A65" w:rsidP="0056730C">
            <w:pPr>
              <w:rPr>
                <w:u w:val="single"/>
              </w:rPr>
            </w:pPr>
          </w:p>
        </w:tc>
        <w:tc>
          <w:tcPr>
            <w:tcW w:w="7796" w:type="dxa"/>
            <w:tcBorders>
              <w:top w:val="single" w:sz="4" w:space="0" w:color="auto"/>
              <w:bottom w:val="single" w:sz="4" w:space="0" w:color="auto"/>
            </w:tcBorders>
            <w:shd w:val="pct15" w:color="auto" w:fill="FFFFFF" w:themeFill="background1"/>
            <w:vAlign w:val="center"/>
          </w:tcPr>
          <w:p w:rsidR="00053A65" w:rsidRPr="0076682B" w:rsidRDefault="001726AF" w:rsidP="0056730C">
            <w:pPr>
              <w:ind w:left="33"/>
              <w:rPr>
                <w:sz w:val="22"/>
                <w:szCs w:val="22"/>
              </w:rPr>
            </w:pPr>
            <w:hyperlink r:id="rId95" w:history="1">
              <w:r w:rsidR="003D5390" w:rsidRPr="0076682B">
                <w:rPr>
                  <w:rStyle w:val="Hyperlink"/>
                  <w:rFonts w:cs="Arial"/>
                  <w:b/>
                  <w:bCs/>
                  <w:sz w:val="22"/>
                  <w:szCs w:val="22"/>
                  <w:shd w:val="clear" w:color="auto" w:fill="FFFFFF"/>
                </w:rPr>
                <w:t>Cultural Tourism:</w:t>
              </w:r>
            </w:hyperlink>
            <w:r w:rsidR="003D5390" w:rsidRPr="0076682B">
              <w:rPr>
                <w:rStyle w:val="apple-converted-space"/>
                <w:rFonts w:cs="Arial"/>
                <w:color w:val="000000"/>
                <w:sz w:val="22"/>
                <w:szCs w:val="22"/>
                <w:shd w:val="clear" w:color="auto" w:fill="FFFFFF"/>
              </w:rPr>
              <w:t> </w:t>
            </w:r>
            <w:r w:rsidR="003D5390" w:rsidRPr="0076682B">
              <w:rPr>
                <w:rFonts w:cs="Arial"/>
                <w:color w:val="000000"/>
                <w:sz w:val="22"/>
                <w:szCs w:val="22"/>
                <w:shd w:val="clear" w:color="auto" w:fill="FFFFFF"/>
              </w:rPr>
              <w:t>Presents information on tourists who visit cultural or heritage attractions sourced from Tourism Research Australia’s International Visitor Survey and National Visitor Survey.</w:t>
            </w:r>
          </w:p>
        </w:tc>
        <w:tc>
          <w:tcPr>
            <w:tcW w:w="1701" w:type="dxa"/>
            <w:tcBorders>
              <w:top w:val="single" w:sz="4" w:space="0" w:color="auto"/>
              <w:bottom w:val="single" w:sz="4" w:space="0" w:color="auto"/>
            </w:tcBorders>
            <w:shd w:val="pct15" w:color="auto" w:fill="FFFFFF" w:themeFill="background1"/>
            <w:vAlign w:val="center"/>
          </w:tcPr>
          <w:p w:rsidR="00053A65" w:rsidRPr="0076682B" w:rsidRDefault="00053A65" w:rsidP="0056730C">
            <w:pPr>
              <w:rPr>
                <w:rFonts w:cstheme="majorHAnsi"/>
                <w:sz w:val="22"/>
                <w:szCs w:val="22"/>
              </w:rPr>
            </w:pPr>
          </w:p>
        </w:tc>
        <w:tc>
          <w:tcPr>
            <w:tcW w:w="1417" w:type="dxa"/>
            <w:tcBorders>
              <w:top w:val="single" w:sz="4" w:space="0" w:color="auto"/>
              <w:bottom w:val="single" w:sz="4" w:space="0" w:color="auto"/>
            </w:tcBorders>
            <w:shd w:val="pct15" w:color="auto" w:fill="FFFFFF" w:themeFill="background1"/>
            <w:vAlign w:val="center"/>
          </w:tcPr>
          <w:p w:rsidR="00053A65" w:rsidRPr="0076682B" w:rsidRDefault="00053A65" w:rsidP="0056730C">
            <w:pPr>
              <w:tabs>
                <w:tab w:val="left" w:pos="363"/>
              </w:tabs>
              <w:jc w:val="center"/>
              <w:rPr>
                <w:rFonts w:cstheme="majorHAnsi"/>
                <w:sz w:val="22"/>
                <w:szCs w:val="22"/>
              </w:rPr>
            </w:pPr>
          </w:p>
        </w:tc>
        <w:tc>
          <w:tcPr>
            <w:tcW w:w="1418" w:type="dxa"/>
            <w:tcBorders>
              <w:top w:val="single" w:sz="4" w:space="0" w:color="auto"/>
              <w:bottom w:val="single" w:sz="4" w:space="0" w:color="auto"/>
            </w:tcBorders>
            <w:shd w:val="pct15" w:color="auto" w:fill="FFFFFF" w:themeFill="background1"/>
            <w:vAlign w:val="center"/>
          </w:tcPr>
          <w:p w:rsidR="00053A65" w:rsidRPr="0076682B" w:rsidRDefault="00053A65" w:rsidP="0056730C">
            <w:pPr>
              <w:jc w:val="center"/>
              <w:rPr>
                <w:rFonts w:cstheme="majorHAnsi"/>
                <w:sz w:val="22"/>
                <w:szCs w:val="22"/>
              </w:rPr>
            </w:pPr>
          </w:p>
        </w:tc>
        <w:tc>
          <w:tcPr>
            <w:tcW w:w="4111" w:type="dxa"/>
            <w:tcBorders>
              <w:top w:val="single" w:sz="4" w:space="0" w:color="auto"/>
              <w:bottom w:val="single" w:sz="4" w:space="0" w:color="auto"/>
            </w:tcBorders>
            <w:shd w:val="pct15" w:color="auto" w:fill="FFFFFF" w:themeFill="background1"/>
            <w:vAlign w:val="center"/>
          </w:tcPr>
          <w:p w:rsidR="00053A65" w:rsidRPr="0076682B" w:rsidRDefault="005A64F9" w:rsidP="0056730C">
            <w:pPr>
              <w:rPr>
                <w:rFonts w:cstheme="majorHAnsi"/>
                <w:sz w:val="22"/>
                <w:szCs w:val="22"/>
              </w:rPr>
            </w:pPr>
            <w:r w:rsidRPr="0076682B">
              <w:rPr>
                <w:rFonts w:cstheme="majorHAnsi"/>
                <w:b/>
                <w:sz w:val="22"/>
                <w:szCs w:val="22"/>
              </w:rPr>
              <w:t xml:space="preserve">COLLECTION:  </w:t>
            </w:r>
            <w:r w:rsidRPr="0076682B">
              <w:rPr>
                <w:rFonts w:cstheme="majorHAnsi"/>
                <w:sz w:val="22"/>
                <w:szCs w:val="22"/>
              </w:rPr>
              <w:t>Tourism Research Australia (TRA) (International Visitor Survey (IVS) and the National Visitor Survey (NVS))</w:t>
            </w:r>
          </w:p>
        </w:tc>
        <w:tc>
          <w:tcPr>
            <w:tcW w:w="3260" w:type="dxa"/>
            <w:tcBorders>
              <w:top w:val="single" w:sz="4" w:space="0" w:color="auto"/>
              <w:bottom w:val="single" w:sz="4" w:space="0" w:color="auto"/>
            </w:tcBorders>
            <w:shd w:val="pct15" w:color="auto" w:fill="FFFFFF" w:themeFill="background1"/>
            <w:vAlign w:val="center"/>
          </w:tcPr>
          <w:p w:rsidR="00053A65" w:rsidRDefault="00FE779E" w:rsidP="00FE779E">
            <w:pPr>
              <w:ind w:left="317"/>
              <w:contextualSpacing/>
              <w:rPr>
                <w:rFonts w:cstheme="majorHAnsi"/>
                <w:color w:val="FF0000"/>
                <w:sz w:val="22"/>
                <w:szCs w:val="22"/>
              </w:rPr>
            </w:pPr>
            <w:r>
              <w:rPr>
                <w:rFonts w:cstheme="majorHAnsi"/>
                <w:color w:val="FF0000"/>
                <w:sz w:val="22"/>
                <w:szCs w:val="22"/>
              </w:rPr>
              <w:t>PAGE REMOVED SINCE FIRST LISTING.  Please see:</w:t>
            </w:r>
          </w:p>
          <w:p w:rsidR="00FE779E" w:rsidRDefault="00FE779E" w:rsidP="00FE779E">
            <w:pPr>
              <w:ind w:left="317"/>
              <w:contextualSpacing/>
              <w:rPr>
                <w:rFonts w:cstheme="majorHAnsi"/>
                <w:color w:val="FF0000"/>
                <w:sz w:val="22"/>
                <w:szCs w:val="22"/>
              </w:rPr>
            </w:pPr>
          </w:p>
          <w:p w:rsidR="00FE779E" w:rsidRPr="00FE779E" w:rsidRDefault="001726AF" w:rsidP="00FE779E">
            <w:pPr>
              <w:ind w:left="317"/>
              <w:contextualSpacing/>
              <w:rPr>
                <w:rFonts w:cstheme="majorHAnsi"/>
                <w:color w:val="FF0000"/>
                <w:sz w:val="22"/>
                <w:szCs w:val="22"/>
                <w:u w:val="single"/>
              </w:rPr>
            </w:pPr>
            <w:hyperlink r:id="rId96" w:history="1">
              <w:r w:rsidR="00FE779E" w:rsidRPr="00FE779E">
                <w:rPr>
                  <w:rStyle w:val="Hyperlink"/>
                  <w:rFonts w:cstheme="majorHAnsi"/>
                  <w:sz w:val="22"/>
                  <w:szCs w:val="22"/>
                </w:rPr>
                <w:t>4172.0 - Arts and Culture in Australia: A Statistical Overview, 2011</w:t>
              </w:r>
            </w:hyperlink>
          </w:p>
        </w:tc>
      </w:tr>
      <w:tr w:rsidR="00053A65" w:rsidRPr="0076682B">
        <w:trPr>
          <w:tblHeader/>
        </w:trPr>
        <w:tc>
          <w:tcPr>
            <w:tcW w:w="2235" w:type="dxa"/>
            <w:vMerge/>
            <w:shd w:val="clear" w:color="auto" w:fill="FFFFFF" w:themeFill="background1"/>
          </w:tcPr>
          <w:p w:rsidR="00053A65" w:rsidRPr="0076682B" w:rsidRDefault="00053A65"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053A65" w:rsidRPr="0076682B" w:rsidRDefault="001726AF" w:rsidP="0056730C">
            <w:pPr>
              <w:ind w:left="33"/>
              <w:rPr>
                <w:sz w:val="22"/>
                <w:szCs w:val="22"/>
              </w:rPr>
            </w:pPr>
            <w:hyperlink r:id="rId97" w:history="1">
              <w:r w:rsidR="003D5390" w:rsidRPr="0076682B">
                <w:rPr>
                  <w:rStyle w:val="Hyperlink"/>
                  <w:rFonts w:cs="Arial"/>
                  <w:b/>
                  <w:bCs/>
                  <w:sz w:val="22"/>
                  <w:szCs w:val="22"/>
                  <w:shd w:val="clear" w:color="auto" w:fill="FFFFFF"/>
                </w:rPr>
                <w:t>Output of Cultural Industries</w:t>
              </w:r>
            </w:hyperlink>
            <w:r w:rsidR="003D5390" w:rsidRPr="0076682B">
              <w:rPr>
                <w:rFonts w:cs="Arial"/>
                <w:color w:val="000000"/>
                <w:sz w:val="22"/>
                <w:szCs w:val="22"/>
                <w:shd w:val="clear" w:color="auto" w:fill="FFFFFF"/>
              </w:rPr>
              <w:t>: Features data from the Australian National Accounts produced by the ABS to detail the value of the output of Australia’s cultural industries.</w:t>
            </w:r>
          </w:p>
        </w:tc>
        <w:tc>
          <w:tcPr>
            <w:tcW w:w="1701" w:type="dxa"/>
            <w:tcBorders>
              <w:top w:val="single" w:sz="4" w:space="0" w:color="auto"/>
              <w:bottom w:val="single" w:sz="4" w:space="0" w:color="auto"/>
            </w:tcBorders>
            <w:shd w:val="clear" w:color="auto" w:fill="FFFFFF" w:themeFill="background1"/>
            <w:vAlign w:val="center"/>
          </w:tcPr>
          <w:p w:rsidR="00281C2C" w:rsidRPr="0076682B" w:rsidRDefault="00E67066" w:rsidP="0056730C">
            <w:pPr>
              <w:rPr>
                <w:rFonts w:cstheme="majorHAnsi"/>
                <w:sz w:val="22"/>
                <w:szCs w:val="22"/>
              </w:rPr>
            </w:pPr>
            <w:r w:rsidRPr="0076682B">
              <w:rPr>
                <w:rFonts w:cstheme="majorHAnsi"/>
                <w:sz w:val="22"/>
                <w:szCs w:val="22"/>
              </w:rPr>
              <w:t xml:space="preserve">2002-03, </w:t>
            </w:r>
          </w:p>
          <w:p w:rsidR="00281C2C" w:rsidRPr="0076682B" w:rsidRDefault="00ED15FB" w:rsidP="0056730C">
            <w:pPr>
              <w:rPr>
                <w:rFonts w:cstheme="majorHAnsi"/>
                <w:sz w:val="22"/>
                <w:szCs w:val="22"/>
              </w:rPr>
            </w:pPr>
            <w:r w:rsidRPr="0076682B">
              <w:rPr>
                <w:rFonts w:cstheme="majorHAnsi"/>
                <w:sz w:val="22"/>
                <w:szCs w:val="22"/>
              </w:rPr>
              <w:t>2003-04,</w:t>
            </w:r>
          </w:p>
          <w:p w:rsidR="00281C2C" w:rsidRPr="0076682B" w:rsidRDefault="00281C2C" w:rsidP="0056730C">
            <w:pPr>
              <w:rPr>
                <w:rFonts w:cstheme="majorHAnsi"/>
                <w:sz w:val="22"/>
                <w:szCs w:val="22"/>
              </w:rPr>
            </w:pPr>
            <w:r w:rsidRPr="0076682B">
              <w:rPr>
                <w:rFonts w:cstheme="majorHAnsi"/>
                <w:sz w:val="22"/>
                <w:szCs w:val="22"/>
              </w:rPr>
              <w:t xml:space="preserve">2005-06, </w:t>
            </w:r>
          </w:p>
          <w:p w:rsidR="00281C2C" w:rsidRPr="0076682B" w:rsidRDefault="00281C2C" w:rsidP="0056730C">
            <w:pPr>
              <w:rPr>
                <w:rFonts w:cstheme="majorHAnsi"/>
                <w:sz w:val="22"/>
                <w:szCs w:val="22"/>
              </w:rPr>
            </w:pPr>
            <w:r w:rsidRPr="0076682B">
              <w:rPr>
                <w:rFonts w:cstheme="majorHAnsi"/>
                <w:sz w:val="22"/>
                <w:szCs w:val="22"/>
              </w:rPr>
              <w:t>2006-07,</w:t>
            </w:r>
          </w:p>
          <w:p w:rsidR="00053A65" w:rsidRPr="0076682B" w:rsidRDefault="00281C2C" w:rsidP="0056730C">
            <w:pPr>
              <w:rPr>
                <w:rFonts w:cstheme="majorHAnsi"/>
                <w:sz w:val="22"/>
                <w:szCs w:val="22"/>
              </w:rPr>
            </w:pPr>
            <w:r w:rsidRPr="0076682B">
              <w:rPr>
                <w:rFonts w:cstheme="majorHAnsi"/>
                <w:sz w:val="22"/>
                <w:szCs w:val="22"/>
              </w:rPr>
              <w:t>2007-08</w:t>
            </w:r>
            <w:r w:rsidR="00ED15FB" w:rsidRPr="0076682B">
              <w:rPr>
                <w:rFonts w:cstheme="majorHAnsi"/>
                <w:sz w:val="22"/>
                <w:szCs w:val="22"/>
              </w:rPr>
              <w:t xml:space="preserve"> </w:t>
            </w:r>
          </w:p>
        </w:tc>
        <w:tc>
          <w:tcPr>
            <w:tcW w:w="1417" w:type="dxa"/>
            <w:tcBorders>
              <w:top w:val="single" w:sz="4" w:space="0" w:color="auto"/>
              <w:bottom w:val="single" w:sz="4" w:space="0" w:color="auto"/>
            </w:tcBorders>
            <w:shd w:val="clear" w:color="auto" w:fill="FFFFFF" w:themeFill="background1"/>
            <w:vAlign w:val="center"/>
          </w:tcPr>
          <w:p w:rsidR="00053A65" w:rsidRPr="0076682B" w:rsidRDefault="002C5B72" w:rsidP="0056730C">
            <w:pPr>
              <w:tabs>
                <w:tab w:val="left" w:pos="363"/>
              </w:tabs>
              <w:jc w:val="center"/>
              <w:rPr>
                <w:rFonts w:cstheme="majorHAnsi"/>
                <w:sz w:val="22"/>
                <w:szCs w:val="22"/>
              </w:rPr>
            </w:pPr>
            <w:r>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053A65" w:rsidRPr="0076682B" w:rsidRDefault="002C5B72" w:rsidP="0056730C">
            <w:pPr>
              <w:jc w:val="center"/>
              <w:rPr>
                <w:rFonts w:cstheme="majorHAnsi"/>
                <w:sz w:val="22"/>
                <w:szCs w:val="22"/>
              </w:rPr>
            </w:pPr>
            <w:r>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053A65" w:rsidRPr="0076682B" w:rsidRDefault="00B00E97" w:rsidP="0056730C">
            <w:pPr>
              <w:rPr>
                <w:rFonts w:cstheme="majorHAnsi"/>
                <w:sz w:val="22"/>
                <w:szCs w:val="22"/>
              </w:rPr>
            </w:pPr>
            <w:r w:rsidRPr="0076682B">
              <w:rPr>
                <w:rFonts w:cstheme="majorHAnsi"/>
                <w:b/>
                <w:sz w:val="22"/>
                <w:szCs w:val="22"/>
              </w:rPr>
              <w:t xml:space="preserve">COLLECTION: </w:t>
            </w:r>
            <w:r w:rsidR="001E74CF" w:rsidRPr="0076682B">
              <w:rPr>
                <w:sz w:val="22"/>
                <w:szCs w:val="22"/>
              </w:rPr>
              <w:t xml:space="preserve"> </w:t>
            </w:r>
            <w:r w:rsidR="001E74CF" w:rsidRPr="0076682B">
              <w:rPr>
                <w:rFonts w:cs="Arial"/>
                <w:sz w:val="22"/>
                <w:szCs w:val="22"/>
              </w:rPr>
              <w:t xml:space="preserve">Australian National Accounts: Input-Output Tables (Product details), 2005-06, </w:t>
            </w:r>
            <w:r w:rsidR="00F72E07" w:rsidRPr="0076682B">
              <w:rPr>
                <w:sz w:val="22"/>
                <w:szCs w:val="22"/>
              </w:rPr>
              <w:t xml:space="preserve"> </w:t>
            </w:r>
            <w:r w:rsidR="00F72E07" w:rsidRPr="0076682B">
              <w:rPr>
                <w:rFonts w:cs="Arial"/>
                <w:sz w:val="22"/>
                <w:szCs w:val="22"/>
              </w:rPr>
              <w:t>Australian National Accounts: Input-Output Tables, 2007-08,</w:t>
            </w:r>
            <w:r w:rsidR="007A4DD4" w:rsidRPr="0076682B">
              <w:rPr>
                <w:rFonts w:cs="Arial"/>
                <w:sz w:val="22"/>
                <w:szCs w:val="22"/>
              </w:rPr>
              <w:t xml:space="preserve"> </w:t>
            </w:r>
            <w:r w:rsidR="007A4DD4" w:rsidRPr="0076682B">
              <w:rPr>
                <w:sz w:val="22"/>
                <w:szCs w:val="22"/>
              </w:rPr>
              <w:t xml:space="preserve"> </w:t>
            </w:r>
            <w:r w:rsidR="007A4DD4" w:rsidRPr="0076682B">
              <w:rPr>
                <w:rFonts w:cs="Arial"/>
                <w:sz w:val="22"/>
                <w:szCs w:val="22"/>
              </w:rPr>
              <w:t xml:space="preserve">Australian Industry, 2009-10, </w:t>
            </w:r>
            <w:r w:rsidR="009227E1" w:rsidRPr="0076682B">
              <w:rPr>
                <w:sz w:val="22"/>
                <w:szCs w:val="22"/>
              </w:rPr>
              <w:t xml:space="preserve"> </w:t>
            </w:r>
            <w:r w:rsidR="009227E1" w:rsidRPr="0076682B">
              <w:rPr>
                <w:rFonts w:cs="Arial"/>
                <w:sz w:val="22"/>
                <w:szCs w:val="22"/>
              </w:rPr>
              <w:t>Museums, Australia, 2007-08, Performing Arts, Australia, 2002-03, 2006-07, Television, Film and Video Production and Post-Production Services, Australia, 2006-07, Public Libraries, Australia, 2003-04</w:t>
            </w:r>
          </w:p>
        </w:tc>
        <w:tc>
          <w:tcPr>
            <w:tcW w:w="3260" w:type="dxa"/>
            <w:tcBorders>
              <w:top w:val="single" w:sz="4" w:space="0" w:color="auto"/>
              <w:bottom w:val="single" w:sz="4" w:space="0" w:color="auto"/>
            </w:tcBorders>
            <w:shd w:val="clear" w:color="auto" w:fill="FFFFFF" w:themeFill="background1"/>
            <w:vAlign w:val="center"/>
          </w:tcPr>
          <w:p w:rsidR="00053A65" w:rsidRPr="00C1608D" w:rsidRDefault="00C1608D" w:rsidP="00C1608D">
            <w:pPr>
              <w:ind w:left="317"/>
              <w:contextualSpacing/>
              <w:jc w:val="center"/>
              <w:rPr>
                <w:rFonts w:cstheme="majorHAnsi"/>
                <w:b/>
                <w:color w:val="548DD4" w:themeColor="text2" w:themeTint="99"/>
                <w:sz w:val="22"/>
                <w:szCs w:val="22"/>
              </w:rPr>
            </w:pPr>
            <w:r w:rsidRPr="00C1608D">
              <w:rPr>
                <w:rFonts w:cstheme="majorHAnsi"/>
                <w:b/>
                <w:color w:val="548DD4" w:themeColor="text2" w:themeTint="99"/>
                <w:sz w:val="22"/>
                <w:szCs w:val="22"/>
              </w:rPr>
              <w:t>OUPUT</w:t>
            </w:r>
          </w:p>
        </w:tc>
      </w:tr>
      <w:tr w:rsidR="00E87060" w:rsidRPr="0076682B">
        <w:trPr>
          <w:tblHeader/>
        </w:trPr>
        <w:tc>
          <w:tcPr>
            <w:tcW w:w="2235" w:type="dxa"/>
            <w:vMerge/>
            <w:shd w:val="clear" w:color="auto" w:fill="FFFFFF" w:themeFill="background1"/>
          </w:tcPr>
          <w:p w:rsidR="00E87060" w:rsidRPr="0076682B" w:rsidRDefault="00E87060"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E87060" w:rsidRPr="0076682B" w:rsidRDefault="001726AF" w:rsidP="0056730C">
            <w:pPr>
              <w:ind w:left="33"/>
              <w:rPr>
                <w:sz w:val="22"/>
                <w:szCs w:val="22"/>
              </w:rPr>
            </w:pPr>
            <w:hyperlink r:id="rId98" w:history="1">
              <w:r w:rsidR="00E87060" w:rsidRPr="0076682B">
                <w:rPr>
                  <w:rStyle w:val="Hyperlink"/>
                  <w:rFonts w:cs="Arial"/>
                  <w:b/>
                  <w:bCs/>
                  <w:sz w:val="22"/>
                  <w:szCs w:val="22"/>
                  <w:shd w:val="clear" w:color="auto" w:fill="FFFFFF"/>
                </w:rPr>
                <w:t>Cultural Trade</w:t>
              </w:r>
            </w:hyperlink>
            <w:r w:rsidR="00E87060" w:rsidRPr="0076682B">
              <w:rPr>
                <w:rFonts w:cs="Arial"/>
                <w:color w:val="000000"/>
                <w:sz w:val="22"/>
                <w:szCs w:val="22"/>
                <w:shd w:val="clear" w:color="auto" w:fill="FFFFFF"/>
              </w:rPr>
              <w:t>: Uses data for exports and imports of cultural goods and data for exports and imports of cultural and recreational services.</w:t>
            </w:r>
          </w:p>
        </w:tc>
        <w:tc>
          <w:tcPr>
            <w:tcW w:w="1701" w:type="dxa"/>
            <w:tcBorders>
              <w:top w:val="single" w:sz="4" w:space="0" w:color="auto"/>
              <w:bottom w:val="single" w:sz="4" w:space="0" w:color="auto"/>
            </w:tcBorders>
            <w:shd w:val="clear" w:color="auto" w:fill="FFFFFF" w:themeFill="background1"/>
            <w:vAlign w:val="center"/>
          </w:tcPr>
          <w:p w:rsidR="00E87060" w:rsidRPr="0076682B" w:rsidRDefault="00E87060" w:rsidP="0056730C">
            <w:pPr>
              <w:rPr>
                <w:rFonts w:cstheme="majorHAnsi"/>
                <w:sz w:val="22"/>
                <w:szCs w:val="22"/>
              </w:rPr>
            </w:pPr>
            <w:r w:rsidRPr="0076682B">
              <w:rPr>
                <w:rFonts w:cstheme="majorHAnsi"/>
                <w:sz w:val="22"/>
                <w:szCs w:val="22"/>
              </w:rPr>
              <w:t>2009-10</w:t>
            </w:r>
          </w:p>
        </w:tc>
        <w:tc>
          <w:tcPr>
            <w:tcW w:w="1417" w:type="dxa"/>
            <w:tcBorders>
              <w:top w:val="single" w:sz="4" w:space="0" w:color="auto"/>
              <w:bottom w:val="single" w:sz="4" w:space="0" w:color="auto"/>
            </w:tcBorders>
            <w:shd w:val="clear" w:color="auto" w:fill="FFFFFF" w:themeFill="background1"/>
            <w:vAlign w:val="center"/>
          </w:tcPr>
          <w:p w:rsidR="00E87060" w:rsidRPr="0076682B" w:rsidRDefault="00E87060"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E87060" w:rsidRPr="0076682B" w:rsidRDefault="00E87060" w:rsidP="0056730C">
            <w:pPr>
              <w:tabs>
                <w:tab w:val="left" w:pos="363"/>
              </w:tabs>
              <w:jc w:val="center"/>
              <w:rPr>
                <w:rFonts w:cstheme="majorHAnsi"/>
                <w:sz w:val="22"/>
                <w:szCs w:val="22"/>
              </w:rPr>
            </w:pPr>
            <w:r w:rsidRPr="0076682B">
              <w:rPr>
                <w:rFonts w:cstheme="majorHAnsi"/>
                <w:sz w:val="22"/>
                <w:szCs w:val="22"/>
              </w:rPr>
              <w:t xml:space="preserve">National </w:t>
            </w:r>
          </w:p>
        </w:tc>
        <w:tc>
          <w:tcPr>
            <w:tcW w:w="4111" w:type="dxa"/>
            <w:tcBorders>
              <w:top w:val="single" w:sz="4" w:space="0" w:color="auto"/>
              <w:bottom w:val="single" w:sz="4" w:space="0" w:color="auto"/>
            </w:tcBorders>
            <w:shd w:val="clear" w:color="auto" w:fill="FFFFFF" w:themeFill="background1"/>
            <w:vAlign w:val="center"/>
          </w:tcPr>
          <w:p w:rsidR="00E87060" w:rsidRPr="0076682B" w:rsidRDefault="00E87060" w:rsidP="0056730C">
            <w:pPr>
              <w:rPr>
                <w:rFonts w:cstheme="majorHAnsi"/>
                <w:b/>
                <w:sz w:val="22"/>
                <w:szCs w:val="22"/>
              </w:rPr>
            </w:pPr>
            <w:r w:rsidRPr="0076682B">
              <w:rPr>
                <w:rFonts w:cstheme="majorHAnsi"/>
                <w:b/>
                <w:sz w:val="22"/>
                <w:szCs w:val="22"/>
              </w:rPr>
              <w:t xml:space="preserve">COLLECTION: </w:t>
            </w:r>
            <w:r w:rsidRPr="0076682B">
              <w:rPr>
                <w:sz w:val="22"/>
                <w:szCs w:val="22"/>
              </w:rPr>
              <w:t xml:space="preserve"> </w:t>
            </w:r>
            <w:r w:rsidRPr="0076682B">
              <w:rPr>
                <w:rFonts w:cstheme="majorHAnsi"/>
                <w:sz w:val="22"/>
                <w:szCs w:val="22"/>
              </w:rPr>
              <w:t>International Trade, 2009-10</w:t>
            </w:r>
          </w:p>
        </w:tc>
        <w:tc>
          <w:tcPr>
            <w:tcW w:w="3260" w:type="dxa"/>
            <w:tcBorders>
              <w:top w:val="single" w:sz="4" w:space="0" w:color="auto"/>
              <w:bottom w:val="single" w:sz="4" w:space="0" w:color="auto"/>
            </w:tcBorders>
            <w:shd w:val="clear" w:color="auto" w:fill="FFFFFF" w:themeFill="background1"/>
            <w:vAlign w:val="center"/>
          </w:tcPr>
          <w:p w:rsidR="00E87060" w:rsidRPr="0076682B" w:rsidRDefault="00C1608D" w:rsidP="00C1608D">
            <w:pPr>
              <w:ind w:left="317"/>
              <w:contextualSpacing/>
              <w:jc w:val="center"/>
              <w:rPr>
                <w:rFonts w:cstheme="majorHAnsi"/>
                <w:color w:val="FF0000"/>
                <w:sz w:val="22"/>
                <w:szCs w:val="22"/>
              </w:rPr>
            </w:pPr>
            <w:r w:rsidRPr="00C1608D">
              <w:rPr>
                <w:rFonts w:cstheme="majorHAnsi"/>
                <w:b/>
                <w:color w:val="548DD4" w:themeColor="text2" w:themeTint="99"/>
                <w:sz w:val="22"/>
                <w:szCs w:val="22"/>
              </w:rPr>
              <w:t>OUPUT</w:t>
            </w:r>
          </w:p>
        </w:tc>
      </w:tr>
      <w:tr w:rsidR="00E87060" w:rsidRPr="0076682B">
        <w:trPr>
          <w:tblHeader/>
        </w:trPr>
        <w:tc>
          <w:tcPr>
            <w:tcW w:w="2235" w:type="dxa"/>
            <w:vMerge/>
            <w:tcBorders>
              <w:bottom w:val="single" w:sz="4" w:space="0" w:color="auto"/>
            </w:tcBorders>
            <w:shd w:val="clear" w:color="auto" w:fill="FFFFFF" w:themeFill="background1"/>
          </w:tcPr>
          <w:p w:rsidR="00E87060" w:rsidRPr="0076682B" w:rsidRDefault="00E87060" w:rsidP="0056730C">
            <w:pPr>
              <w:rPr>
                <w:u w:val="single"/>
              </w:rPr>
            </w:pPr>
          </w:p>
        </w:tc>
        <w:tc>
          <w:tcPr>
            <w:tcW w:w="7796" w:type="dxa"/>
            <w:tcBorders>
              <w:top w:val="single" w:sz="4" w:space="0" w:color="auto"/>
              <w:bottom w:val="single" w:sz="4" w:space="0" w:color="auto"/>
            </w:tcBorders>
            <w:shd w:val="clear" w:color="auto" w:fill="FFFFFF" w:themeFill="background1"/>
            <w:vAlign w:val="center"/>
          </w:tcPr>
          <w:p w:rsidR="00E87060" w:rsidRPr="0076682B" w:rsidRDefault="001726AF" w:rsidP="0056730C">
            <w:pPr>
              <w:ind w:left="33"/>
              <w:rPr>
                <w:sz w:val="22"/>
                <w:szCs w:val="22"/>
              </w:rPr>
            </w:pPr>
            <w:hyperlink r:id="rId99" w:history="1">
              <w:r w:rsidR="00E87060" w:rsidRPr="0076682B">
                <w:rPr>
                  <w:rStyle w:val="Hyperlink"/>
                  <w:rFonts w:cs="Arial"/>
                  <w:b/>
                  <w:bCs/>
                  <w:sz w:val="22"/>
                  <w:szCs w:val="22"/>
                  <w:shd w:val="clear" w:color="auto" w:fill="FFFFFF"/>
                </w:rPr>
                <w:t>Culture and the Internet:</w:t>
              </w:r>
            </w:hyperlink>
            <w:r w:rsidR="00E87060" w:rsidRPr="0076682B">
              <w:rPr>
                <w:rStyle w:val="apple-converted-space"/>
                <w:rFonts w:cs="Arial"/>
                <w:b/>
                <w:bCs/>
                <w:color w:val="000000"/>
                <w:sz w:val="22"/>
                <w:szCs w:val="22"/>
                <w:shd w:val="clear" w:color="auto" w:fill="FFFFFF"/>
              </w:rPr>
              <w:t> </w:t>
            </w:r>
            <w:r w:rsidR="00E87060" w:rsidRPr="0076682B">
              <w:rPr>
                <w:rFonts w:cs="Arial"/>
                <w:color w:val="000000"/>
                <w:sz w:val="22"/>
                <w:szCs w:val="22"/>
                <w:shd w:val="clear" w:color="auto" w:fill="FFFFFF"/>
              </w:rPr>
              <w:t>Presents information compiled from data reported in the Household Use of Information Technology module of the 2010-11 Multipurpose Household Survey.</w:t>
            </w:r>
          </w:p>
        </w:tc>
        <w:tc>
          <w:tcPr>
            <w:tcW w:w="1701" w:type="dxa"/>
            <w:tcBorders>
              <w:top w:val="single" w:sz="4" w:space="0" w:color="auto"/>
              <w:bottom w:val="single" w:sz="4" w:space="0" w:color="auto"/>
            </w:tcBorders>
            <w:shd w:val="clear" w:color="auto" w:fill="FFFFFF" w:themeFill="background1"/>
            <w:vAlign w:val="center"/>
          </w:tcPr>
          <w:p w:rsidR="00E87060" w:rsidRPr="0076682B" w:rsidRDefault="00130614" w:rsidP="0056730C">
            <w:pPr>
              <w:rPr>
                <w:rFonts w:cstheme="majorHAnsi"/>
                <w:sz w:val="22"/>
                <w:szCs w:val="22"/>
              </w:rPr>
            </w:pPr>
            <w:r w:rsidRPr="0076682B">
              <w:rPr>
                <w:rFonts w:cstheme="majorHAnsi"/>
                <w:sz w:val="22"/>
                <w:szCs w:val="22"/>
              </w:rPr>
              <w:t>2010-11</w:t>
            </w:r>
          </w:p>
        </w:tc>
        <w:tc>
          <w:tcPr>
            <w:tcW w:w="1417" w:type="dxa"/>
            <w:tcBorders>
              <w:top w:val="single" w:sz="4" w:space="0" w:color="auto"/>
              <w:bottom w:val="single" w:sz="4" w:space="0" w:color="auto"/>
            </w:tcBorders>
            <w:shd w:val="clear" w:color="auto" w:fill="FFFFFF" w:themeFill="background1"/>
            <w:vAlign w:val="center"/>
          </w:tcPr>
          <w:p w:rsidR="00E87060" w:rsidRPr="0076682B" w:rsidRDefault="00130614" w:rsidP="0056730C">
            <w:pPr>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vAlign w:val="center"/>
          </w:tcPr>
          <w:p w:rsidR="00E87060" w:rsidRPr="0076682B" w:rsidRDefault="00130614" w:rsidP="0056730C">
            <w:pPr>
              <w:jc w:val="center"/>
              <w:rPr>
                <w:rFonts w:cstheme="majorHAnsi"/>
                <w:sz w:val="22"/>
                <w:szCs w:val="22"/>
              </w:rPr>
            </w:pPr>
            <w:r w:rsidRPr="0076682B">
              <w:rPr>
                <w:rFonts w:cstheme="majorHAnsi"/>
                <w:sz w:val="22"/>
                <w:szCs w:val="22"/>
              </w:rPr>
              <w:t>National</w:t>
            </w:r>
          </w:p>
        </w:tc>
        <w:tc>
          <w:tcPr>
            <w:tcW w:w="4111" w:type="dxa"/>
            <w:tcBorders>
              <w:top w:val="single" w:sz="4" w:space="0" w:color="auto"/>
              <w:bottom w:val="single" w:sz="4" w:space="0" w:color="auto"/>
            </w:tcBorders>
            <w:shd w:val="clear" w:color="auto" w:fill="FFFFFF" w:themeFill="background1"/>
            <w:vAlign w:val="center"/>
          </w:tcPr>
          <w:p w:rsidR="00E87060" w:rsidRPr="0076682B" w:rsidRDefault="00130614" w:rsidP="0056730C">
            <w:pPr>
              <w:rPr>
                <w:rFonts w:cstheme="majorHAnsi"/>
                <w:b/>
                <w:sz w:val="22"/>
                <w:szCs w:val="22"/>
              </w:rPr>
            </w:pPr>
            <w:r w:rsidRPr="0076682B">
              <w:rPr>
                <w:rFonts w:cstheme="majorHAnsi"/>
                <w:b/>
                <w:sz w:val="22"/>
                <w:szCs w:val="22"/>
              </w:rPr>
              <w:t xml:space="preserve">COLLECTION: </w:t>
            </w:r>
            <w:r w:rsidRPr="0076682B">
              <w:rPr>
                <w:sz w:val="22"/>
                <w:szCs w:val="22"/>
              </w:rPr>
              <w:t xml:space="preserve"> </w:t>
            </w:r>
            <w:r w:rsidRPr="0076682B">
              <w:rPr>
                <w:rFonts w:cstheme="majorHAnsi"/>
                <w:sz w:val="22"/>
                <w:szCs w:val="22"/>
              </w:rPr>
              <w:t>Household Use of information Technology, Australia, 2010-11</w:t>
            </w:r>
            <w:r w:rsidRPr="0076682B">
              <w:rPr>
                <w:rFonts w:cstheme="majorHAnsi"/>
                <w:b/>
                <w:sz w:val="22"/>
                <w:szCs w:val="22"/>
              </w:rPr>
              <w:t xml:space="preserve"> </w:t>
            </w:r>
          </w:p>
        </w:tc>
        <w:tc>
          <w:tcPr>
            <w:tcW w:w="3260" w:type="dxa"/>
            <w:tcBorders>
              <w:top w:val="single" w:sz="4" w:space="0" w:color="auto"/>
              <w:bottom w:val="single" w:sz="4" w:space="0" w:color="auto"/>
            </w:tcBorders>
            <w:shd w:val="clear" w:color="auto" w:fill="FFFFFF" w:themeFill="background1"/>
            <w:vAlign w:val="center"/>
          </w:tcPr>
          <w:p w:rsidR="00E87060" w:rsidRPr="0076682B" w:rsidRDefault="00C1608D" w:rsidP="00C1608D">
            <w:pPr>
              <w:ind w:left="317"/>
              <w:contextualSpacing/>
              <w:jc w:val="center"/>
              <w:rPr>
                <w:rFonts w:cstheme="majorHAnsi"/>
                <w:color w:val="FF0000"/>
                <w:sz w:val="22"/>
                <w:szCs w:val="22"/>
              </w:rPr>
            </w:pPr>
            <w:r w:rsidRPr="00C1608D">
              <w:rPr>
                <w:rFonts w:cstheme="majorHAnsi"/>
                <w:b/>
                <w:color w:val="548DD4" w:themeColor="text2" w:themeTint="99"/>
                <w:sz w:val="22"/>
                <w:szCs w:val="22"/>
              </w:rPr>
              <w:t>OUPUT</w:t>
            </w:r>
          </w:p>
        </w:tc>
      </w:tr>
    </w:tbl>
    <w:p w:rsidR="00C16575" w:rsidRPr="0076682B" w:rsidRDefault="00C16575" w:rsidP="0076682B">
      <w:pPr>
        <w:spacing w:after="0" w:line="240" w:lineRule="auto"/>
      </w:pPr>
    </w:p>
    <w:tbl>
      <w:tblPr>
        <w:tblStyle w:val="TableGrid2"/>
        <w:tblW w:w="21972" w:type="dxa"/>
        <w:tblInd w:w="-34" w:type="dxa"/>
        <w:tblBorders>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69"/>
        <w:gridCol w:w="7796"/>
        <w:gridCol w:w="1701"/>
        <w:gridCol w:w="992"/>
        <w:gridCol w:w="425"/>
        <w:gridCol w:w="993"/>
        <w:gridCol w:w="425"/>
        <w:gridCol w:w="3685"/>
        <w:gridCol w:w="426"/>
        <w:gridCol w:w="3260"/>
      </w:tblGrid>
      <w:tr w:rsidR="0090617D" w:rsidRPr="0076682B">
        <w:tc>
          <w:tcPr>
            <w:tcW w:w="21972" w:type="dxa"/>
            <w:gridSpan w:val="10"/>
            <w:tcBorders>
              <w:top w:val="single" w:sz="4" w:space="0" w:color="auto"/>
              <w:bottom w:val="single" w:sz="4" w:space="0" w:color="auto"/>
            </w:tcBorders>
            <w:shd w:val="clear" w:color="auto" w:fill="3399FF"/>
            <w:noWrap/>
          </w:tcPr>
          <w:p w:rsidR="0090617D" w:rsidRPr="0076682B" w:rsidRDefault="00B211A9" w:rsidP="00B211A9">
            <w:pPr>
              <w:rPr>
                <w:rFonts w:cstheme="majorHAnsi"/>
                <w:b/>
                <w:sz w:val="36"/>
                <w:szCs w:val="36"/>
              </w:rPr>
            </w:pPr>
            <w:r>
              <w:rPr>
                <w:rFonts w:cstheme="majorHAnsi"/>
                <w:b/>
                <w:sz w:val="36"/>
                <w:szCs w:val="36"/>
              </w:rPr>
              <w:t>N</w:t>
            </w:r>
            <w:r w:rsidR="0090617D" w:rsidRPr="0076682B">
              <w:rPr>
                <w:rFonts w:cstheme="majorHAnsi"/>
                <w:b/>
                <w:sz w:val="36"/>
                <w:szCs w:val="36"/>
              </w:rPr>
              <w:t xml:space="preserve">ational </w:t>
            </w:r>
          </w:p>
        </w:tc>
      </w:tr>
      <w:tr w:rsidR="0090617D" w:rsidRPr="0076682B">
        <w:tc>
          <w:tcPr>
            <w:tcW w:w="21972" w:type="dxa"/>
            <w:gridSpan w:val="10"/>
            <w:tcBorders>
              <w:top w:val="single" w:sz="4" w:space="0" w:color="auto"/>
              <w:bottom w:val="single" w:sz="4" w:space="0" w:color="auto"/>
            </w:tcBorders>
            <w:shd w:val="clear" w:color="auto" w:fill="DAEEF3" w:themeFill="accent5" w:themeFillTint="33"/>
            <w:noWrap/>
          </w:tcPr>
          <w:p w:rsidR="0090617D" w:rsidRPr="0076682B" w:rsidRDefault="0090617D" w:rsidP="0076682B">
            <w:pPr>
              <w:rPr>
                <w:rFonts w:cstheme="majorHAnsi"/>
                <w:b/>
                <w:sz w:val="36"/>
                <w:szCs w:val="36"/>
              </w:rPr>
            </w:pPr>
            <w:bookmarkStart w:id="3" w:name="OZCO"/>
            <w:r w:rsidRPr="0076682B">
              <w:rPr>
                <w:rFonts w:cstheme="majorHAnsi"/>
                <w:b/>
                <w:sz w:val="36"/>
                <w:szCs w:val="36"/>
              </w:rPr>
              <w:t>Australia Council for the Arts</w:t>
            </w:r>
            <w:bookmarkEnd w:id="3"/>
          </w:p>
        </w:tc>
      </w:tr>
      <w:tr w:rsidR="00611B23" w:rsidRPr="0076682B">
        <w:tc>
          <w:tcPr>
            <w:tcW w:w="2269" w:type="dxa"/>
            <w:tcBorders>
              <w:top w:val="single" w:sz="4" w:space="0" w:color="auto"/>
              <w:bottom w:val="single" w:sz="4" w:space="0" w:color="auto"/>
              <w:right w:val="single" w:sz="4" w:space="0" w:color="auto"/>
            </w:tcBorders>
            <w:shd w:val="clear" w:color="auto" w:fill="auto"/>
            <w:noWrap/>
          </w:tcPr>
          <w:p w:rsidR="00611B23" w:rsidRPr="0076682B" w:rsidRDefault="001726AF" w:rsidP="0076682B">
            <w:pPr>
              <w:shd w:val="clear" w:color="auto" w:fill="FFFFFF"/>
              <w:outlineLvl w:val="0"/>
              <w:rPr>
                <w:sz w:val="22"/>
                <w:szCs w:val="22"/>
              </w:rPr>
            </w:pPr>
            <w:hyperlink r:id="rId100" w:history="1">
              <w:r w:rsidR="00611B23" w:rsidRPr="0076682B">
                <w:rPr>
                  <w:rStyle w:val="Hyperlink"/>
                  <w:b/>
                  <w:sz w:val="22"/>
                  <w:szCs w:val="22"/>
                </w:rPr>
                <w:t>Arts in Daily Life:</w:t>
              </w:r>
              <w:r w:rsidR="00611B23" w:rsidRPr="0076682B">
                <w:rPr>
                  <w:rStyle w:val="Hyperlink"/>
                  <w:sz w:val="22"/>
                  <w:szCs w:val="22"/>
                </w:rPr>
                <w:t xml:space="preserve"> </w:t>
              </w:r>
              <w:r w:rsidR="00AE79DC" w:rsidRPr="0076682B">
                <w:rPr>
                  <w:rStyle w:val="Hyperlink"/>
                  <w:sz w:val="22"/>
                  <w:szCs w:val="22"/>
                </w:rPr>
                <w:t>Australian Participation in the Arts</w:t>
              </w:r>
            </w:hyperlink>
          </w:p>
          <w:p w:rsidR="00AE79DC" w:rsidRPr="0076682B" w:rsidRDefault="00AE79DC" w:rsidP="0076682B">
            <w:pPr>
              <w:shd w:val="clear" w:color="auto" w:fill="FFFFFF"/>
              <w:outlineLvl w:val="0"/>
              <w:rPr>
                <w:sz w:val="22"/>
                <w:szCs w:val="22"/>
              </w:rPr>
            </w:pPr>
          </w:p>
          <w:p w:rsidR="00AE79DC" w:rsidRPr="0076682B" w:rsidRDefault="00AE79DC" w:rsidP="0076682B">
            <w:pPr>
              <w:shd w:val="clear" w:color="auto" w:fill="FFFFFF"/>
              <w:outlineLvl w:val="0"/>
              <w:rPr>
                <w:rStyle w:val="Hyperlink"/>
                <w:rFonts w:eastAsiaTheme="minorHAnsi"/>
                <w:sz w:val="22"/>
                <w:szCs w:val="22"/>
                <w:lang w:val="en-AU"/>
              </w:rPr>
            </w:pPr>
            <w:r w:rsidRPr="0076682B">
              <w:rPr>
                <w:sz w:val="22"/>
                <w:szCs w:val="22"/>
              </w:rPr>
              <w:t>**</w:t>
            </w:r>
            <w:hyperlink r:id="rId101" w:history="1">
              <w:r w:rsidRPr="0076682B">
                <w:rPr>
                  <w:rStyle w:val="Hyperlink"/>
                  <w:sz w:val="22"/>
                  <w:szCs w:val="22"/>
                </w:rPr>
                <w:t>full report</w:t>
              </w:r>
            </w:hyperlink>
          </w:p>
          <w:p w:rsidR="005A5828" w:rsidRPr="0076682B" w:rsidRDefault="005A5828" w:rsidP="0076682B">
            <w:pPr>
              <w:shd w:val="clear" w:color="auto" w:fill="FFFFFF"/>
              <w:outlineLvl w:val="0"/>
              <w:rPr>
                <w:rStyle w:val="Hyperlink"/>
                <w:rFonts w:eastAsiaTheme="minorHAnsi"/>
                <w:sz w:val="22"/>
                <w:szCs w:val="22"/>
                <w:lang w:val="en-AU"/>
              </w:rPr>
            </w:pPr>
          </w:p>
          <w:p w:rsidR="005A5828" w:rsidRPr="0076682B" w:rsidRDefault="005A5828" w:rsidP="0076682B">
            <w:pPr>
              <w:shd w:val="clear" w:color="auto" w:fill="FFFFFF"/>
              <w:outlineLvl w:val="0"/>
              <w:rPr>
                <w:color w:val="FF0000"/>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BDF" w:rsidRPr="0076682B" w:rsidRDefault="002B1C46" w:rsidP="0076682B">
            <w:pPr>
              <w:pStyle w:val="ListParagraph"/>
              <w:numPr>
                <w:ilvl w:val="0"/>
                <w:numId w:val="36"/>
              </w:numPr>
              <w:rPr>
                <w:sz w:val="22"/>
                <w:szCs w:val="22"/>
              </w:rPr>
            </w:pPr>
            <w:r w:rsidRPr="0076682B">
              <w:rPr>
                <w:sz w:val="22"/>
                <w:szCs w:val="22"/>
              </w:rPr>
              <w:t>Australians and the arts in 2013 (</w:t>
            </w:r>
            <w:proofErr w:type="spellStart"/>
            <w:r w:rsidRPr="0076682B">
              <w:rPr>
                <w:sz w:val="22"/>
                <w:szCs w:val="22"/>
              </w:rPr>
              <w:t>eg</w:t>
            </w:r>
            <w:proofErr w:type="spellEnd"/>
            <w:r w:rsidRPr="0076682B">
              <w:rPr>
                <w:sz w:val="22"/>
                <w:szCs w:val="22"/>
              </w:rPr>
              <w:t xml:space="preserve">. </w:t>
            </w:r>
            <w:r w:rsidR="000E7409" w:rsidRPr="0076682B">
              <w:rPr>
                <w:sz w:val="22"/>
                <w:szCs w:val="22"/>
              </w:rPr>
              <w:t xml:space="preserve">Engagement with the arts, </w:t>
            </w:r>
            <w:r w:rsidR="00280F26" w:rsidRPr="0076682B">
              <w:rPr>
                <w:sz w:val="22"/>
                <w:szCs w:val="22"/>
              </w:rPr>
              <w:t xml:space="preserve">Changes in creative </w:t>
            </w:r>
            <w:r w:rsidR="007D7BDF" w:rsidRPr="0076682B">
              <w:rPr>
                <w:sz w:val="22"/>
                <w:szCs w:val="22"/>
              </w:rPr>
              <w:t xml:space="preserve">and receptive </w:t>
            </w:r>
            <w:r w:rsidR="00280F26" w:rsidRPr="0076682B">
              <w:rPr>
                <w:sz w:val="22"/>
                <w:szCs w:val="22"/>
              </w:rPr>
              <w:t>participation,</w:t>
            </w:r>
            <w:r w:rsidR="007D7BDF" w:rsidRPr="0076682B">
              <w:rPr>
                <w:sz w:val="22"/>
                <w:szCs w:val="22"/>
              </w:rPr>
              <w:t xml:space="preserve"> Donations of time and money)</w:t>
            </w:r>
          </w:p>
          <w:p w:rsidR="00380EA0" w:rsidRPr="0076682B" w:rsidRDefault="005D622E" w:rsidP="0076682B">
            <w:pPr>
              <w:pStyle w:val="ListParagraph"/>
              <w:numPr>
                <w:ilvl w:val="0"/>
                <w:numId w:val="36"/>
              </w:numPr>
              <w:rPr>
                <w:sz w:val="22"/>
                <w:szCs w:val="22"/>
              </w:rPr>
            </w:pPr>
            <w:r w:rsidRPr="0076682B">
              <w:rPr>
                <w:sz w:val="22"/>
                <w:szCs w:val="22"/>
              </w:rPr>
              <w:t>Australian attitudes to the arts (</w:t>
            </w:r>
            <w:r w:rsidR="00380EA0" w:rsidRPr="0076682B">
              <w:rPr>
                <w:sz w:val="22"/>
                <w:szCs w:val="22"/>
              </w:rPr>
              <w:t>Evolution of attitudes and New attitudes to the arts)</w:t>
            </w:r>
          </w:p>
          <w:p w:rsidR="00450E5E" w:rsidRPr="0076682B" w:rsidRDefault="00380EA0" w:rsidP="0076682B">
            <w:pPr>
              <w:pStyle w:val="ListParagraph"/>
              <w:numPr>
                <w:ilvl w:val="0"/>
                <w:numId w:val="36"/>
              </w:numPr>
              <w:rPr>
                <w:sz w:val="22"/>
                <w:szCs w:val="22"/>
              </w:rPr>
            </w:pPr>
            <w:r w:rsidRPr="0076682B">
              <w:rPr>
                <w:sz w:val="22"/>
                <w:szCs w:val="22"/>
              </w:rPr>
              <w:t>Impact of the arts in 2013 (</w:t>
            </w:r>
            <w:proofErr w:type="spellStart"/>
            <w:r w:rsidRPr="0076682B">
              <w:rPr>
                <w:sz w:val="22"/>
                <w:szCs w:val="22"/>
              </w:rPr>
              <w:t>eg</w:t>
            </w:r>
            <w:proofErr w:type="spellEnd"/>
            <w:r w:rsidRPr="0076682B">
              <w:rPr>
                <w:sz w:val="22"/>
                <w:szCs w:val="22"/>
              </w:rPr>
              <w:t xml:space="preserve">. </w:t>
            </w:r>
            <w:r w:rsidR="000E1178" w:rsidRPr="0076682B">
              <w:rPr>
                <w:sz w:val="22"/>
                <w:szCs w:val="22"/>
              </w:rPr>
              <w:t xml:space="preserve">Our ability to express ourselves, </w:t>
            </w:r>
            <w:r w:rsidR="00A82462" w:rsidRPr="0076682B">
              <w:rPr>
                <w:sz w:val="22"/>
                <w:szCs w:val="22"/>
              </w:rPr>
              <w:t xml:space="preserve">Our sense of wellbeing and happiness, </w:t>
            </w:r>
            <w:r w:rsidR="00E46E56" w:rsidRPr="0076682B">
              <w:rPr>
                <w:sz w:val="22"/>
                <w:szCs w:val="22"/>
              </w:rPr>
              <w:t>Shaping and expressing Australian identity</w:t>
            </w:r>
            <w:r w:rsidR="00EC5583" w:rsidRPr="0076682B">
              <w:rPr>
                <w:sz w:val="22"/>
                <w:szCs w:val="22"/>
              </w:rPr>
              <w:t xml:space="preserve">, </w:t>
            </w:r>
            <w:r w:rsidR="00450E5E" w:rsidRPr="0076682B">
              <w:rPr>
                <w:sz w:val="22"/>
                <w:szCs w:val="22"/>
              </w:rPr>
              <w:t>Bringing visitors to our community)</w:t>
            </w:r>
          </w:p>
          <w:p w:rsidR="00611B23" w:rsidRPr="0076682B" w:rsidRDefault="004478AC" w:rsidP="0076682B">
            <w:pPr>
              <w:pStyle w:val="ListParagraph"/>
              <w:numPr>
                <w:ilvl w:val="0"/>
                <w:numId w:val="36"/>
              </w:numPr>
              <w:rPr>
                <w:sz w:val="22"/>
                <w:szCs w:val="22"/>
              </w:rPr>
            </w:pPr>
            <w:r w:rsidRPr="0076682B">
              <w:rPr>
                <w:sz w:val="22"/>
                <w:szCs w:val="22"/>
              </w:rPr>
              <w:t>Access to the arts during childhood</w:t>
            </w:r>
            <w:r w:rsidR="00280F26" w:rsidRPr="0076682B">
              <w:rPr>
                <w:sz w:val="22"/>
                <w:szCs w:val="22"/>
              </w:rPr>
              <w:t xml:space="preserve"> </w:t>
            </w:r>
            <w:r w:rsidRPr="0076682B">
              <w:rPr>
                <w:sz w:val="22"/>
                <w:szCs w:val="22"/>
              </w:rPr>
              <w:t>(</w:t>
            </w:r>
            <w:r w:rsidR="00504486" w:rsidRPr="0076682B">
              <w:rPr>
                <w:sz w:val="22"/>
                <w:szCs w:val="22"/>
              </w:rPr>
              <w:t>Levels of access to the arts, Impact of childhood exposure to the arts and Reasons for not participating</w:t>
            </w:r>
          </w:p>
          <w:p w:rsidR="00504486" w:rsidRPr="0076682B" w:rsidRDefault="001F54FC" w:rsidP="0076682B">
            <w:pPr>
              <w:pStyle w:val="ListParagraph"/>
              <w:numPr>
                <w:ilvl w:val="0"/>
                <w:numId w:val="36"/>
              </w:numPr>
              <w:rPr>
                <w:sz w:val="22"/>
                <w:szCs w:val="22"/>
              </w:rPr>
            </w:pPr>
            <w:r w:rsidRPr="0076682B">
              <w:rPr>
                <w:sz w:val="22"/>
                <w:szCs w:val="22"/>
              </w:rPr>
              <w:t>Australians and Indigenous arts (</w:t>
            </w:r>
            <w:r w:rsidR="00E87CAF" w:rsidRPr="0076682B">
              <w:rPr>
                <w:sz w:val="22"/>
                <w:szCs w:val="22"/>
              </w:rPr>
              <w:t>What Australians think about Indigenous arts and Attendance at Indigenous arts)</w:t>
            </w:r>
          </w:p>
          <w:p w:rsidR="00E87CAF" w:rsidRPr="0076682B" w:rsidRDefault="00E5011F" w:rsidP="0076682B">
            <w:pPr>
              <w:pStyle w:val="ListParagraph"/>
              <w:numPr>
                <w:ilvl w:val="0"/>
                <w:numId w:val="36"/>
              </w:numPr>
              <w:rPr>
                <w:sz w:val="22"/>
                <w:szCs w:val="22"/>
              </w:rPr>
            </w:pPr>
            <w:r w:rsidRPr="0076682B">
              <w:rPr>
                <w:sz w:val="22"/>
                <w:szCs w:val="22"/>
              </w:rPr>
              <w:t>Arts and the internet</w:t>
            </w:r>
            <w:r w:rsidR="003E4BDC" w:rsidRPr="0076682B">
              <w:rPr>
                <w:sz w:val="22"/>
                <w:szCs w:val="22"/>
              </w:rPr>
              <w:t xml:space="preserve"> (</w:t>
            </w:r>
            <w:proofErr w:type="spellStart"/>
            <w:r w:rsidR="003E4BDC" w:rsidRPr="0076682B">
              <w:rPr>
                <w:sz w:val="22"/>
                <w:szCs w:val="22"/>
              </w:rPr>
              <w:t>eg</w:t>
            </w:r>
            <w:proofErr w:type="spellEnd"/>
            <w:r w:rsidR="003E4BDC" w:rsidRPr="0076682B">
              <w:rPr>
                <w:sz w:val="22"/>
                <w:szCs w:val="22"/>
              </w:rPr>
              <w:t>. Participation and engagement online)</w:t>
            </w:r>
          </w:p>
          <w:p w:rsidR="003E4BDC" w:rsidRPr="0076682B" w:rsidRDefault="00707571" w:rsidP="0076682B">
            <w:pPr>
              <w:pStyle w:val="ListParagraph"/>
              <w:numPr>
                <w:ilvl w:val="0"/>
                <w:numId w:val="36"/>
              </w:numPr>
              <w:rPr>
                <w:sz w:val="22"/>
                <w:szCs w:val="22"/>
              </w:rPr>
            </w:pPr>
            <w:proofErr w:type="spellStart"/>
            <w:r w:rsidRPr="0076682B">
              <w:rPr>
                <w:sz w:val="22"/>
                <w:szCs w:val="22"/>
              </w:rPr>
              <w:t>Artform</w:t>
            </w:r>
            <w:proofErr w:type="spellEnd"/>
            <w:r w:rsidRPr="0076682B">
              <w:rPr>
                <w:sz w:val="22"/>
                <w:szCs w:val="22"/>
              </w:rPr>
              <w:t xml:space="preserve"> analysis (</w:t>
            </w:r>
            <w:proofErr w:type="spellStart"/>
            <w:r w:rsidRPr="0076682B">
              <w:rPr>
                <w:sz w:val="22"/>
                <w:szCs w:val="22"/>
              </w:rPr>
              <w:t>eg</w:t>
            </w:r>
            <w:proofErr w:type="spellEnd"/>
            <w:r w:rsidRPr="0076682B">
              <w:rPr>
                <w:sz w:val="22"/>
                <w:szCs w:val="22"/>
              </w:rPr>
              <w:t xml:space="preserve">. </w:t>
            </w:r>
            <w:r w:rsidR="00F92C41" w:rsidRPr="0076682B">
              <w:rPr>
                <w:sz w:val="22"/>
                <w:szCs w:val="22"/>
              </w:rPr>
              <w:t xml:space="preserve">Creative participation, </w:t>
            </w:r>
            <w:r w:rsidR="00FA7082" w:rsidRPr="0076682B">
              <w:rPr>
                <w:sz w:val="22"/>
                <w:szCs w:val="22"/>
              </w:rPr>
              <w:t xml:space="preserve">Frequency of participation and Demographic variations in: </w:t>
            </w:r>
            <w:r w:rsidR="00EB2D53" w:rsidRPr="0076682B">
              <w:rPr>
                <w:sz w:val="22"/>
                <w:szCs w:val="22"/>
              </w:rPr>
              <w:t xml:space="preserve">Visual arts and craft, </w:t>
            </w:r>
            <w:r w:rsidR="00F96150" w:rsidRPr="0076682B">
              <w:rPr>
                <w:sz w:val="22"/>
                <w:szCs w:val="22"/>
              </w:rPr>
              <w:t xml:space="preserve">Theatre and Dance, </w:t>
            </w:r>
            <w:r w:rsidR="00F52A21" w:rsidRPr="0076682B">
              <w:rPr>
                <w:sz w:val="22"/>
                <w:szCs w:val="22"/>
              </w:rPr>
              <w:t>Music</w:t>
            </w:r>
            <w:r w:rsidR="002F2CA6" w:rsidRPr="0076682B">
              <w:rPr>
                <w:sz w:val="22"/>
                <w:szCs w:val="22"/>
              </w:rPr>
              <w:t xml:space="preserve"> and </w:t>
            </w:r>
            <w:r w:rsidR="000251A2" w:rsidRPr="0076682B">
              <w:rPr>
                <w:sz w:val="22"/>
                <w:szCs w:val="22"/>
              </w:rPr>
              <w:t>Literature</w:t>
            </w:r>
            <w:r w:rsidR="002F2CA6" w:rsidRPr="0076682B">
              <w:rPr>
                <w:sz w:val="22"/>
                <w:szCs w:val="22"/>
              </w:rPr>
              <w:t>)</w:t>
            </w:r>
          </w:p>
          <w:p w:rsidR="002F2CA6" w:rsidRPr="0076682B" w:rsidRDefault="00E2148F" w:rsidP="0076682B">
            <w:pPr>
              <w:pStyle w:val="ListParagraph"/>
              <w:numPr>
                <w:ilvl w:val="0"/>
                <w:numId w:val="36"/>
              </w:numPr>
              <w:rPr>
                <w:sz w:val="22"/>
                <w:szCs w:val="22"/>
              </w:rPr>
            </w:pPr>
            <w:r w:rsidRPr="0076682B">
              <w:rPr>
                <w:sz w:val="22"/>
                <w:szCs w:val="22"/>
              </w:rPr>
              <w:t>Engagement in the arts by social groups</w:t>
            </w:r>
            <w:r w:rsidR="007B2B43" w:rsidRPr="0076682B">
              <w:rPr>
                <w:sz w:val="22"/>
                <w:szCs w:val="22"/>
              </w:rPr>
              <w:t xml:space="preserve"> (</w:t>
            </w:r>
            <w:r w:rsidR="0098381D" w:rsidRPr="0076682B">
              <w:rPr>
                <w:sz w:val="22"/>
                <w:szCs w:val="22"/>
              </w:rPr>
              <w:t>Culturally diverse people, Indigenous Australians, People with disability, Regional communities, Young people, Community arts)</w:t>
            </w:r>
          </w:p>
          <w:p w:rsidR="00221190" w:rsidRPr="0076682B" w:rsidRDefault="00683503" w:rsidP="0076682B">
            <w:pPr>
              <w:pStyle w:val="ListParagraph"/>
              <w:numPr>
                <w:ilvl w:val="0"/>
                <w:numId w:val="36"/>
              </w:numPr>
              <w:rPr>
                <w:sz w:val="22"/>
                <w:szCs w:val="22"/>
              </w:rPr>
            </w:pPr>
            <w:r w:rsidRPr="0076682B">
              <w:rPr>
                <w:sz w:val="22"/>
                <w:szCs w:val="22"/>
              </w:rPr>
              <w:t>People who do not create or attend (</w:t>
            </w:r>
            <w:r w:rsidR="000F5829" w:rsidRPr="0076682B">
              <w:rPr>
                <w:sz w:val="22"/>
                <w:szCs w:val="22"/>
              </w:rPr>
              <w:t xml:space="preserve">Past creative participation/attendance </w:t>
            </w:r>
            <w:r w:rsidR="000F5829" w:rsidRPr="0076682B">
              <w:rPr>
                <w:sz w:val="22"/>
                <w:szCs w:val="22"/>
              </w:rPr>
              <w:lastRenderedPageBreak/>
              <w:t>of non-creators/-attendees, Interest in creative participation/attendance among non-creators/-attendees)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B23" w:rsidRPr="007177CE" w:rsidRDefault="00FC4C9B" w:rsidP="0076682B">
            <w:pPr>
              <w:pStyle w:val="ListParagraph"/>
              <w:ind w:left="90"/>
              <w:rPr>
                <w:rFonts w:cstheme="majorHAnsi"/>
              </w:rPr>
            </w:pPr>
            <w:r w:rsidRPr="007177CE">
              <w:rPr>
                <w:rFonts w:cstheme="majorHAnsi"/>
              </w:rPr>
              <w:lastRenderedPageBreak/>
              <w:t xml:space="preserve">2014 </w:t>
            </w:r>
          </w:p>
          <w:p w:rsidR="001A552E" w:rsidRPr="007177CE" w:rsidRDefault="001A552E" w:rsidP="0076682B">
            <w:pPr>
              <w:pStyle w:val="ListParagraph"/>
              <w:ind w:left="90"/>
              <w:rPr>
                <w:rFonts w:cstheme="majorHAnsi"/>
                <w:sz w:val="18"/>
                <w:szCs w:val="18"/>
              </w:rPr>
            </w:pPr>
          </w:p>
          <w:p w:rsidR="00FC4C9B" w:rsidRPr="007177CE" w:rsidRDefault="00FC4C9B" w:rsidP="007177CE">
            <w:pPr>
              <w:pStyle w:val="ListParagraph"/>
              <w:ind w:left="90"/>
              <w:rPr>
                <w:rFonts w:cstheme="majorHAnsi"/>
                <w:sz w:val="18"/>
                <w:szCs w:val="18"/>
              </w:rPr>
            </w:pPr>
            <w:r w:rsidRPr="007177CE">
              <w:rPr>
                <w:rFonts w:cstheme="majorHAnsi"/>
                <w:sz w:val="18"/>
                <w:szCs w:val="18"/>
              </w:rPr>
              <w:t xml:space="preserve">(provides a comparison of shifting attitudes and </w:t>
            </w:r>
            <w:proofErr w:type="spellStart"/>
            <w:r w:rsidR="00C17734" w:rsidRPr="007177CE">
              <w:rPr>
                <w:rFonts w:cstheme="majorHAnsi"/>
                <w:sz w:val="18"/>
                <w:szCs w:val="18"/>
              </w:rPr>
              <w:t>behavio</w:t>
            </w:r>
            <w:r w:rsidR="00C17734">
              <w:rPr>
                <w:rFonts w:cstheme="majorHAnsi"/>
                <w:sz w:val="18"/>
                <w:szCs w:val="18"/>
              </w:rPr>
              <w:t>u</w:t>
            </w:r>
            <w:r w:rsidR="00C17734" w:rsidRPr="007177CE">
              <w:rPr>
                <w:rFonts w:cstheme="majorHAnsi"/>
                <w:sz w:val="18"/>
                <w:szCs w:val="18"/>
              </w:rPr>
              <w:t>rs</w:t>
            </w:r>
            <w:proofErr w:type="spellEnd"/>
            <w:r w:rsidRPr="007177CE">
              <w:rPr>
                <w:rFonts w:cstheme="majorHAnsi"/>
                <w:sz w:val="18"/>
                <w:szCs w:val="18"/>
              </w:rPr>
              <w:t xml:space="preserve"> by </w:t>
            </w:r>
            <w:r w:rsidR="007177CE">
              <w:rPr>
                <w:rFonts w:cstheme="majorHAnsi"/>
                <w:sz w:val="18"/>
                <w:szCs w:val="18"/>
              </w:rPr>
              <w:t xml:space="preserve">comparing </w:t>
            </w:r>
            <w:r w:rsidRPr="007177CE">
              <w:rPr>
                <w:rFonts w:cstheme="majorHAnsi"/>
                <w:sz w:val="18"/>
                <w:szCs w:val="18"/>
              </w:rPr>
              <w:t xml:space="preserve">the findings in 2013 against those from the original </w:t>
            </w:r>
            <w:r w:rsidR="007177CE">
              <w:rPr>
                <w:rFonts w:cstheme="majorHAnsi"/>
                <w:sz w:val="18"/>
                <w:szCs w:val="18"/>
              </w:rPr>
              <w:t>2009 study</w:t>
            </w:r>
            <w:r w:rsidRPr="007177CE">
              <w:rPr>
                <w:rFonts w:cstheme="majorHAnsi"/>
                <w:sz w:val="18"/>
                <w:szCs w:val="1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1B23" w:rsidRPr="0076682B" w:rsidRDefault="00097503" w:rsidP="0076682B">
            <w:pPr>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1B23" w:rsidRPr="0076682B" w:rsidRDefault="00097503" w:rsidP="0076682B">
            <w:pPr>
              <w:jc w:val="center"/>
              <w:rPr>
                <w:rFonts w:cstheme="majorHAnsi"/>
                <w:sz w:val="22"/>
                <w:szCs w:val="22"/>
              </w:rPr>
            </w:pPr>
            <w:r w:rsidRPr="0076682B">
              <w:rPr>
                <w:rFonts w:cstheme="majorHAnsi"/>
                <w:sz w:val="22"/>
                <w:szCs w:val="22"/>
              </w:rPr>
              <w:t>National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0951" w:rsidRPr="0076682B" w:rsidRDefault="00C60951" w:rsidP="0076682B">
            <w:pPr>
              <w:rPr>
                <w:rFonts w:cstheme="majorHAnsi"/>
                <w:b/>
                <w:sz w:val="22"/>
                <w:szCs w:val="22"/>
              </w:rPr>
            </w:pPr>
            <w:r w:rsidRPr="0076682B">
              <w:rPr>
                <w:rFonts w:cstheme="majorHAnsi"/>
                <w:b/>
                <w:sz w:val="22"/>
                <w:szCs w:val="22"/>
              </w:rPr>
              <w:t xml:space="preserve">SAMPLE: </w:t>
            </w:r>
            <w:r w:rsidRPr="0076682B">
              <w:rPr>
                <w:rFonts w:cstheme="majorHAnsi"/>
                <w:sz w:val="22"/>
                <w:szCs w:val="22"/>
              </w:rPr>
              <w:t>3004</w:t>
            </w:r>
            <w:r w:rsidR="007F65B2" w:rsidRPr="0076682B">
              <w:rPr>
                <w:rFonts w:cstheme="majorHAnsi"/>
                <w:sz w:val="22"/>
                <w:szCs w:val="22"/>
              </w:rPr>
              <w:t>.</w:t>
            </w:r>
          </w:p>
          <w:p w:rsidR="00C60951" w:rsidRPr="0076682B" w:rsidRDefault="00C60951" w:rsidP="0076682B">
            <w:pPr>
              <w:rPr>
                <w:rFonts w:cstheme="majorHAnsi"/>
                <w:sz w:val="22"/>
                <w:szCs w:val="22"/>
              </w:rPr>
            </w:pPr>
            <w:r w:rsidRPr="0076682B">
              <w:rPr>
                <w:rFonts w:cstheme="majorHAnsi"/>
                <w:sz w:val="22"/>
                <w:szCs w:val="22"/>
              </w:rPr>
              <w:t>Random sample of people selected to represent:</w:t>
            </w:r>
          </w:p>
          <w:p w:rsidR="00C60951" w:rsidRPr="0076682B" w:rsidRDefault="00C60951" w:rsidP="0076682B">
            <w:pPr>
              <w:rPr>
                <w:rFonts w:cstheme="majorHAnsi"/>
                <w:sz w:val="22"/>
                <w:szCs w:val="22"/>
              </w:rPr>
            </w:pPr>
            <w:r w:rsidRPr="0076682B">
              <w:rPr>
                <w:rFonts w:cstheme="majorHAnsi"/>
                <w:sz w:val="22"/>
                <w:szCs w:val="22"/>
              </w:rPr>
              <w:t>– all states and territories</w:t>
            </w:r>
          </w:p>
          <w:p w:rsidR="00C60951" w:rsidRPr="0076682B" w:rsidRDefault="00C60951" w:rsidP="0076682B">
            <w:pPr>
              <w:rPr>
                <w:rFonts w:cstheme="majorHAnsi"/>
                <w:sz w:val="22"/>
                <w:szCs w:val="22"/>
              </w:rPr>
            </w:pPr>
            <w:r w:rsidRPr="0076682B">
              <w:rPr>
                <w:rFonts w:cstheme="majorHAnsi"/>
                <w:sz w:val="22"/>
                <w:szCs w:val="22"/>
              </w:rPr>
              <w:t>– metropolitan and regional areas</w:t>
            </w:r>
          </w:p>
          <w:p w:rsidR="00C60951" w:rsidRPr="0076682B" w:rsidRDefault="00C60951" w:rsidP="0076682B">
            <w:pPr>
              <w:rPr>
                <w:rFonts w:cstheme="majorHAnsi"/>
                <w:sz w:val="22"/>
                <w:szCs w:val="22"/>
              </w:rPr>
            </w:pPr>
            <w:r w:rsidRPr="0076682B">
              <w:rPr>
                <w:rFonts w:cstheme="majorHAnsi"/>
                <w:sz w:val="22"/>
                <w:szCs w:val="22"/>
              </w:rPr>
              <w:t>– age groups over 15</w:t>
            </w:r>
          </w:p>
          <w:p w:rsidR="00C60951" w:rsidRPr="0076682B" w:rsidRDefault="00C60951" w:rsidP="0076682B">
            <w:pPr>
              <w:rPr>
                <w:rFonts w:cstheme="majorHAnsi"/>
                <w:sz w:val="22"/>
                <w:szCs w:val="22"/>
              </w:rPr>
            </w:pPr>
            <w:r w:rsidRPr="0076682B">
              <w:rPr>
                <w:rFonts w:cstheme="majorHAnsi"/>
                <w:sz w:val="22"/>
                <w:szCs w:val="22"/>
              </w:rPr>
              <w:t xml:space="preserve">– </w:t>
            </w:r>
            <w:proofErr w:type="gramStart"/>
            <w:r w:rsidRPr="0076682B">
              <w:rPr>
                <w:rFonts w:cstheme="majorHAnsi"/>
                <w:sz w:val="22"/>
                <w:szCs w:val="22"/>
              </w:rPr>
              <w:t>men</w:t>
            </w:r>
            <w:proofErr w:type="gramEnd"/>
            <w:r w:rsidRPr="0076682B">
              <w:rPr>
                <w:rFonts w:cstheme="majorHAnsi"/>
                <w:sz w:val="22"/>
                <w:szCs w:val="22"/>
              </w:rPr>
              <w:t xml:space="preserve"> and women.</w:t>
            </w:r>
          </w:p>
          <w:p w:rsidR="00C60951" w:rsidRPr="0076682B" w:rsidRDefault="00C60951" w:rsidP="0076682B">
            <w:pPr>
              <w:rPr>
                <w:rFonts w:cstheme="majorHAnsi"/>
                <w:sz w:val="22"/>
                <w:szCs w:val="22"/>
              </w:rPr>
            </w:pPr>
            <w:r w:rsidRPr="0076682B">
              <w:rPr>
                <w:rFonts w:cstheme="majorHAnsi"/>
                <w:sz w:val="22"/>
                <w:szCs w:val="22"/>
              </w:rPr>
              <w:t xml:space="preserve">Survey results were weighted to </w:t>
            </w:r>
          </w:p>
          <w:p w:rsidR="00C60951" w:rsidRPr="0076682B" w:rsidRDefault="00C60951" w:rsidP="0076682B">
            <w:pPr>
              <w:rPr>
                <w:rFonts w:cstheme="majorHAnsi"/>
                <w:sz w:val="22"/>
                <w:szCs w:val="22"/>
              </w:rPr>
            </w:pPr>
            <w:r w:rsidRPr="0076682B">
              <w:rPr>
                <w:rFonts w:cstheme="majorHAnsi"/>
                <w:sz w:val="22"/>
                <w:szCs w:val="22"/>
              </w:rPr>
              <w:t xml:space="preserve">ABS census data to ensure that they </w:t>
            </w:r>
          </w:p>
          <w:p w:rsidR="00C60951" w:rsidRPr="0076682B" w:rsidRDefault="00C60951" w:rsidP="0076682B">
            <w:pPr>
              <w:rPr>
                <w:rFonts w:cstheme="majorHAnsi"/>
                <w:sz w:val="22"/>
                <w:szCs w:val="22"/>
              </w:rPr>
            </w:pPr>
            <w:proofErr w:type="gramStart"/>
            <w:r w:rsidRPr="0076682B">
              <w:rPr>
                <w:rFonts w:cstheme="majorHAnsi"/>
                <w:sz w:val="22"/>
                <w:szCs w:val="22"/>
              </w:rPr>
              <w:t>are</w:t>
            </w:r>
            <w:proofErr w:type="gramEnd"/>
            <w:r w:rsidRPr="0076682B">
              <w:rPr>
                <w:rFonts w:cstheme="majorHAnsi"/>
                <w:sz w:val="22"/>
                <w:szCs w:val="22"/>
              </w:rPr>
              <w:t xml:space="preserve"> nationally representative. The </w:t>
            </w:r>
          </w:p>
          <w:p w:rsidR="00C60951" w:rsidRPr="0076682B" w:rsidRDefault="00C60951" w:rsidP="0076682B">
            <w:pPr>
              <w:rPr>
                <w:rFonts w:cstheme="majorHAnsi"/>
                <w:sz w:val="22"/>
                <w:szCs w:val="22"/>
              </w:rPr>
            </w:pPr>
            <w:r w:rsidRPr="0076682B">
              <w:rPr>
                <w:rFonts w:cstheme="majorHAnsi"/>
                <w:sz w:val="22"/>
                <w:szCs w:val="22"/>
              </w:rPr>
              <w:t>weighting specification included state/</w:t>
            </w:r>
          </w:p>
          <w:p w:rsidR="00611B23" w:rsidRPr="0076682B" w:rsidRDefault="00C60951" w:rsidP="0076682B">
            <w:pPr>
              <w:rPr>
                <w:rFonts w:cstheme="majorHAnsi"/>
                <w:sz w:val="22"/>
                <w:szCs w:val="22"/>
              </w:rPr>
            </w:pPr>
            <w:proofErr w:type="gramStart"/>
            <w:r w:rsidRPr="0076682B">
              <w:rPr>
                <w:rFonts w:cstheme="majorHAnsi"/>
                <w:sz w:val="22"/>
                <w:szCs w:val="22"/>
              </w:rPr>
              <w:t>territory</w:t>
            </w:r>
            <w:proofErr w:type="gramEnd"/>
            <w:r w:rsidRPr="0076682B">
              <w:rPr>
                <w:rFonts w:cstheme="majorHAnsi"/>
                <w:sz w:val="22"/>
                <w:szCs w:val="22"/>
              </w:rPr>
              <w:t>, age and gender.</w:t>
            </w:r>
          </w:p>
          <w:p w:rsidR="007A1583" w:rsidRPr="0076682B" w:rsidRDefault="007A1583" w:rsidP="0076682B">
            <w:pPr>
              <w:rPr>
                <w:rFonts w:cstheme="majorHAnsi"/>
                <w:sz w:val="22"/>
                <w:szCs w:val="22"/>
              </w:rPr>
            </w:pPr>
          </w:p>
          <w:p w:rsidR="007A1583" w:rsidRPr="0076682B" w:rsidRDefault="007A1583" w:rsidP="0076682B">
            <w:pPr>
              <w:rPr>
                <w:rFonts w:cstheme="majorHAnsi"/>
                <w:sz w:val="22"/>
                <w:szCs w:val="22"/>
              </w:rPr>
            </w:pPr>
            <w:r w:rsidRPr="0076682B">
              <w:rPr>
                <w:rFonts w:cstheme="majorHAnsi"/>
                <w:b/>
                <w:sz w:val="22"/>
                <w:szCs w:val="22"/>
              </w:rPr>
              <w:t xml:space="preserve">COLLECTION: </w:t>
            </w:r>
            <w:r w:rsidR="0000154D" w:rsidRPr="0076682B">
              <w:rPr>
                <w:rFonts w:cstheme="majorHAnsi"/>
                <w:sz w:val="22"/>
                <w:szCs w:val="22"/>
              </w:rPr>
              <w:t xml:space="preserve">Telephone interview </w:t>
            </w:r>
          </w:p>
        </w:tc>
        <w:tc>
          <w:tcPr>
            <w:tcW w:w="3260" w:type="dxa"/>
            <w:tcBorders>
              <w:top w:val="single" w:sz="4" w:space="0" w:color="auto"/>
              <w:left w:val="single" w:sz="4" w:space="0" w:color="auto"/>
              <w:bottom w:val="single" w:sz="4" w:space="0" w:color="auto"/>
            </w:tcBorders>
            <w:shd w:val="clear" w:color="auto" w:fill="auto"/>
            <w:noWrap/>
            <w:vAlign w:val="center"/>
          </w:tcPr>
          <w:p w:rsidR="00C1608D" w:rsidRDefault="00C1608D" w:rsidP="0076682B">
            <w:pPr>
              <w:pStyle w:val="ListParagraph"/>
              <w:ind w:left="317"/>
              <w:rPr>
                <w:rFonts w:cstheme="majorHAnsi"/>
                <w:sz w:val="22"/>
                <w:szCs w:val="22"/>
              </w:rPr>
            </w:pPr>
            <w:r w:rsidRPr="00C1608D">
              <w:rPr>
                <w:rFonts w:cstheme="majorHAnsi"/>
                <w:b/>
                <w:color w:val="548DD4" w:themeColor="text2" w:themeTint="99"/>
                <w:sz w:val="22"/>
                <w:szCs w:val="22"/>
              </w:rPr>
              <w:t>OUPUT</w:t>
            </w:r>
            <w:r>
              <w:rPr>
                <w:rFonts w:cstheme="majorHAnsi"/>
                <w:b/>
                <w:color w:val="548DD4" w:themeColor="text2" w:themeTint="99"/>
                <w:sz w:val="22"/>
                <w:szCs w:val="22"/>
              </w:rPr>
              <w:t>, INPUT, OUTCOMES</w:t>
            </w:r>
          </w:p>
          <w:p w:rsidR="00C1608D" w:rsidRDefault="00C1608D" w:rsidP="0076682B">
            <w:pPr>
              <w:pStyle w:val="ListParagraph"/>
              <w:ind w:left="317"/>
              <w:rPr>
                <w:rFonts w:cstheme="majorHAnsi"/>
                <w:sz w:val="22"/>
                <w:szCs w:val="22"/>
              </w:rPr>
            </w:pPr>
          </w:p>
          <w:p w:rsidR="00611B23" w:rsidRPr="0076682B" w:rsidRDefault="00B95114" w:rsidP="0076682B">
            <w:pPr>
              <w:pStyle w:val="ListParagraph"/>
              <w:ind w:left="317"/>
              <w:rPr>
                <w:rFonts w:cstheme="majorHAnsi"/>
                <w:sz w:val="22"/>
                <w:szCs w:val="22"/>
              </w:rPr>
            </w:pPr>
            <w:r w:rsidRPr="00460AD8">
              <w:rPr>
                <w:rFonts w:cstheme="majorHAnsi"/>
                <w:sz w:val="22"/>
                <w:szCs w:val="22"/>
              </w:rPr>
              <w:t>Iteration of ‘More than Bums on Seats’</w:t>
            </w:r>
          </w:p>
        </w:tc>
      </w:tr>
      <w:tr w:rsidR="00D012A3" w:rsidRPr="0076682B">
        <w:tc>
          <w:tcPr>
            <w:tcW w:w="2269" w:type="dxa"/>
            <w:tcBorders>
              <w:top w:val="single" w:sz="4" w:space="0" w:color="auto"/>
              <w:bottom w:val="single" w:sz="4" w:space="0" w:color="auto"/>
              <w:right w:val="single" w:sz="4" w:space="0" w:color="auto"/>
            </w:tcBorders>
            <w:shd w:val="clear" w:color="auto" w:fill="auto"/>
            <w:noWrap/>
          </w:tcPr>
          <w:p w:rsidR="00D012A3" w:rsidRPr="0076682B" w:rsidRDefault="001726AF" w:rsidP="0076682B">
            <w:pPr>
              <w:shd w:val="clear" w:color="auto" w:fill="FFFFFF"/>
              <w:outlineLvl w:val="0"/>
              <w:rPr>
                <w:sz w:val="22"/>
                <w:szCs w:val="22"/>
              </w:rPr>
            </w:pPr>
            <w:hyperlink r:id="rId102" w:history="1">
              <w:r w:rsidR="00D012A3" w:rsidRPr="0076682B">
                <w:rPr>
                  <w:rStyle w:val="Hyperlink"/>
                  <w:sz w:val="22"/>
                  <w:szCs w:val="22"/>
                </w:rPr>
                <w:t>Do you really expect to get paid?</w:t>
              </w:r>
            </w:hyperlink>
          </w:p>
        </w:tc>
        <w:tc>
          <w:tcPr>
            <w:tcW w:w="7796" w:type="dxa"/>
            <w:tcBorders>
              <w:top w:val="single" w:sz="4" w:space="0" w:color="auto"/>
              <w:left w:val="single" w:sz="4" w:space="0" w:color="auto"/>
              <w:bottom w:val="single" w:sz="4" w:space="0" w:color="auto"/>
              <w:right w:val="single" w:sz="4" w:space="0" w:color="auto"/>
            </w:tcBorders>
            <w:shd w:val="pct15" w:color="auto" w:fill="auto"/>
            <w:noWrap/>
            <w:vAlign w:val="center"/>
          </w:tcPr>
          <w:p w:rsidR="00D012A3" w:rsidRPr="0076682B" w:rsidRDefault="00D012A3" w:rsidP="008E2511">
            <w:pPr>
              <w:pStyle w:val="ListParagraph"/>
              <w:rPr>
                <w:sz w:val="22"/>
                <w:szCs w:val="22"/>
              </w:rPr>
            </w:pPr>
          </w:p>
        </w:tc>
        <w:tc>
          <w:tcPr>
            <w:tcW w:w="1701" w:type="dxa"/>
            <w:tcBorders>
              <w:top w:val="single" w:sz="4" w:space="0" w:color="auto"/>
              <w:left w:val="single" w:sz="4" w:space="0" w:color="auto"/>
              <w:bottom w:val="single" w:sz="4" w:space="0" w:color="auto"/>
              <w:right w:val="single" w:sz="4" w:space="0" w:color="auto"/>
            </w:tcBorders>
            <w:shd w:val="pct15" w:color="auto" w:fill="auto"/>
            <w:noWrap/>
            <w:vAlign w:val="center"/>
          </w:tcPr>
          <w:p w:rsidR="00D012A3" w:rsidRPr="0076682B" w:rsidRDefault="00D012A3" w:rsidP="0076682B">
            <w:pPr>
              <w:pStyle w:val="ListParagraph"/>
              <w:ind w:left="90"/>
              <w:rPr>
                <w:rFonts w:cstheme="majorHAnsi"/>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D012A3" w:rsidRPr="0076682B" w:rsidRDefault="00D012A3" w:rsidP="0076682B">
            <w:pPr>
              <w:jc w:val="center"/>
              <w:rPr>
                <w:rFonts w:cstheme="majorHAnsi"/>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D012A3" w:rsidRPr="0076682B" w:rsidRDefault="00D012A3" w:rsidP="0076682B">
            <w:pPr>
              <w:jc w:val="center"/>
              <w:rPr>
                <w:rFonts w:cstheme="majorHAnsi"/>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D012A3" w:rsidRPr="0076682B" w:rsidRDefault="00D012A3" w:rsidP="0076682B">
            <w:pPr>
              <w:rPr>
                <w:rFonts w:cstheme="majorHAnsi"/>
                <w:b/>
                <w:sz w:val="22"/>
                <w:szCs w:val="22"/>
              </w:rPr>
            </w:pPr>
          </w:p>
        </w:tc>
        <w:tc>
          <w:tcPr>
            <w:tcW w:w="3260" w:type="dxa"/>
            <w:tcBorders>
              <w:top w:val="single" w:sz="4" w:space="0" w:color="auto"/>
              <w:left w:val="single" w:sz="4" w:space="0" w:color="auto"/>
              <w:bottom w:val="single" w:sz="4" w:space="0" w:color="auto"/>
            </w:tcBorders>
            <w:shd w:val="pct15" w:color="auto" w:fill="auto"/>
            <w:noWrap/>
            <w:vAlign w:val="center"/>
          </w:tcPr>
          <w:p w:rsidR="00D012A3" w:rsidRPr="0076682B" w:rsidRDefault="00D012A3" w:rsidP="0076682B">
            <w:pPr>
              <w:pStyle w:val="ListParagraph"/>
              <w:ind w:left="317"/>
              <w:rPr>
                <w:rFonts w:cstheme="majorHAnsi"/>
                <w:sz w:val="22"/>
                <w:szCs w:val="22"/>
              </w:rPr>
            </w:pPr>
          </w:p>
        </w:tc>
      </w:tr>
      <w:tr w:rsidR="00747609" w:rsidRPr="0076682B">
        <w:tc>
          <w:tcPr>
            <w:tcW w:w="2269" w:type="dxa"/>
            <w:tcBorders>
              <w:top w:val="single" w:sz="4" w:space="0" w:color="auto"/>
              <w:bottom w:val="single" w:sz="4" w:space="0" w:color="auto"/>
              <w:right w:val="single" w:sz="4" w:space="0" w:color="auto"/>
            </w:tcBorders>
            <w:shd w:val="clear" w:color="auto" w:fill="auto"/>
            <w:noWrap/>
          </w:tcPr>
          <w:p w:rsidR="0090617D" w:rsidRPr="0076682B" w:rsidRDefault="001726AF" w:rsidP="0076682B">
            <w:pPr>
              <w:shd w:val="clear" w:color="auto" w:fill="FFFFFF"/>
              <w:outlineLvl w:val="0"/>
              <w:rPr>
                <w:rFonts w:eastAsia="Times New Roman" w:cs="Times New Roman"/>
                <w:bCs/>
                <w:kern w:val="36"/>
                <w:sz w:val="22"/>
                <w:szCs w:val="22"/>
                <w:u w:val="single"/>
                <w:lang w:eastAsia="en-AU"/>
              </w:rPr>
            </w:pPr>
            <w:hyperlink r:id="rId103" w:history="1">
              <w:r w:rsidR="0090617D" w:rsidRPr="0076682B">
                <w:rPr>
                  <w:rStyle w:val="Hyperlink"/>
                  <w:rFonts w:eastAsia="Times New Roman" w:cs="Times New Roman"/>
                  <w:kern w:val="36"/>
                  <w:sz w:val="22"/>
                  <w:szCs w:val="22"/>
                  <w:lang w:eastAsia="en-AU"/>
                </w:rPr>
                <w:t>The longitudinal study of early career artists</w:t>
              </w:r>
            </w:hyperlink>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1726AF" w:rsidP="0076682B">
            <w:pPr>
              <w:rPr>
                <w:rFonts w:cstheme="majorHAnsi"/>
                <w:sz w:val="22"/>
                <w:szCs w:val="22"/>
                <w:u w:val="single"/>
              </w:rPr>
            </w:pPr>
            <w:hyperlink r:id="rId104" w:history="1">
              <w:r w:rsidR="0090617D" w:rsidRPr="0076682B">
                <w:rPr>
                  <w:rStyle w:val="Hyperlink"/>
                  <w:rFonts w:cstheme="majorHAnsi"/>
                  <w:sz w:val="22"/>
                  <w:szCs w:val="22"/>
                </w:rPr>
                <w:t>Career Development Factsheet</w:t>
              </w:r>
            </w:hyperlink>
          </w:p>
          <w:p w:rsidR="0090617D" w:rsidRPr="0076682B" w:rsidRDefault="0090617D" w:rsidP="0076682B">
            <w:pPr>
              <w:pStyle w:val="ListParagraph"/>
              <w:numPr>
                <w:ilvl w:val="0"/>
                <w:numId w:val="31"/>
              </w:numPr>
              <w:rPr>
                <w:rFonts w:cstheme="majorHAnsi"/>
                <w:sz w:val="22"/>
                <w:szCs w:val="22"/>
              </w:rPr>
            </w:pPr>
            <w:r w:rsidRPr="0076682B">
              <w:rPr>
                <w:rFonts w:cstheme="majorHAnsi"/>
                <w:sz w:val="22"/>
                <w:szCs w:val="22"/>
              </w:rPr>
              <w:t xml:space="preserve">Career perceptions: Confidence in career, career fulfillment, have career expectations been met? </w:t>
            </w:r>
          </w:p>
          <w:p w:rsidR="0090617D" w:rsidRPr="0076682B" w:rsidRDefault="0090617D" w:rsidP="0076682B">
            <w:pPr>
              <w:pStyle w:val="ListParagraph"/>
              <w:numPr>
                <w:ilvl w:val="0"/>
                <w:numId w:val="31"/>
              </w:numPr>
              <w:rPr>
                <w:rFonts w:cstheme="majorHAnsi"/>
                <w:sz w:val="22"/>
                <w:szCs w:val="22"/>
              </w:rPr>
            </w:pPr>
            <w:r w:rsidRPr="0076682B">
              <w:rPr>
                <w:rFonts w:cstheme="majorHAnsi"/>
                <w:sz w:val="22"/>
                <w:szCs w:val="22"/>
              </w:rPr>
              <w:t>Career planning: Does the artist have a career plan in place? Career networking (</w:t>
            </w:r>
            <w:proofErr w:type="spellStart"/>
            <w:r w:rsidRPr="0076682B">
              <w:rPr>
                <w:rFonts w:cstheme="majorHAnsi"/>
                <w:sz w:val="22"/>
                <w:szCs w:val="22"/>
              </w:rPr>
              <w:t>ie</w:t>
            </w:r>
            <w:proofErr w:type="spellEnd"/>
            <w:r w:rsidRPr="0076682B">
              <w:rPr>
                <w:rFonts w:cstheme="majorHAnsi"/>
                <w:sz w:val="22"/>
                <w:szCs w:val="22"/>
              </w:rPr>
              <w:t>. Connected with someone well respected in the field, collaborated creatively with other artists, attended conferences/seminars, involvement in interstate work, involvement with any new companies or venues, involvement in any Artist Run Initiatives, paid other creative professionals to work together,  involvement  in any international work)</w:t>
            </w:r>
          </w:p>
          <w:p w:rsidR="0090617D" w:rsidRPr="0076682B" w:rsidRDefault="0090617D" w:rsidP="0076682B">
            <w:pPr>
              <w:rPr>
                <w:sz w:val="22"/>
                <w:szCs w:val="22"/>
              </w:rPr>
            </w:pPr>
          </w:p>
          <w:p w:rsidR="0090617D" w:rsidRPr="0076682B" w:rsidRDefault="001726AF" w:rsidP="0076682B">
            <w:pPr>
              <w:rPr>
                <w:sz w:val="22"/>
                <w:szCs w:val="22"/>
                <w:u w:val="single"/>
              </w:rPr>
            </w:pPr>
            <w:hyperlink r:id="rId105" w:history="1">
              <w:r w:rsidR="0090617D" w:rsidRPr="0076682B">
                <w:rPr>
                  <w:rStyle w:val="Hyperlink"/>
                  <w:sz w:val="22"/>
                  <w:szCs w:val="22"/>
                </w:rPr>
                <w:t>Creative Time and Income Factsheet</w:t>
              </w:r>
            </w:hyperlink>
          </w:p>
          <w:p w:rsidR="0090617D" w:rsidRPr="0076682B" w:rsidRDefault="0090617D" w:rsidP="0076682B">
            <w:pPr>
              <w:pStyle w:val="ListParagraph"/>
              <w:numPr>
                <w:ilvl w:val="0"/>
                <w:numId w:val="32"/>
              </w:numPr>
              <w:rPr>
                <w:rFonts w:cstheme="majorHAnsi"/>
                <w:sz w:val="22"/>
                <w:szCs w:val="22"/>
              </w:rPr>
            </w:pPr>
            <w:r w:rsidRPr="0076682B">
              <w:rPr>
                <w:rFonts w:cstheme="majorHAnsi"/>
                <w:sz w:val="22"/>
                <w:szCs w:val="22"/>
              </w:rPr>
              <w:t>Time spent on developing creative practice (also shown by grant recipients and non-grant recipients)</w:t>
            </w:r>
          </w:p>
          <w:p w:rsidR="0090617D" w:rsidRPr="0076682B" w:rsidRDefault="0090617D" w:rsidP="0076682B">
            <w:pPr>
              <w:pStyle w:val="ListParagraph"/>
              <w:numPr>
                <w:ilvl w:val="0"/>
                <w:numId w:val="32"/>
              </w:numPr>
              <w:rPr>
                <w:rStyle w:val="A5"/>
                <w:rFonts w:eastAsiaTheme="minorHAnsi"/>
                <w:lang w:val="en-AU"/>
              </w:rPr>
            </w:pPr>
            <w:r w:rsidRPr="0076682B">
              <w:rPr>
                <w:rFonts w:cstheme="majorHAnsi"/>
                <w:sz w:val="22"/>
                <w:szCs w:val="22"/>
              </w:rPr>
              <w:t xml:space="preserve">Income earned by early career artists (including </w:t>
            </w:r>
            <w:r w:rsidRPr="0076682B">
              <w:rPr>
                <w:rStyle w:val="A5"/>
              </w:rPr>
              <w:t xml:space="preserve">proportion of income earned from creative work, arts related work and </w:t>
            </w:r>
            <w:proofErr w:type="spellStart"/>
            <w:r w:rsidRPr="0076682B">
              <w:rPr>
                <w:rStyle w:val="A5"/>
              </w:rPr>
              <w:t>non arts</w:t>
            </w:r>
            <w:proofErr w:type="spellEnd"/>
            <w:r w:rsidRPr="0076682B">
              <w:rPr>
                <w:rStyle w:val="A5"/>
              </w:rPr>
              <w:t>-related work by recipients of Australia Council grants and non-recipients)</w:t>
            </w:r>
          </w:p>
          <w:p w:rsidR="0090617D" w:rsidRPr="0076682B" w:rsidRDefault="0090617D" w:rsidP="0076682B">
            <w:pPr>
              <w:rPr>
                <w:rFonts w:cstheme="majorHAnsi"/>
                <w:sz w:val="22"/>
                <w:szCs w:val="22"/>
              </w:rPr>
            </w:pPr>
          </w:p>
          <w:p w:rsidR="0090617D" w:rsidRPr="0076682B" w:rsidRDefault="001726AF" w:rsidP="0076682B">
            <w:pPr>
              <w:rPr>
                <w:rFonts w:cstheme="majorHAnsi"/>
                <w:sz w:val="22"/>
                <w:szCs w:val="22"/>
                <w:u w:val="single"/>
              </w:rPr>
            </w:pPr>
            <w:hyperlink r:id="rId106" w:history="1">
              <w:proofErr w:type="spellStart"/>
              <w:r w:rsidR="0090617D" w:rsidRPr="0076682B">
                <w:rPr>
                  <w:rStyle w:val="Hyperlink"/>
                  <w:rFonts w:cstheme="majorHAnsi"/>
                  <w:sz w:val="22"/>
                  <w:szCs w:val="22"/>
                </w:rPr>
                <w:t>ArtStart</w:t>
              </w:r>
              <w:proofErr w:type="spellEnd"/>
              <w:r w:rsidR="0090617D" w:rsidRPr="0076682B">
                <w:rPr>
                  <w:rStyle w:val="Hyperlink"/>
                  <w:rFonts w:cstheme="majorHAnsi"/>
                  <w:sz w:val="22"/>
                  <w:szCs w:val="22"/>
                </w:rPr>
                <w:t xml:space="preserve"> Grant Factsheet</w:t>
              </w:r>
            </w:hyperlink>
          </w:p>
          <w:p w:rsidR="0090617D" w:rsidRPr="0076682B" w:rsidRDefault="0090617D" w:rsidP="0076682B">
            <w:pPr>
              <w:rPr>
                <w:rFonts w:cstheme="majorHAnsi"/>
                <w:sz w:val="22"/>
                <w:szCs w:val="22"/>
              </w:rPr>
            </w:pPr>
            <w:r w:rsidRPr="0076682B">
              <w:rPr>
                <w:rFonts w:cstheme="majorHAnsi"/>
                <w:sz w:val="22"/>
                <w:szCs w:val="22"/>
              </w:rPr>
              <w:t>Impact of grants on income and career development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2D9" w:rsidRDefault="0090617D" w:rsidP="0076682B">
            <w:pPr>
              <w:pStyle w:val="ListParagraph"/>
              <w:ind w:left="90"/>
              <w:rPr>
                <w:rFonts w:cstheme="majorHAnsi"/>
                <w:sz w:val="22"/>
                <w:szCs w:val="22"/>
              </w:rPr>
            </w:pPr>
            <w:r w:rsidRPr="0076682B">
              <w:rPr>
                <w:rFonts w:cstheme="majorHAnsi"/>
                <w:sz w:val="22"/>
                <w:szCs w:val="22"/>
              </w:rPr>
              <w:t xml:space="preserve">2010 </w:t>
            </w:r>
          </w:p>
          <w:p w:rsidR="00DD52D9" w:rsidRDefault="00DD52D9" w:rsidP="0076682B">
            <w:pPr>
              <w:pStyle w:val="ListParagraph"/>
              <w:ind w:left="90"/>
              <w:rPr>
                <w:rFonts w:cstheme="majorHAnsi"/>
                <w:sz w:val="22"/>
                <w:szCs w:val="22"/>
              </w:rPr>
            </w:pPr>
          </w:p>
          <w:p w:rsidR="0090617D" w:rsidRPr="00DD52D9" w:rsidRDefault="0090617D" w:rsidP="0076682B">
            <w:pPr>
              <w:pStyle w:val="ListParagraph"/>
              <w:ind w:left="90"/>
              <w:rPr>
                <w:rFonts w:cstheme="majorHAnsi"/>
                <w:sz w:val="18"/>
                <w:szCs w:val="18"/>
              </w:rPr>
            </w:pPr>
            <w:proofErr w:type="gramStart"/>
            <w:r w:rsidRPr="00DD52D9">
              <w:rPr>
                <w:rFonts w:cstheme="majorHAnsi"/>
                <w:sz w:val="18"/>
                <w:szCs w:val="18"/>
              </w:rPr>
              <w:t>early</w:t>
            </w:r>
            <w:proofErr w:type="gramEnd"/>
            <w:r w:rsidRPr="00DD52D9">
              <w:rPr>
                <w:rFonts w:cstheme="majorHAnsi"/>
                <w:sz w:val="18"/>
                <w:szCs w:val="18"/>
              </w:rPr>
              <w:t xml:space="preserve"> career artists that had applied for an Australia Council grant in 2008-2010 were surveyed and followed for a further two years (2011 and 2012).</w:t>
            </w:r>
          </w:p>
          <w:p w:rsidR="00DD52D9" w:rsidRDefault="00DD52D9" w:rsidP="0076682B">
            <w:pPr>
              <w:pStyle w:val="ListParagraph"/>
              <w:ind w:left="90"/>
              <w:rPr>
                <w:rFonts w:cstheme="majorHAnsi"/>
                <w:sz w:val="18"/>
                <w:szCs w:val="18"/>
              </w:rPr>
            </w:pPr>
          </w:p>
          <w:p w:rsidR="0090617D" w:rsidRPr="0076682B" w:rsidRDefault="0090617D" w:rsidP="0076682B">
            <w:pPr>
              <w:pStyle w:val="ListParagraph"/>
              <w:ind w:left="90"/>
              <w:rPr>
                <w:rFonts w:cstheme="majorHAnsi"/>
                <w:sz w:val="22"/>
                <w:szCs w:val="22"/>
              </w:rPr>
            </w:pPr>
            <w:r w:rsidRPr="00DD52D9">
              <w:rPr>
                <w:rFonts w:cstheme="majorHAnsi"/>
                <w:sz w:val="18"/>
                <w:szCs w:val="18"/>
              </w:rPr>
              <w:t>No repeat mentioned.</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jc w:val="center"/>
              <w:rPr>
                <w:rFonts w:cstheme="majorHAnsi"/>
                <w:sz w:val="22"/>
                <w:szCs w:val="22"/>
              </w:rPr>
            </w:pPr>
            <w:r w:rsidRPr="0076682B">
              <w:rPr>
                <w:rFonts w:cstheme="majorHAnsi"/>
                <w:sz w:val="22"/>
                <w:szCs w:val="22"/>
              </w:rPr>
              <w:t>National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b/>
                <w:sz w:val="22"/>
                <w:szCs w:val="22"/>
              </w:rPr>
              <w:t>AGENCIES:</w:t>
            </w:r>
            <w:r w:rsidRPr="0076682B">
              <w:rPr>
                <w:rFonts w:cstheme="majorHAnsi"/>
                <w:sz w:val="22"/>
                <w:szCs w:val="22"/>
              </w:rPr>
              <w:t xml:space="preserve"> </w:t>
            </w:r>
            <w:hyperlink r:id="rId107" w:history="1">
              <w:r w:rsidRPr="0076682B">
                <w:rPr>
                  <w:rStyle w:val="Hyperlink"/>
                  <w:rFonts w:cs="Arial"/>
                  <w:sz w:val="22"/>
                  <w:szCs w:val="22"/>
                  <w:shd w:val="clear" w:color="auto" w:fill="FFFFFF"/>
                </w:rPr>
                <w:t>Urbis</w:t>
              </w:r>
            </w:hyperlink>
            <w:r w:rsidRPr="0076682B">
              <w:rPr>
                <w:rFonts w:cs="Arial"/>
                <w:sz w:val="22"/>
                <w:szCs w:val="22"/>
                <w:shd w:val="clear" w:color="auto" w:fill="FFFFFF"/>
              </w:rPr>
              <w:t>, an independent interdisciplinary consulting firm, was commissioned to conduct the longitudinal research</w:t>
            </w:r>
          </w:p>
        </w:tc>
        <w:tc>
          <w:tcPr>
            <w:tcW w:w="3260" w:type="dxa"/>
            <w:tcBorders>
              <w:top w:val="single" w:sz="4" w:space="0" w:color="auto"/>
              <w:left w:val="single" w:sz="4" w:space="0" w:color="auto"/>
              <w:bottom w:val="single" w:sz="4" w:space="0" w:color="auto"/>
            </w:tcBorders>
            <w:shd w:val="clear" w:color="auto" w:fill="auto"/>
            <w:noWrap/>
            <w:vAlign w:val="center"/>
          </w:tcPr>
          <w:p w:rsidR="0090617D" w:rsidRPr="0076682B" w:rsidRDefault="00CD5E9B" w:rsidP="0076682B">
            <w:pPr>
              <w:pStyle w:val="ListParagraph"/>
              <w:ind w:left="317"/>
              <w:rPr>
                <w:rFonts w:cstheme="majorHAnsi"/>
                <w:sz w:val="22"/>
                <w:szCs w:val="22"/>
              </w:rPr>
            </w:pPr>
            <w:r w:rsidRPr="00C1608D">
              <w:rPr>
                <w:rFonts w:cstheme="majorHAnsi"/>
                <w:b/>
                <w:color w:val="548DD4" w:themeColor="text2" w:themeTint="99"/>
                <w:sz w:val="22"/>
                <w:szCs w:val="22"/>
              </w:rPr>
              <w:t>OUPUT</w:t>
            </w:r>
            <w:r>
              <w:rPr>
                <w:rFonts w:cstheme="majorHAnsi"/>
                <w:b/>
                <w:color w:val="548DD4" w:themeColor="text2" w:themeTint="99"/>
                <w:sz w:val="22"/>
                <w:szCs w:val="22"/>
              </w:rPr>
              <w:t>, OUTCOMES</w:t>
            </w:r>
          </w:p>
        </w:tc>
      </w:tr>
      <w:tr w:rsidR="00747609" w:rsidRPr="0076682B">
        <w:tc>
          <w:tcPr>
            <w:tcW w:w="2269" w:type="dxa"/>
            <w:tcBorders>
              <w:top w:val="single" w:sz="4" w:space="0" w:color="auto"/>
              <w:bottom w:val="single" w:sz="4" w:space="0" w:color="auto"/>
              <w:right w:val="single" w:sz="4" w:space="0" w:color="auto"/>
            </w:tcBorders>
            <w:shd w:val="clear" w:color="auto" w:fill="auto"/>
            <w:noWrap/>
          </w:tcPr>
          <w:p w:rsidR="0090617D" w:rsidRPr="0076682B" w:rsidRDefault="001726AF" w:rsidP="0076682B">
            <w:pPr>
              <w:shd w:val="clear" w:color="auto" w:fill="FFFFFF"/>
              <w:outlineLvl w:val="0"/>
              <w:rPr>
                <w:rStyle w:val="Hyperlink"/>
                <w:rFonts w:eastAsiaTheme="minorHAnsi"/>
                <w:sz w:val="22"/>
                <w:szCs w:val="22"/>
                <w:lang w:val="en-AU"/>
              </w:rPr>
            </w:pPr>
            <w:hyperlink r:id="rId108" w:history="1">
              <w:r w:rsidR="0090617D" w:rsidRPr="0076682B">
                <w:rPr>
                  <w:rStyle w:val="Hyperlink"/>
                  <w:rFonts w:eastAsia="Times New Roman" w:cs="Times New Roman"/>
                  <w:b/>
                  <w:kern w:val="36"/>
                  <w:sz w:val="22"/>
                  <w:szCs w:val="22"/>
                  <w:lang w:eastAsia="en-AU"/>
                </w:rPr>
                <w:t>More than bums on seats:</w:t>
              </w:r>
            </w:hyperlink>
          </w:p>
          <w:p w:rsidR="0090617D" w:rsidRPr="0076682B" w:rsidRDefault="001726AF" w:rsidP="0076682B">
            <w:pPr>
              <w:shd w:val="clear" w:color="auto" w:fill="FFFFFF"/>
              <w:outlineLvl w:val="0"/>
              <w:rPr>
                <w:rFonts w:eastAsia="Times New Roman" w:cs="Times New Roman"/>
                <w:b/>
                <w:bCs/>
                <w:kern w:val="36"/>
                <w:sz w:val="22"/>
                <w:szCs w:val="22"/>
                <w:lang w:eastAsia="en-AU"/>
              </w:rPr>
            </w:pPr>
            <w:hyperlink r:id="rId109" w:history="1">
              <w:r w:rsidR="0088618D" w:rsidRPr="0076682B">
                <w:rPr>
                  <w:rStyle w:val="Hyperlink"/>
                  <w:rFonts w:eastAsia="Times New Roman" w:cs="Times New Roman"/>
                  <w:kern w:val="36"/>
                  <w:sz w:val="22"/>
                  <w:szCs w:val="22"/>
                  <w:lang w:eastAsia="en-AU"/>
                </w:rPr>
                <w:t xml:space="preserve">Australian </w:t>
              </w:r>
              <w:r w:rsidR="0090617D" w:rsidRPr="0076682B">
                <w:rPr>
                  <w:rStyle w:val="Hyperlink"/>
                  <w:rFonts w:eastAsia="Times New Roman" w:cs="Times New Roman"/>
                  <w:kern w:val="36"/>
                  <w:sz w:val="22"/>
                  <w:szCs w:val="22"/>
                  <w:lang w:eastAsia="en-AU"/>
                </w:rPr>
                <w:t>participation in the arts</w:t>
              </w:r>
            </w:hyperlink>
          </w:p>
          <w:p w:rsidR="0090617D" w:rsidRPr="0076682B" w:rsidRDefault="0090617D" w:rsidP="0076682B">
            <w:pPr>
              <w:shd w:val="clear" w:color="auto" w:fill="FFFFFF"/>
              <w:outlineLvl w:val="0"/>
              <w:rPr>
                <w:rFonts w:eastAsia="Times New Roman" w:cs="Times New Roman"/>
                <w:b/>
                <w:bCs/>
                <w:kern w:val="36"/>
                <w:sz w:val="22"/>
                <w:szCs w:val="22"/>
                <w:lang w:eastAsia="en-AU"/>
              </w:rPr>
            </w:pPr>
          </w:p>
          <w:p w:rsidR="0090617D" w:rsidRPr="0076682B" w:rsidRDefault="0090617D" w:rsidP="0076682B">
            <w:pPr>
              <w:shd w:val="clear" w:color="auto" w:fill="FFFFFF"/>
              <w:outlineLvl w:val="0"/>
              <w:rPr>
                <w:rFonts w:eastAsia="Times New Roman" w:cs="Times New Roman"/>
                <w:b/>
                <w:bCs/>
                <w:kern w:val="36"/>
                <w:sz w:val="22"/>
                <w:szCs w:val="22"/>
                <w:u w:val="single"/>
                <w:lang w:eastAsia="en-AU"/>
              </w:rPr>
            </w:pPr>
          </w:p>
          <w:p w:rsidR="0090617D" w:rsidRPr="0076682B" w:rsidRDefault="0090617D" w:rsidP="0076682B">
            <w:pPr>
              <w:shd w:val="clear" w:color="auto" w:fill="FFFFFF"/>
              <w:outlineLvl w:val="0"/>
              <w:rPr>
                <w:rFonts w:eastAsia="Times New Roman" w:cs="Times New Roman"/>
                <w:b/>
                <w:bCs/>
                <w:kern w:val="36"/>
                <w:sz w:val="22"/>
                <w:szCs w:val="22"/>
                <w:u w:val="single"/>
                <w:lang w:eastAsia="en-AU"/>
              </w:rPr>
            </w:pPr>
          </w:p>
          <w:p w:rsidR="0090617D" w:rsidRPr="0076682B" w:rsidRDefault="0090617D" w:rsidP="0076682B">
            <w:pPr>
              <w:shd w:val="clear" w:color="auto" w:fill="FFFFFF"/>
              <w:outlineLvl w:val="0"/>
              <w:rPr>
                <w:rFonts w:eastAsia="Times New Roman" w:cs="Times New Roman"/>
                <w:bCs/>
                <w:kern w:val="36"/>
                <w:sz w:val="22"/>
                <w:szCs w:val="22"/>
                <w:lang w:eastAsia="en-AU"/>
              </w:rPr>
            </w:pPr>
            <w:r w:rsidRPr="0076682B">
              <w:rPr>
                <w:rFonts w:eastAsia="Times New Roman" w:cs="Times New Roman"/>
                <w:b/>
                <w:bCs/>
                <w:kern w:val="36"/>
                <w:sz w:val="22"/>
                <w:szCs w:val="22"/>
                <w:lang w:eastAsia="en-AU"/>
              </w:rPr>
              <w:t>**</w:t>
            </w:r>
            <w:hyperlink r:id="rId110" w:history="1">
              <w:r w:rsidRPr="0076682B">
                <w:rPr>
                  <w:rStyle w:val="Hyperlink"/>
                  <w:rFonts w:eastAsia="Times New Roman" w:cs="Times New Roman"/>
                  <w:kern w:val="36"/>
                  <w:sz w:val="22"/>
                  <w:szCs w:val="22"/>
                  <w:lang w:eastAsia="en-AU"/>
                </w:rPr>
                <w:t>Full report.</w:t>
              </w:r>
            </w:hyperlink>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DB0874">
            <w:pPr>
              <w:pStyle w:val="ListParagraph"/>
              <w:numPr>
                <w:ilvl w:val="0"/>
                <w:numId w:val="33"/>
              </w:numPr>
              <w:ind w:left="317" w:hanging="295"/>
              <w:rPr>
                <w:rFonts w:cstheme="majorHAnsi"/>
                <w:sz w:val="22"/>
                <w:szCs w:val="22"/>
              </w:rPr>
            </w:pPr>
            <w:r w:rsidRPr="0076682B">
              <w:rPr>
                <w:rFonts w:cstheme="majorHAnsi"/>
                <w:sz w:val="22"/>
                <w:szCs w:val="22"/>
              </w:rPr>
              <w:t>Australian engagement with the arts</w:t>
            </w:r>
          </w:p>
          <w:p w:rsidR="0090617D" w:rsidRPr="0076682B" w:rsidRDefault="0090617D" w:rsidP="00DB0874">
            <w:pPr>
              <w:pStyle w:val="ListParagraph"/>
              <w:numPr>
                <w:ilvl w:val="0"/>
                <w:numId w:val="33"/>
              </w:numPr>
              <w:ind w:left="317" w:hanging="295"/>
              <w:rPr>
                <w:rFonts w:cstheme="majorHAnsi"/>
                <w:sz w:val="22"/>
                <w:szCs w:val="22"/>
              </w:rPr>
            </w:pPr>
            <w:r w:rsidRPr="0076682B">
              <w:rPr>
                <w:rFonts w:cstheme="majorHAnsi"/>
                <w:sz w:val="22"/>
                <w:szCs w:val="22"/>
              </w:rPr>
              <w:t>Australian attitudes to the arts</w:t>
            </w:r>
          </w:p>
          <w:p w:rsidR="0090617D" w:rsidRPr="0076682B" w:rsidRDefault="0090617D" w:rsidP="00DB0874">
            <w:pPr>
              <w:pStyle w:val="ListParagraph"/>
              <w:numPr>
                <w:ilvl w:val="0"/>
                <w:numId w:val="33"/>
              </w:numPr>
              <w:ind w:left="317" w:hanging="295"/>
              <w:rPr>
                <w:rFonts w:cstheme="majorHAnsi"/>
                <w:sz w:val="22"/>
                <w:szCs w:val="22"/>
              </w:rPr>
            </w:pPr>
            <w:r w:rsidRPr="0076682B">
              <w:rPr>
                <w:rFonts w:cstheme="majorHAnsi"/>
                <w:sz w:val="22"/>
                <w:szCs w:val="22"/>
              </w:rPr>
              <w:t>The benefits of the arts</w:t>
            </w:r>
          </w:p>
          <w:p w:rsidR="0090617D" w:rsidRPr="0076682B" w:rsidRDefault="0090617D" w:rsidP="00DB0874">
            <w:pPr>
              <w:pStyle w:val="ListParagraph"/>
              <w:numPr>
                <w:ilvl w:val="0"/>
                <w:numId w:val="33"/>
              </w:numPr>
              <w:ind w:left="317" w:hanging="295"/>
              <w:rPr>
                <w:rFonts w:cstheme="majorHAnsi"/>
                <w:sz w:val="22"/>
                <w:szCs w:val="22"/>
              </w:rPr>
            </w:pPr>
            <w:r w:rsidRPr="0076682B">
              <w:rPr>
                <w:rFonts w:cstheme="majorHAnsi"/>
                <w:sz w:val="22"/>
                <w:szCs w:val="22"/>
              </w:rPr>
              <w:t>The arts and the internet</w:t>
            </w:r>
          </w:p>
          <w:p w:rsidR="0090617D" w:rsidRPr="0076682B" w:rsidRDefault="0090617D" w:rsidP="00DB0874">
            <w:pPr>
              <w:pStyle w:val="ListParagraph"/>
              <w:numPr>
                <w:ilvl w:val="0"/>
                <w:numId w:val="33"/>
              </w:numPr>
              <w:ind w:left="317" w:hanging="295"/>
              <w:rPr>
                <w:rFonts w:cstheme="majorHAnsi"/>
                <w:sz w:val="22"/>
                <w:szCs w:val="22"/>
              </w:rPr>
            </w:pPr>
            <w:r w:rsidRPr="0076682B">
              <w:rPr>
                <w:rFonts w:cstheme="majorHAnsi"/>
                <w:sz w:val="22"/>
                <w:szCs w:val="22"/>
              </w:rPr>
              <w:t>Australians and Indigenous arts</w:t>
            </w:r>
          </w:p>
          <w:p w:rsidR="0090617D" w:rsidRPr="0076682B" w:rsidRDefault="0090617D" w:rsidP="00DB0874">
            <w:pPr>
              <w:pStyle w:val="ListParagraph"/>
              <w:numPr>
                <w:ilvl w:val="0"/>
                <w:numId w:val="33"/>
              </w:numPr>
              <w:ind w:left="317" w:hanging="295"/>
              <w:rPr>
                <w:rFonts w:cstheme="majorHAnsi"/>
                <w:sz w:val="22"/>
                <w:szCs w:val="22"/>
              </w:rPr>
            </w:pPr>
            <w:r w:rsidRPr="0076682B">
              <w:rPr>
                <w:rFonts w:cstheme="majorHAnsi"/>
                <w:sz w:val="22"/>
                <w:szCs w:val="22"/>
              </w:rPr>
              <w:t>Australian cultural engagement</w:t>
            </w:r>
          </w:p>
          <w:p w:rsidR="0090617D" w:rsidRPr="0076682B" w:rsidRDefault="0090617D" w:rsidP="0076682B">
            <w:pPr>
              <w:pStyle w:val="ListParagraph"/>
              <w:ind w:left="895"/>
              <w:rPr>
                <w:rFonts w:cstheme="maj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sz w:val="22"/>
                <w:szCs w:val="22"/>
              </w:rPr>
              <w:t xml:space="preserve">Fieldwork conducted 17 Oct- 6 Nov 2009. </w:t>
            </w:r>
          </w:p>
          <w:p w:rsidR="0090617D" w:rsidRPr="0076682B" w:rsidRDefault="0090617D" w:rsidP="0076682B">
            <w:pPr>
              <w:rPr>
                <w:rFonts w:cstheme="majorHAnsi"/>
                <w:sz w:val="22"/>
                <w:szCs w:val="22"/>
              </w:rPr>
            </w:pPr>
            <w:r w:rsidRPr="0076682B">
              <w:rPr>
                <w:rFonts w:cstheme="majorHAnsi"/>
                <w:sz w:val="22"/>
                <w:szCs w:val="22"/>
              </w:rPr>
              <w:t>No repeat mentioned.</w:t>
            </w:r>
          </w:p>
          <w:p w:rsidR="0090617D" w:rsidRPr="0076682B" w:rsidRDefault="0090617D" w:rsidP="0076682B">
            <w:pPr>
              <w:rPr>
                <w:rFonts w:cstheme="majorHAnsi"/>
                <w:color w:val="E36C0A" w:themeColor="accent6" w:themeShade="BF"/>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jc w:val="center"/>
              <w:rPr>
                <w:rFonts w:cstheme="majorHAnsi"/>
                <w:sz w:val="22"/>
                <w:szCs w:val="22"/>
              </w:rPr>
            </w:pPr>
            <w:r w:rsidRPr="0076682B">
              <w:rPr>
                <w:rFonts w:cstheme="majorHAnsi"/>
                <w:sz w:val="22"/>
                <w:szCs w:val="22"/>
              </w:rPr>
              <w:t>National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p>
        </w:tc>
        <w:tc>
          <w:tcPr>
            <w:tcW w:w="3260" w:type="dxa"/>
            <w:tcBorders>
              <w:top w:val="single" w:sz="4" w:space="0" w:color="auto"/>
              <w:left w:val="single" w:sz="4" w:space="0" w:color="auto"/>
              <w:bottom w:val="single" w:sz="4" w:space="0" w:color="auto"/>
            </w:tcBorders>
            <w:shd w:val="clear" w:color="auto" w:fill="auto"/>
            <w:noWrap/>
            <w:vAlign w:val="center"/>
          </w:tcPr>
          <w:p w:rsidR="006C7471" w:rsidRDefault="006C7471" w:rsidP="006C7471">
            <w:pPr>
              <w:rPr>
                <w:rFonts w:cstheme="majorHAnsi"/>
              </w:rPr>
            </w:pPr>
          </w:p>
          <w:p w:rsidR="006C7471" w:rsidRDefault="006C7471" w:rsidP="006C7471">
            <w:pPr>
              <w:jc w:val="center"/>
              <w:rPr>
                <w:rFonts w:cstheme="majorHAnsi"/>
              </w:rPr>
            </w:pPr>
            <w:r w:rsidRPr="00C1608D">
              <w:rPr>
                <w:rFonts w:cstheme="majorHAnsi"/>
                <w:b/>
                <w:color w:val="548DD4" w:themeColor="text2" w:themeTint="99"/>
                <w:sz w:val="22"/>
                <w:szCs w:val="22"/>
              </w:rPr>
              <w:t>OUPUT</w:t>
            </w:r>
            <w:r>
              <w:rPr>
                <w:rFonts w:cstheme="majorHAnsi"/>
                <w:b/>
                <w:color w:val="548DD4" w:themeColor="text2" w:themeTint="99"/>
                <w:sz w:val="22"/>
                <w:szCs w:val="22"/>
              </w:rPr>
              <w:t>, OUTCOMES</w:t>
            </w:r>
          </w:p>
          <w:p w:rsidR="006C7471" w:rsidRPr="006C7471" w:rsidRDefault="006C7471" w:rsidP="006C7471">
            <w:pPr>
              <w:rPr>
                <w:rFonts w:cstheme="majorHAnsi"/>
              </w:rPr>
            </w:pPr>
          </w:p>
          <w:p w:rsidR="0090617D" w:rsidRPr="0076682B" w:rsidRDefault="0090617D" w:rsidP="00DB0874">
            <w:pPr>
              <w:pStyle w:val="ListParagraph"/>
              <w:numPr>
                <w:ilvl w:val="0"/>
                <w:numId w:val="33"/>
              </w:numPr>
              <w:ind w:left="317" w:hanging="294"/>
              <w:rPr>
                <w:rFonts w:cstheme="majorHAnsi"/>
                <w:sz w:val="22"/>
                <w:szCs w:val="22"/>
              </w:rPr>
            </w:pPr>
            <w:r w:rsidRPr="0076682B">
              <w:rPr>
                <w:rFonts w:cstheme="majorHAnsi"/>
                <w:sz w:val="22"/>
                <w:szCs w:val="22"/>
              </w:rPr>
              <w:t xml:space="preserve">The survey results have been weighted to ABS Census data so that they are nationally representative. The weighting specification included state, age and gender </w:t>
            </w:r>
          </w:p>
          <w:p w:rsidR="0090617D" w:rsidRPr="0076682B" w:rsidRDefault="001726AF" w:rsidP="00DB0874">
            <w:pPr>
              <w:pStyle w:val="ListParagraph"/>
              <w:numPr>
                <w:ilvl w:val="0"/>
                <w:numId w:val="33"/>
              </w:numPr>
              <w:ind w:left="317" w:hanging="294"/>
              <w:rPr>
                <w:rFonts w:cstheme="majorHAnsi"/>
                <w:sz w:val="22"/>
                <w:szCs w:val="22"/>
              </w:rPr>
            </w:pPr>
            <w:hyperlink r:id="rId111" w:history="1">
              <w:r w:rsidR="0090617D" w:rsidRPr="0076682B">
                <w:rPr>
                  <w:rStyle w:val="Hyperlink"/>
                  <w:rFonts w:cstheme="majorHAnsi"/>
                  <w:sz w:val="22"/>
                  <w:szCs w:val="22"/>
                </w:rPr>
                <w:t>Technical Appendices</w:t>
              </w:r>
            </w:hyperlink>
            <w:r w:rsidR="0090617D" w:rsidRPr="0076682B">
              <w:rPr>
                <w:rFonts w:cstheme="majorHAnsi"/>
                <w:sz w:val="22"/>
                <w:szCs w:val="22"/>
              </w:rPr>
              <w:t xml:space="preserve"> (Survey questions, methodology </w:t>
            </w:r>
            <w:proofErr w:type="spellStart"/>
            <w:r w:rsidR="0090617D" w:rsidRPr="0076682B">
              <w:rPr>
                <w:rFonts w:cstheme="majorHAnsi"/>
                <w:sz w:val="22"/>
                <w:szCs w:val="22"/>
              </w:rPr>
              <w:t>etc</w:t>
            </w:r>
            <w:proofErr w:type="spellEnd"/>
            <w:r w:rsidR="0090617D" w:rsidRPr="0076682B">
              <w:rPr>
                <w:rFonts w:cstheme="majorHAnsi"/>
                <w:sz w:val="22"/>
                <w:szCs w:val="22"/>
              </w:rPr>
              <w:t xml:space="preserve">), </w:t>
            </w:r>
            <w:hyperlink r:id="rId112" w:history="1">
              <w:r w:rsidR="0090617D" w:rsidRPr="0076682B">
                <w:rPr>
                  <w:rStyle w:val="Hyperlink"/>
                  <w:rFonts w:cstheme="majorHAnsi"/>
                  <w:sz w:val="22"/>
                  <w:szCs w:val="22"/>
                </w:rPr>
                <w:t>Report Summary</w:t>
              </w:r>
            </w:hyperlink>
            <w:r w:rsidR="0090617D" w:rsidRPr="0076682B">
              <w:rPr>
                <w:rFonts w:cstheme="majorHAnsi"/>
                <w:sz w:val="22"/>
                <w:szCs w:val="22"/>
                <w:u w:val="single"/>
              </w:rPr>
              <w:t xml:space="preserve"> </w:t>
            </w:r>
          </w:p>
          <w:p w:rsidR="0090617D" w:rsidRPr="0076682B" w:rsidRDefault="0090617D" w:rsidP="00DB0874">
            <w:pPr>
              <w:pStyle w:val="ListParagraph"/>
              <w:numPr>
                <w:ilvl w:val="0"/>
                <w:numId w:val="33"/>
              </w:numPr>
              <w:ind w:left="317" w:hanging="294"/>
              <w:rPr>
                <w:rFonts w:cstheme="majorHAnsi"/>
                <w:sz w:val="22"/>
                <w:szCs w:val="22"/>
              </w:rPr>
            </w:pPr>
            <w:r w:rsidRPr="0076682B">
              <w:rPr>
                <w:rFonts w:cstheme="majorHAnsi"/>
                <w:sz w:val="22"/>
                <w:szCs w:val="22"/>
              </w:rPr>
              <w:t xml:space="preserve">Contact: </w:t>
            </w:r>
          </w:p>
          <w:p w:rsidR="0090617D" w:rsidRPr="0076682B" w:rsidRDefault="0090617D" w:rsidP="0076682B">
            <w:pPr>
              <w:pStyle w:val="ListParagraph"/>
              <w:ind w:left="317"/>
              <w:rPr>
                <w:sz w:val="22"/>
                <w:szCs w:val="22"/>
              </w:rPr>
            </w:pPr>
            <w:r w:rsidRPr="0076682B">
              <w:rPr>
                <w:rStyle w:val="Strong"/>
                <w:rFonts w:cs="Arial"/>
                <w:sz w:val="22"/>
                <w:szCs w:val="22"/>
              </w:rPr>
              <w:t>Bridget Jones</w:t>
            </w:r>
            <w:r w:rsidRPr="0076682B">
              <w:rPr>
                <w:rFonts w:cs="Arial"/>
                <w:b/>
                <w:bCs/>
                <w:sz w:val="22"/>
                <w:szCs w:val="22"/>
              </w:rPr>
              <w:br/>
            </w:r>
            <w:r w:rsidRPr="0076682B">
              <w:rPr>
                <w:rFonts w:cs="Arial"/>
                <w:i/>
                <w:sz w:val="22"/>
                <w:szCs w:val="22"/>
                <w:shd w:val="clear" w:color="auto" w:fill="FFFFFF"/>
              </w:rPr>
              <w:t>Director Research &amp; Strategic Analysis</w:t>
            </w:r>
            <w:r w:rsidRPr="0076682B">
              <w:rPr>
                <w:rFonts w:cs="Arial"/>
                <w:i/>
                <w:sz w:val="22"/>
                <w:szCs w:val="22"/>
              </w:rPr>
              <w:br/>
            </w:r>
            <w:hyperlink r:id="rId113" w:history="1">
              <w:r w:rsidRPr="0076682B">
                <w:rPr>
                  <w:rStyle w:val="Hyperlink"/>
                  <w:rFonts w:cs="Arial"/>
                  <w:sz w:val="22"/>
                  <w:szCs w:val="22"/>
                  <w:bdr w:val="none" w:sz="0" w:space="0" w:color="auto" w:frame="1"/>
                </w:rPr>
                <w:t>b.jones@australiacouncil.gov.au</w:t>
              </w:r>
            </w:hyperlink>
          </w:p>
          <w:p w:rsidR="0090617D" w:rsidRPr="0076682B" w:rsidRDefault="0090617D" w:rsidP="006E648E">
            <w:pPr>
              <w:pStyle w:val="ListParagraph"/>
              <w:ind w:left="317"/>
              <w:rPr>
                <w:rFonts w:cstheme="majorHAnsi"/>
                <w:sz w:val="22"/>
                <w:szCs w:val="22"/>
              </w:rPr>
            </w:pPr>
          </w:p>
        </w:tc>
      </w:tr>
      <w:tr w:rsidR="00747609" w:rsidRPr="0076682B">
        <w:tc>
          <w:tcPr>
            <w:tcW w:w="2269" w:type="dxa"/>
            <w:tcBorders>
              <w:top w:val="single" w:sz="4" w:space="0" w:color="auto"/>
              <w:bottom w:val="single" w:sz="4" w:space="0" w:color="auto"/>
              <w:right w:val="single" w:sz="4" w:space="0" w:color="auto"/>
            </w:tcBorders>
            <w:shd w:val="clear" w:color="auto" w:fill="auto"/>
            <w:noWrap/>
          </w:tcPr>
          <w:p w:rsidR="0090617D" w:rsidRPr="0076682B" w:rsidRDefault="001726AF" w:rsidP="0076682B">
            <w:pPr>
              <w:shd w:val="clear" w:color="auto" w:fill="FFFFFF"/>
              <w:outlineLvl w:val="0"/>
              <w:rPr>
                <w:rFonts w:eastAsia="Times New Roman" w:cs="Times New Roman"/>
                <w:b/>
                <w:bCs/>
                <w:kern w:val="36"/>
                <w:sz w:val="22"/>
                <w:szCs w:val="22"/>
                <w:u w:val="single"/>
                <w:lang w:eastAsia="en-AU"/>
              </w:rPr>
            </w:pPr>
            <w:hyperlink r:id="rId114" w:history="1">
              <w:r w:rsidR="0090617D" w:rsidRPr="0076682B">
                <w:rPr>
                  <w:rStyle w:val="Hyperlink"/>
                  <w:rFonts w:eastAsia="Times New Roman" w:cs="Times New Roman"/>
                  <w:kern w:val="36"/>
                  <w:sz w:val="22"/>
                  <w:szCs w:val="22"/>
                  <w:lang w:eastAsia="en-AU"/>
                </w:rPr>
                <w:t>What’s Your Other Job?</w:t>
              </w:r>
            </w:hyperlink>
          </w:p>
          <w:p w:rsidR="0090617D" w:rsidRPr="0076682B" w:rsidRDefault="0090617D" w:rsidP="0076682B">
            <w:pPr>
              <w:shd w:val="clear" w:color="auto" w:fill="FFFFFF"/>
              <w:outlineLvl w:val="0"/>
              <w:rPr>
                <w:rFonts w:eastAsia="Times New Roman" w:cs="Times New Roman"/>
                <w:b/>
                <w:bCs/>
                <w:kern w:val="36"/>
                <w:sz w:val="22"/>
                <w:szCs w:val="22"/>
                <w:u w:val="single"/>
                <w:lang w:eastAsia="en-AU"/>
              </w:rPr>
            </w:pP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DB0874">
            <w:pPr>
              <w:pStyle w:val="ListParagraph"/>
              <w:numPr>
                <w:ilvl w:val="0"/>
                <w:numId w:val="33"/>
              </w:numPr>
              <w:ind w:left="317" w:hanging="295"/>
              <w:rPr>
                <w:rFonts w:cstheme="majorHAnsi"/>
                <w:sz w:val="22"/>
                <w:szCs w:val="22"/>
              </w:rPr>
            </w:pPr>
            <w:r w:rsidRPr="0076682B">
              <w:rPr>
                <w:rFonts w:cs="Arial"/>
                <w:sz w:val="22"/>
                <w:szCs w:val="22"/>
                <w:shd w:val="clear" w:color="auto" w:fill="FFFFFF"/>
              </w:rPr>
              <w:t>Artists working in non-arts industries (and comparison of respective incomes)</w:t>
            </w:r>
          </w:p>
          <w:p w:rsidR="0090617D" w:rsidRPr="0076682B" w:rsidRDefault="0090617D" w:rsidP="00DB0874">
            <w:pPr>
              <w:numPr>
                <w:ilvl w:val="0"/>
                <w:numId w:val="33"/>
              </w:numPr>
              <w:shd w:val="clear" w:color="auto" w:fill="FFFFFF"/>
              <w:ind w:left="317" w:hanging="295"/>
              <w:textAlignment w:val="baseline"/>
              <w:rPr>
                <w:rFonts w:eastAsia="Times New Roman" w:cs="Arial"/>
                <w:sz w:val="22"/>
                <w:szCs w:val="22"/>
                <w:lang w:eastAsia="en-AU"/>
              </w:rPr>
            </w:pPr>
            <w:r w:rsidRPr="0076682B">
              <w:rPr>
                <w:rFonts w:eastAsia="Times New Roman" w:cs="Arial"/>
                <w:sz w:val="22"/>
                <w:szCs w:val="22"/>
                <w:lang w:eastAsia="en-AU"/>
              </w:rPr>
              <w:t>A measure of total arts employment and incomes</w:t>
            </w:r>
          </w:p>
          <w:p w:rsidR="0090617D" w:rsidRPr="0076682B" w:rsidRDefault="0090617D" w:rsidP="00DB0874">
            <w:pPr>
              <w:numPr>
                <w:ilvl w:val="0"/>
                <w:numId w:val="33"/>
              </w:numPr>
              <w:shd w:val="clear" w:color="auto" w:fill="FFFFFF"/>
              <w:ind w:left="317" w:hanging="295"/>
              <w:textAlignment w:val="baseline"/>
              <w:rPr>
                <w:rFonts w:eastAsia="Times New Roman" w:cs="Arial"/>
                <w:sz w:val="22"/>
                <w:szCs w:val="22"/>
                <w:lang w:eastAsia="en-AU"/>
              </w:rPr>
            </w:pPr>
            <w:r w:rsidRPr="0076682B">
              <w:rPr>
                <w:rFonts w:eastAsia="Times New Roman" w:cs="Arial"/>
                <w:sz w:val="22"/>
                <w:szCs w:val="22"/>
                <w:lang w:eastAsia="en-AU"/>
              </w:rPr>
              <w:t xml:space="preserve">Arts employment characteristics: gender, employment, age, and </w:t>
            </w:r>
            <w:proofErr w:type="spellStart"/>
            <w:r w:rsidRPr="0076682B">
              <w:rPr>
                <w:rFonts w:eastAsia="Times New Roman" w:cs="Arial"/>
                <w:sz w:val="22"/>
                <w:szCs w:val="22"/>
                <w:lang w:eastAsia="en-AU"/>
              </w:rPr>
              <w:t>labour</w:t>
            </w:r>
            <w:proofErr w:type="spellEnd"/>
            <w:r w:rsidRPr="0076682B">
              <w:rPr>
                <w:rFonts w:eastAsia="Times New Roman" w:cs="Arial"/>
                <w:sz w:val="22"/>
                <w:szCs w:val="22"/>
                <w:lang w:eastAsia="en-AU"/>
              </w:rPr>
              <w:t xml:space="preserve"> force status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sz w:val="22"/>
                <w:szCs w:val="22"/>
              </w:rPr>
              <w:t>Analysis of data from past 3 censuses (trends between 1996 and 2006)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jc w:val="center"/>
              <w:rPr>
                <w:rFonts w:cstheme="majorHAnsi"/>
                <w:sz w:val="22"/>
                <w:szCs w:val="22"/>
              </w:rPr>
            </w:pPr>
            <w:r w:rsidRPr="0076682B">
              <w:rPr>
                <w:rFonts w:cstheme="majorHAnsi"/>
                <w:sz w:val="22"/>
                <w:szCs w:val="22"/>
              </w:rPr>
              <w:t>National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jc w:val="center"/>
              <w:rPr>
                <w:rFonts w:cstheme="majorHAnsi"/>
                <w:sz w:val="22"/>
                <w:szCs w:val="22"/>
              </w:rPr>
            </w:pPr>
            <w:r w:rsidRPr="0076682B">
              <w:rPr>
                <w:rFonts w:cstheme="majorHAnsi"/>
                <w:sz w:val="22"/>
                <w:szCs w:val="22"/>
              </w:rPr>
              <w:t>Australian Population Censuses (1996, 2001 and 2006)</w:t>
            </w:r>
          </w:p>
        </w:tc>
        <w:tc>
          <w:tcPr>
            <w:tcW w:w="3260" w:type="dxa"/>
            <w:tcBorders>
              <w:top w:val="single" w:sz="4" w:space="0" w:color="auto"/>
              <w:left w:val="single" w:sz="4" w:space="0" w:color="auto"/>
              <w:bottom w:val="single" w:sz="4" w:space="0" w:color="auto"/>
            </w:tcBorders>
            <w:shd w:val="clear" w:color="auto" w:fill="auto"/>
            <w:noWrap/>
            <w:vAlign w:val="center"/>
          </w:tcPr>
          <w:p w:rsidR="006C7471" w:rsidRDefault="006C7471" w:rsidP="006C7471">
            <w:pPr>
              <w:pStyle w:val="ListParagraph"/>
              <w:ind w:left="317"/>
              <w:rPr>
                <w:rFonts w:cstheme="majorHAnsi"/>
                <w:sz w:val="22"/>
                <w:szCs w:val="22"/>
              </w:rPr>
            </w:pPr>
          </w:p>
          <w:p w:rsidR="006C7471" w:rsidRDefault="006C7471" w:rsidP="006C7471">
            <w:pPr>
              <w:pStyle w:val="ListParagraph"/>
              <w:ind w:left="317"/>
              <w:jc w:val="center"/>
              <w:rPr>
                <w:rFonts w:cstheme="majorHAnsi"/>
                <w:sz w:val="22"/>
                <w:szCs w:val="22"/>
              </w:rPr>
            </w:pPr>
            <w:r>
              <w:rPr>
                <w:rFonts w:cstheme="majorHAnsi"/>
                <w:b/>
                <w:color w:val="548DD4" w:themeColor="text2" w:themeTint="99"/>
                <w:sz w:val="22"/>
                <w:szCs w:val="22"/>
              </w:rPr>
              <w:t>IN</w:t>
            </w:r>
            <w:r w:rsidRPr="00C1608D">
              <w:rPr>
                <w:rFonts w:cstheme="majorHAnsi"/>
                <w:b/>
                <w:color w:val="548DD4" w:themeColor="text2" w:themeTint="99"/>
                <w:sz w:val="22"/>
                <w:szCs w:val="22"/>
              </w:rPr>
              <w:t>PUT</w:t>
            </w:r>
          </w:p>
          <w:p w:rsidR="006C7471" w:rsidRDefault="006C7471" w:rsidP="006C7471">
            <w:pPr>
              <w:pStyle w:val="ListParagraph"/>
              <w:ind w:left="317"/>
              <w:rPr>
                <w:rFonts w:cstheme="majorHAnsi"/>
                <w:sz w:val="22"/>
                <w:szCs w:val="22"/>
              </w:rPr>
            </w:pPr>
          </w:p>
          <w:p w:rsidR="0090617D" w:rsidRPr="0076682B" w:rsidRDefault="0090617D" w:rsidP="00DB0874">
            <w:pPr>
              <w:pStyle w:val="ListParagraph"/>
              <w:numPr>
                <w:ilvl w:val="0"/>
                <w:numId w:val="33"/>
              </w:numPr>
              <w:ind w:left="317" w:hanging="294"/>
              <w:rPr>
                <w:rFonts w:cstheme="majorHAnsi"/>
                <w:sz w:val="22"/>
                <w:szCs w:val="22"/>
              </w:rPr>
            </w:pPr>
            <w:r w:rsidRPr="0076682B">
              <w:rPr>
                <w:rFonts w:cstheme="majorHAnsi"/>
                <w:sz w:val="22"/>
                <w:szCs w:val="22"/>
              </w:rPr>
              <w:t xml:space="preserve">The study was undertaken by Peter Higgs of the Centre for Creative Industries and Innovation at the Queensland University of Technology (QUT) under the leadership of Professor Stuart Cunningham.   Other contributors were Simon </w:t>
            </w:r>
            <w:proofErr w:type="spellStart"/>
            <w:r w:rsidRPr="0076682B">
              <w:rPr>
                <w:rFonts w:cstheme="majorHAnsi"/>
                <w:sz w:val="22"/>
                <w:szCs w:val="22"/>
              </w:rPr>
              <w:t>Freebody</w:t>
            </w:r>
            <w:proofErr w:type="spellEnd"/>
            <w:r w:rsidRPr="0076682B">
              <w:rPr>
                <w:rFonts w:cstheme="majorHAnsi"/>
                <w:sz w:val="22"/>
                <w:szCs w:val="22"/>
              </w:rPr>
              <w:t>, research assistant  and Peter Anderson, freelance writer</w:t>
            </w:r>
          </w:p>
          <w:p w:rsidR="0090617D" w:rsidRPr="0076682B" w:rsidRDefault="0090617D" w:rsidP="0076682B">
            <w:pPr>
              <w:pStyle w:val="ListParagraph"/>
              <w:ind w:left="317"/>
              <w:rPr>
                <w:rFonts w:cstheme="majorHAnsi"/>
                <w:sz w:val="22"/>
                <w:szCs w:val="22"/>
              </w:rPr>
            </w:pPr>
          </w:p>
        </w:tc>
      </w:tr>
      <w:tr w:rsidR="00747609" w:rsidRPr="0076682B">
        <w:tc>
          <w:tcPr>
            <w:tcW w:w="2269" w:type="dxa"/>
            <w:tcBorders>
              <w:top w:val="single" w:sz="4" w:space="0" w:color="auto"/>
              <w:bottom w:val="single" w:sz="4" w:space="0" w:color="auto"/>
              <w:right w:val="single" w:sz="4" w:space="0" w:color="auto"/>
            </w:tcBorders>
            <w:shd w:val="clear" w:color="auto" w:fill="auto"/>
            <w:noWrap/>
          </w:tcPr>
          <w:p w:rsidR="0090617D" w:rsidRPr="0076682B" w:rsidRDefault="0090617D" w:rsidP="0076682B">
            <w:pPr>
              <w:keepNext/>
              <w:shd w:val="clear" w:color="auto" w:fill="FFFFFF"/>
              <w:outlineLvl w:val="0"/>
              <w:rPr>
                <w:rFonts w:eastAsia="Times New Roman" w:cs="Times New Roman"/>
                <w:bCs/>
                <w:kern w:val="36"/>
                <w:sz w:val="22"/>
                <w:szCs w:val="22"/>
                <w:lang w:eastAsia="en-AU"/>
              </w:rPr>
            </w:pPr>
            <w:r w:rsidRPr="0076682B">
              <w:rPr>
                <w:rFonts w:eastAsia="Times New Roman" w:cs="Times New Roman"/>
                <w:b/>
                <w:bCs/>
                <w:kern w:val="36"/>
                <w:sz w:val="22"/>
                <w:szCs w:val="22"/>
                <w:lang w:eastAsia="en-AU"/>
              </w:rPr>
              <w:t xml:space="preserve">More than bums on seats: </w:t>
            </w:r>
            <w:r w:rsidRPr="0076682B">
              <w:rPr>
                <w:rFonts w:eastAsia="Times New Roman" w:cs="Times New Roman"/>
                <w:bCs/>
                <w:kern w:val="36"/>
                <w:sz w:val="22"/>
                <w:szCs w:val="22"/>
                <w:lang w:eastAsia="en-AU"/>
              </w:rPr>
              <w:t>Queenslanders and the arts</w:t>
            </w:r>
          </w:p>
          <w:p w:rsidR="0090617D" w:rsidRPr="0076682B" w:rsidRDefault="0090617D" w:rsidP="0076682B">
            <w:pPr>
              <w:shd w:val="clear" w:color="auto" w:fill="FFFFFF"/>
              <w:outlineLvl w:val="0"/>
              <w:rPr>
                <w:rFonts w:eastAsia="Times New Roman" w:cs="Times New Roman"/>
                <w:bCs/>
                <w:kern w:val="36"/>
                <w:sz w:val="22"/>
                <w:szCs w:val="22"/>
                <w:lang w:eastAsia="en-AU"/>
              </w:rPr>
            </w:pPr>
          </w:p>
          <w:p w:rsidR="0090617D" w:rsidRPr="0076682B" w:rsidRDefault="0090617D" w:rsidP="0076682B">
            <w:pPr>
              <w:shd w:val="clear" w:color="auto" w:fill="FFFFFF"/>
              <w:outlineLvl w:val="0"/>
              <w:rPr>
                <w:rFonts w:eastAsia="Times New Roman" w:cs="Times New Roman"/>
                <w:b/>
                <w:bCs/>
                <w:color w:val="333333"/>
                <w:kern w:val="36"/>
                <w:sz w:val="22"/>
                <w:szCs w:val="22"/>
                <w:lang w:eastAsia="en-AU"/>
              </w:rPr>
            </w:pPr>
            <w:r w:rsidRPr="0076682B">
              <w:rPr>
                <w:rFonts w:eastAsia="Times New Roman" w:cs="Times New Roman"/>
                <w:bCs/>
                <w:kern w:val="36"/>
                <w:sz w:val="22"/>
                <w:szCs w:val="22"/>
                <w:lang w:eastAsia="en-AU"/>
              </w:rPr>
              <w:t>(with Queensland Government contributions)</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DB0874">
            <w:pPr>
              <w:pStyle w:val="ListParagraph"/>
              <w:numPr>
                <w:ilvl w:val="0"/>
                <w:numId w:val="33"/>
              </w:numPr>
              <w:ind w:left="317" w:hanging="284"/>
              <w:rPr>
                <w:rFonts w:cstheme="majorHAnsi"/>
                <w:sz w:val="22"/>
                <w:szCs w:val="22"/>
              </w:rPr>
            </w:pPr>
            <w:r w:rsidRPr="0076682B">
              <w:rPr>
                <w:rFonts w:cstheme="majorHAnsi"/>
                <w:sz w:val="22"/>
                <w:szCs w:val="22"/>
              </w:rPr>
              <w:t>Engagement with art forms</w:t>
            </w:r>
          </w:p>
          <w:p w:rsidR="0090617D" w:rsidRPr="0076682B" w:rsidRDefault="0090617D" w:rsidP="00DB0874">
            <w:pPr>
              <w:pStyle w:val="ListParagraph"/>
              <w:numPr>
                <w:ilvl w:val="0"/>
                <w:numId w:val="33"/>
              </w:numPr>
              <w:ind w:left="317" w:hanging="284"/>
              <w:rPr>
                <w:rFonts w:cstheme="majorHAnsi"/>
                <w:sz w:val="22"/>
                <w:szCs w:val="22"/>
              </w:rPr>
            </w:pPr>
            <w:r w:rsidRPr="0076682B">
              <w:rPr>
                <w:rFonts w:cstheme="majorHAnsi"/>
                <w:sz w:val="22"/>
                <w:szCs w:val="22"/>
              </w:rPr>
              <w:t>Using the internet for arts</w:t>
            </w:r>
          </w:p>
          <w:p w:rsidR="0090617D" w:rsidRPr="0076682B" w:rsidRDefault="0090617D" w:rsidP="00DB0874">
            <w:pPr>
              <w:pStyle w:val="ListParagraph"/>
              <w:numPr>
                <w:ilvl w:val="0"/>
                <w:numId w:val="33"/>
              </w:numPr>
              <w:ind w:left="317" w:hanging="284"/>
              <w:rPr>
                <w:rFonts w:cstheme="majorHAnsi"/>
                <w:sz w:val="22"/>
                <w:szCs w:val="22"/>
              </w:rPr>
            </w:pPr>
            <w:r w:rsidRPr="0076682B">
              <w:rPr>
                <w:rFonts w:cstheme="majorHAnsi"/>
                <w:sz w:val="22"/>
                <w:szCs w:val="22"/>
              </w:rPr>
              <w:t>Volunteering in the arts</w:t>
            </w:r>
          </w:p>
          <w:p w:rsidR="0090617D" w:rsidRPr="0076682B" w:rsidRDefault="0090617D" w:rsidP="00DB0874">
            <w:pPr>
              <w:pStyle w:val="ListParagraph"/>
              <w:numPr>
                <w:ilvl w:val="0"/>
                <w:numId w:val="33"/>
              </w:numPr>
              <w:ind w:left="317" w:hanging="284"/>
              <w:rPr>
                <w:rFonts w:cstheme="majorHAnsi"/>
                <w:sz w:val="22"/>
                <w:szCs w:val="22"/>
              </w:rPr>
            </w:pPr>
            <w:r w:rsidRPr="0076682B">
              <w:rPr>
                <w:rFonts w:cstheme="majorHAnsi"/>
                <w:sz w:val="22"/>
                <w:szCs w:val="22"/>
              </w:rPr>
              <w:t>Indigenous arts</w:t>
            </w:r>
          </w:p>
          <w:p w:rsidR="0090617D" w:rsidRPr="0076682B" w:rsidRDefault="0090617D" w:rsidP="00DB0874">
            <w:pPr>
              <w:pStyle w:val="ListParagraph"/>
              <w:numPr>
                <w:ilvl w:val="0"/>
                <w:numId w:val="33"/>
              </w:numPr>
              <w:ind w:left="317" w:hanging="284"/>
              <w:rPr>
                <w:rFonts w:cstheme="majorHAnsi"/>
                <w:sz w:val="22"/>
                <w:szCs w:val="22"/>
              </w:rPr>
            </w:pPr>
            <w:r w:rsidRPr="0076682B">
              <w:rPr>
                <w:rFonts w:cstheme="majorHAnsi"/>
                <w:sz w:val="22"/>
                <w:szCs w:val="22"/>
              </w:rPr>
              <w:t>Attitudes towards arts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sz w:val="22"/>
                <w:szCs w:val="22"/>
              </w:rPr>
              <w:t>Based on 2009 Australia Council survey and additional data using the same survey in 2010 (Nov)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jc w:val="center"/>
              <w:rPr>
                <w:rFonts w:cstheme="majorHAnsi"/>
                <w:b/>
                <w:sz w:val="22"/>
                <w:szCs w:val="22"/>
              </w:rPr>
            </w:pPr>
            <w:r w:rsidRPr="0076682B">
              <w:rPr>
                <w:rFonts w:cstheme="majorHAnsi"/>
                <w:b/>
                <w:sz w:val="22"/>
                <w:szCs w:val="22"/>
              </w:rPr>
              <w:t>State</w:t>
            </w:r>
            <w:r w:rsidRPr="0076682B">
              <w:rPr>
                <w:rFonts w:cstheme="majorHAnsi"/>
                <w:sz w:val="22"/>
                <w:szCs w:val="22"/>
              </w:rPr>
              <w:t xml:space="preserve"> (</w:t>
            </w:r>
            <w:hyperlink r:id="rId115" w:history="1">
              <w:r w:rsidRPr="0076682B">
                <w:rPr>
                  <w:rStyle w:val="Hyperlink"/>
                  <w:rFonts w:cstheme="majorHAnsi"/>
                  <w:sz w:val="22"/>
                  <w:szCs w:val="22"/>
                </w:rPr>
                <w:t>QLD</w:t>
              </w:r>
            </w:hyperlink>
            <w:r w:rsidRPr="0076682B">
              <w:rPr>
                <w:rFonts w:cstheme="majorHAnsi"/>
                <w:sz w:val="22"/>
                <w:szCs w:val="22"/>
              </w:rPr>
              <w:t>)</w:t>
            </w:r>
            <w:r w:rsidR="006D68A4" w:rsidRPr="0076682B">
              <w:rPr>
                <w:rFonts w:cstheme="majorHAnsi"/>
                <w:sz w:val="22"/>
                <w:szCs w:val="22"/>
              </w:rPr>
              <w:t xml:space="preserve"> </w:t>
            </w:r>
            <w:r w:rsidRPr="0076682B">
              <w:rPr>
                <w:rFonts w:cstheme="majorHAnsi"/>
                <w:b/>
                <w:sz w:val="22"/>
                <w:szCs w:val="22"/>
              </w:rPr>
              <w:t xml:space="preserve">Regional </w:t>
            </w:r>
          </w:p>
          <w:p w:rsidR="0090617D" w:rsidRPr="0076682B" w:rsidRDefault="0090617D" w:rsidP="0076682B">
            <w:pPr>
              <w:jc w:val="center"/>
              <w:rPr>
                <w:rFonts w:cstheme="majorHAnsi"/>
                <w:sz w:val="22"/>
                <w:szCs w:val="22"/>
              </w:rPr>
            </w:pPr>
            <w:r w:rsidRPr="0076682B">
              <w:rPr>
                <w:rFonts w:cstheme="majorHAnsi"/>
                <w:sz w:val="22"/>
                <w:szCs w:val="22"/>
              </w:rPr>
              <w:t>(</w:t>
            </w:r>
            <w:hyperlink r:id="rId116" w:history="1">
              <w:r w:rsidRPr="0076682B">
                <w:rPr>
                  <w:rStyle w:val="Hyperlink"/>
                  <w:sz w:val="22"/>
                  <w:szCs w:val="22"/>
                  <w:shd w:val="clear" w:color="auto" w:fill="FFFFFF"/>
                </w:rPr>
                <w:t>Far North</w:t>
              </w:r>
            </w:hyperlink>
            <w:r w:rsidRPr="0076682B">
              <w:rPr>
                <w:sz w:val="22"/>
                <w:szCs w:val="22"/>
                <w:shd w:val="clear" w:color="auto" w:fill="FFFFFF"/>
              </w:rPr>
              <w:t xml:space="preserve">, </w:t>
            </w:r>
            <w:hyperlink r:id="rId117" w:history="1">
              <w:r w:rsidRPr="0076682B">
                <w:rPr>
                  <w:rStyle w:val="Hyperlink"/>
                  <w:sz w:val="22"/>
                  <w:szCs w:val="22"/>
                  <w:shd w:val="clear" w:color="auto" w:fill="FFFFFF"/>
                </w:rPr>
                <w:t>North</w:t>
              </w:r>
            </w:hyperlink>
            <w:r w:rsidRPr="0076682B">
              <w:rPr>
                <w:color w:val="666666"/>
                <w:sz w:val="22"/>
                <w:szCs w:val="22"/>
                <w:shd w:val="clear" w:color="auto" w:fill="FFFFFF"/>
              </w:rPr>
              <w:t xml:space="preserve">, </w:t>
            </w:r>
            <w:hyperlink r:id="rId118" w:history="1">
              <w:r w:rsidRPr="0076682B">
                <w:rPr>
                  <w:rStyle w:val="Hyperlink"/>
                  <w:sz w:val="22"/>
                  <w:szCs w:val="22"/>
                  <w:shd w:val="clear" w:color="auto" w:fill="FFFFFF"/>
                </w:rPr>
                <w:t>Central</w:t>
              </w:r>
            </w:hyperlink>
            <w:r w:rsidRPr="0076682B">
              <w:rPr>
                <w:sz w:val="22"/>
                <w:szCs w:val="22"/>
                <w:shd w:val="clear" w:color="auto" w:fill="FFFFFF"/>
              </w:rPr>
              <w:t xml:space="preserve">, </w:t>
            </w:r>
            <w:hyperlink r:id="rId119" w:history="1">
              <w:r w:rsidRPr="0076682B">
                <w:rPr>
                  <w:rStyle w:val="Hyperlink"/>
                  <w:sz w:val="22"/>
                  <w:szCs w:val="22"/>
                  <w:shd w:val="clear" w:color="auto" w:fill="FFFFFF"/>
                </w:rPr>
                <w:t>South East</w:t>
              </w:r>
            </w:hyperlink>
            <w:r w:rsidRPr="0076682B">
              <w:rPr>
                <w:sz w:val="22"/>
                <w:szCs w:val="22"/>
                <w:shd w:val="clear" w:color="auto" w:fill="FFFFFF"/>
              </w:rPr>
              <w:t xml:space="preserve">, </w:t>
            </w:r>
            <w:hyperlink r:id="rId120" w:history="1">
              <w:r w:rsidRPr="0076682B">
                <w:rPr>
                  <w:rStyle w:val="Hyperlink"/>
                  <w:sz w:val="22"/>
                  <w:szCs w:val="22"/>
                  <w:shd w:val="clear" w:color="auto" w:fill="FFFFFF"/>
                </w:rPr>
                <w:t>South West</w:t>
              </w:r>
            </w:hyperlink>
            <w:r w:rsidRPr="0076682B">
              <w:rPr>
                <w:sz w:val="22"/>
                <w:szCs w:val="22"/>
                <w:shd w:val="clear" w:color="auto" w:fill="FFFFFF"/>
              </w:rPr>
              <w:t>)</w:t>
            </w:r>
          </w:p>
          <w:p w:rsidR="0090617D" w:rsidRPr="0076682B" w:rsidRDefault="0090617D" w:rsidP="0076682B">
            <w:pPr>
              <w:jc w:val="center"/>
              <w:rPr>
                <w:rFonts w:cstheme="majorHAnsi"/>
                <w:sz w:val="22"/>
                <w:szCs w:val="22"/>
              </w:rPr>
            </w:pPr>
          </w:p>
          <w:p w:rsidR="0090617D" w:rsidRPr="0076682B" w:rsidRDefault="0090617D" w:rsidP="0076682B">
            <w:pPr>
              <w:jc w:val="center"/>
              <w:rPr>
                <w:rFonts w:cstheme="majorHAnsi"/>
                <w:b/>
                <w:sz w:val="22"/>
                <w:szCs w:val="22"/>
              </w:rPr>
            </w:pPr>
            <w:r w:rsidRPr="0076682B">
              <w:rPr>
                <w:rFonts w:cstheme="majorHAnsi"/>
                <w:b/>
                <w:sz w:val="22"/>
                <w:szCs w:val="22"/>
              </w:rPr>
              <w:t xml:space="preserve">Community </w:t>
            </w:r>
          </w:p>
          <w:p w:rsidR="0090617D" w:rsidRPr="0076682B" w:rsidRDefault="0090617D" w:rsidP="0076682B">
            <w:pPr>
              <w:jc w:val="center"/>
              <w:rPr>
                <w:color w:val="0000FF" w:themeColor="hyperlink"/>
                <w:sz w:val="22"/>
                <w:szCs w:val="22"/>
                <w:u w:val="single"/>
                <w:shd w:val="clear" w:color="auto" w:fill="FFFFFF"/>
              </w:rPr>
            </w:pPr>
            <w:r w:rsidRPr="0076682B">
              <w:rPr>
                <w:rFonts w:cstheme="majorHAnsi"/>
                <w:sz w:val="22"/>
                <w:szCs w:val="22"/>
              </w:rPr>
              <w:t>(</w:t>
            </w:r>
            <w:hyperlink r:id="rId121" w:history="1">
              <w:r w:rsidRPr="0076682B">
                <w:rPr>
                  <w:rStyle w:val="Hyperlink"/>
                  <w:sz w:val="22"/>
                  <w:szCs w:val="22"/>
                  <w:shd w:val="clear" w:color="auto" w:fill="FFFFFF"/>
                </w:rPr>
                <w:t>Metropolitan</w:t>
              </w:r>
            </w:hyperlink>
            <w:r w:rsidR="002B7158" w:rsidRPr="0076682B">
              <w:rPr>
                <w:sz w:val="22"/>
                <w:szCs w:val="22"/>
                <w:shd w:val="clear" w:color="auto" w:fill="FFFFFF"/>
              </w:rPr>
              <w:t>,</w:t>
            </w:r>
            <w:r w:rsidRPr="0076682B">
              <w:rPr>
                <w:color w:val="333333"/>
                <w:sz w:val="22"/>
                <w:szCs w:val="22"/>
              </w:rPr>
              <w:br/>
            </w:r>
            <w:hyperlink r:id="rId122" w:history="1">
              <w:r w:rsidRPr="0076682B">
                <w:rPr>
                  <w:rStyle w:val="Hyperlink"/>
                  <w:sz w:val="22"/>
                  <w:szCs w:val="22"/>
                  <w:shd w:val="clear" w:color="auto" w:fill="FFFFFF"/>
                </w:rPr>
                <w:t>Provincial</w:t>
              </w:r>
            </w:hyperlink>
            <w:r w:rsidRPr="0076682B">
              <w:rPr>
                <w:sz w:val="22"/>
                <w:szCs w:val="22"/>
                <w:shd w:val="clear" w:color="auto" w:fill="FFFFFF"/>
              </w:rPr>
              <w:t>,</w:t>
            </w:r>
            <w:r w:rsidRPr="0076682B">
              <w:rPr>
                <w:color w:val="333333"/>
                <w:sz w:val="22"/>
                <w:szCs w:val="22"/>
              </w:rPr>
              <w:br/>
            </w:r>
            <w:hyperlink r:id="rId123" w:history="1">
              <w:r w:rsidRPr="0076682B">
                <w:rPr>
                  <w:rStyle w:val="Hyperlink"/>
                  <w:sz w:val="22"/>
                  <w:szCs w:val="22"/>
                  <w:shd w:val="clear" w:color="auto" w:fill="FFFFFF"/>
                </w:rPr>
                <w:t>Remote</w:t>
              </w:r>
            </w:hyperlink>
            <w:r w:rsidRPr="0076682B">
              <w:rPr>
                <w:sz w:val="22"/>
                <w:szCs w:val="22"/>
                <w:shd w:val="clear" w:color="auto" w:fill="FFFFFF"/>
              </w:rPr>
              <w:t xml:space="preserve">, </w:t>
            </w:r>
            <w:hyperlink r:id="rId124" w:history="1">
              <w:r w:rsidRPr="0076682B">
                <w:rPr>
                  <w:rStyle w:val="Hyperlink"/>
                  <w:sz w:val="22"/>
                  <w:szCs w:val="22"/>
                  <w:shd w:val="clear" w:color="auto" w:fill="FFFFFF"/>
                </w:rPr>
                <w:t>Rural</w:t>
              </w:r>
            </w:hyperlink>
            <w:r w:rsidRPr="0076682B">
              <w:rPr>
                <w:sz w:val="22"/>
                <w:szCs w:val="22"/>
                <w:shd w:val="clear" w:color="auto" w:fill="FFFFFF"/>
              </w:rPr>
              <w:t>)</w:t>
            </w:r>
            <w:r w:rsidRPr="0076682B">
              <w:rPr>
                <w:rFonts w:cstheme="majorHAnsi"/>
                <w:sz w:val="22"/>
                <w:szCs w:val="22"/>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sz w:val="22"/>
                <w:szCs w:val="22"/>
              </w:rPr>
              <w:t xml:space="preserve">Based on the Queensland data derived from the Australia Council report: Arts’ More than bums on seats: Australian participation in the arts (2009). Also contains additional Queensland data, using the same survey (Nov 2010). </w:t>
            </w:r>
          </w:p>
          <w:p w:rsidR="0090617D" w:rsidRPr="0076682B" w:rsidRDefault="0090617D" w:rsidP="0076682B">
            <w:pPr>
              <w:rPr>
                <w:rFonts w:cstheme="majorHAnsi"/>
                <w:sz w:val="22"/>
                <w:szCs w:val="22"/>
              </w:rPr>
            </w:pPr>
          </w:p>
          <w:p w:rsidR="0090617D" w:rsidRPr="0076682B" w:rsidRDefault="0090617D" w:rsidP="0076682B">
            <w:pPr>
              <w:rPr>
                <w:rFonts w:cstheme="majorHAnsi"/>
                <w:b/>
                <w:sz w:val="22"/>
                <w:szCs w:val="22"/>
              </w:rPr>
            </w:pPr>
            <w:r w:rsidRPr="0076682B">
              <w:rPr>
                <w:rFonts w:cstheme="majorHAnsi"/>
                <w:b/>
                <w:sz w:val="22"/>
                <w:szCs w:val="22"/>
              </w:rPr>
              <w:t>AGENCIES:</w:t>
            </w:r>
            <w:r w:rsidRPr="0076682B">
              <w:rPr>
                <w:rFonts w:cstheme="majorHAnsi"/>
                <w:sz w:val="22"/>
                <w:szCs w:val="22"/>
              </w:rPr>
              <w:t xml:space="preserve"> All surveying was conducted by market research company, </w:t>
            </w:r>
            <w:hyperlink r:id="rId125" w:history="1">
              <w:r w:rsidRPr="0076682B">
                <w:rPr>
                  <w:rStyle w:val="Hyperlink"/>
                  <w:rFonts w:cstheme="majorHAnsi"/>
                  <w:sz w:val="22"/>
                  <w:szCs w:val="22"/>
                </w:rPr>
                <w:t>Instinct and Reason</w:t>
              </w:r>
            </w:hyperlink>
            <w:r w:rsidRPr="0076682B">
              <w:rPr>
                <w:rFonts w:cstheme="majorHAnsi"/>
                <w:sz w:val="22"/>
                <w:szCs w:val="22"/>
              </w:rPr>
              <w:t xml:space="preserve">. </w:t>
            </w:r>
          </w:p>
        </w:tc>
        <w:tc>
          <w:tcPr>
            <w:tcW w:w="3260" w:type="dxa"/>
            <w:tcBorders>
              <w:top w:val="single" w:sz="4" w:space="0" w:color="auto"/>
              <w:left w:val="single" w:sz="4" w:space="0" w:color="auto"/>
              <w:bottom w:val="single" w:sz="4" w:space="0" w:color="auto"/>
            </w:tcBorders>
            <w:shd w:val="clear" w:color="auto" w:fill="auto"/>
            <w:noWrap/>
            <w:vAlign w:val="center"/>
          </w:tcPr>
          <w:p w:rsidR="006C7471" w:rsidRDefault="006C7471" w:rsidP="006C7471">
            <w:pPr>
              <w:pStyle w:val="ListParagraph"/>
              <w:ind w:left="317"/>
              <w:jc w:val="center"/>
              <w:rPr>
                <w:rFonts w:cstheme="majorHAnsi"/>
                <w:sz w:val="22"/>
                <w:szCs w:val="22"/>
              </w:rPr>
            </w:pPr>
            <w:r>
              <w:rPr>
                <w:rFonts w:cstheme="majorHAnsi"/>
                <w:b/>
                <w:color w:val="548DD4" w:themeColor="text2" w:themeTint="99"/>
                <w:sz w:val="22"/>
                <w:szCs w:val="22"/>
              </w:rPr>
              <w:t>IN</w:t>
            </w:r>
            <w:r w:rsidRPr="00C1608D">
              <w:rPr>
                <w:rFonts w:cstheme="majorHAnsi"/>
                <w:b/>
                <w:color w:val="548DD4" w:themeColor="text2" w:themeTint="99"/>
                <w:sz w:val="22"/>
                <w:szCs w:val="22"/>
              </w:rPr>
              <w:t>PUT</w:t>
            </w:r>
            <w:r>
              <w:rPr>
                <w:rFonts w:cstheme="majorHAnsi"/>
                <w:b/>
                <w:color w:val="548DD4" w:themeColor="text2" w:themeTint="99"/>
                <w:sz w:val="22"/>
                <w:szCs w:val="22"/>
              </w:rPr>
              <w:t>, OUTPUT, OUTCOMES</w:t>
            </w:r>
          </w:p>
          <w:p w:rsidR="006C7471" w:rsidRDefault="006C7471" w:rsidP="006C7471">
            <w:pPr>
              <w:pStyle w:val="ListParagraph"/>
              <w:ind w:left="317"/>
              <w:rPr>
                <w:rFonts w:cstheme="majorHAnsi"/>
                <w:sz w:val="22"/>
                <w:szCs w:val="22"/>
              </w:rPr>
            </w:pPr>
          </w:p>
          <w:p w:rsidR="006C7471" w:rsidRPr="006C7471" w:rsidRDefault="006C7471" w:rsidP="006C7471">
            <w:pPr>
              <w:pStyle w:val="ListParagraph"/>
              <w:ind w:left="317"/>
              <w:rPr>
                <w:rFonts w:cstheme="majorHAnsi"/>
                <w:sz w:val="22"/>
                <w:szCs w:val="22"/>
              </w:rPr>
            </w:pPr>
          </w:p>
          <w:p w:rsidR="0090617D" w:rsidRPr="0076682B" w:rsidRDefault="000E1CEE" w:rsidP="00DB0874">
            <w:pPr>
              <w:pStyle w:val="ListParagraph"/>
              <w:numPr>
                <w:ilvl w:val="0"/>
                <w:numId w:val="34"/>
              </w:numPr>
              <w:ind w:left="317"/>
              <w:rPr>
                <w:rFonts w:cstheme="majorHAnsi"/>
                <w:sz w:val="22"/>
                <w:szCs w:val="22"/>
              </w:rPr>
            </w:pPr>
            <w:r>
              <w:rPr>
                <w:rFonts w:cstheme="majorHAnsi"/>
                <w:color w:val="FF0000"/>
                <w:sz w:val="22"/>
                <w:szCs w:val="22"/>
              </w:rPr>
              <w:t>What</w:t>
            </w:r>
            <w:r w:rsidR="0090617D" w:rsidRPr="0076682B">
              <w:rPr>
                <w:rFonts w:cstheme="majorHAnsi"/>
                <w:color w:val="FF0000"/>
                <w:sz w:val="22"/>
                <w:szCs w:val="22"/>
              </w:rPr>
              <w:t xml:space="preserve"> first appeared to be a national level data (above) could be broken down into state data. Perhaps even LGA data? </w:t>
            </w:r>
            <w:r w:rsidR="000C7406">
              <w:rPr>
                <w:rFonts w:cstheme="majorHAnsi"/>
                <w:color w:val="FF0000"/>
                <w:sz w:val="22"/>
                <w:szCs w:val="22"/>
              </w:rPr>
              <w:t>M</w:t>
            </w:r>
            <w:r w:rsidR="0090617D" w:rsidRPr="0076682B">
              <w:rPr>
                <w:rFonts w:cstheme="majorHAnsi"/>
                <w:color w:val="FF0000"/>
                <w:sz w:val="22"/>
                <w:szCs w:val="22"/>
              </w:rPr>
              <w:t xml:space="preserve">aybe data that we think is not available at the LGA level might indeed be stored somewhere and </w:t>
            </w:r>
            <w:r w:rsidR="00AB683B">
              <w:rPr>
                <w:rFonts w:cstheme="majorHAnsi"/>
                <w:color w:val="FF0000"/>
                <w:sz w:val="22"/>
                <w:szCs w:val="22"/>
              </w:rPr>
              <w:t>simply needs to be investigated.</w:t>
            </w:r>
          </w:p>
        </w:tc>
      </w:tr>
      <w:tr w:rsidR="00747609" w:rsidRPr="0076682B">
        <w:tc>
          <w:tcPr>
            <w:tcW w:w="2269" w:type="dxa"/>
            <w:tcBorders>
              <w:top w:val="single" w:sz="4" w:space="0" w:color="auto"/>
              <w:bottom w:val="single" w:sz="4" w:space="0" w:color="auto"/>
              <w:right w:val="single" w:sz="4" w:space="0" w:color="auto"/>
            </w:tcBorders>
            <w:shd w:val="clear" w:color="auto" w:fill="auto"/>
            <w:noWrap/>
          </w:tcPr>
          <w:p w:rsidR="0090617D" w:rsidRPr="0076682B" w:rsidRDefault="001726AF" w:rsidP="0076682B">
            <w:pPr>
              <w:shd w:val="clear" w:color="auto" w:fill="FFFFFF"/>
              <w:outlineLvl w:val="0"/>
              <w:rPr>
                <w:rFonts w:eastAsia="Times New Roman" w:cs="Times New Roman"/>
                <w:bCs/>
                <w:kern w:val="36"/>
                <w:sz w:val="22"/>
                <w:szCs w:val="22"/>
                <w:u w:val="single"/>
                <w:lang w:eastAsia="en-AU"/>
              </w:rPr>
            </w:pPr>
            <w:hyperlink r:id="rId126" w:history="1">
              <w:r w:rsidR="0090617D" w:rsidRPr="0076682B">
                <w:rPr>
                  <w:rStyle w:val="Hyperlink"/>
                  <w:rFonts w:eastAsia="Times New Roman" w:cs="Times New Roman"/>
                  <w:kern w:val="36"/>
                  <w:sz w:val="22"/>
                  <w:szCs w:val="22"/>
                  <w:lang w:eastAsia="en-AU"/>
                </w:rPr>
                <w:t>Art Facts</w:t>
              </w:r>
            </w:hyperlink>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sz w:val="22"/>
                <w:szCs w:val="22"/>
              </w:rPr>
              <w:t>A collation of facts about music and visual arts in Australia ranging from industry statistics to creative participation data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sz w:val="22"/>
                <w:szCs w:val="22"/>
              </w:rPr>
              <w:t>Broad range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jc w:val="center"/>
              <w:rPr>
                <w:rFonts w:cstheme="majorHAnsi"/>
                <w:sz w:val="22"/>
                <w:szCs w:val="22"/>
              </w:rPr>
            </w:pPr>
            <w:r w:rsidRPr="0076682B">
              <w:rPr>
                <w:rFonts w:cstheme="majorHAnsi"/>
                <w:sz w:val="22"/>
                <w:szCs w:val="22"/>
              </w:rPr>
              <w:t>National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0617D" w:rsidP="0076682B">
            <w:pPr>
              <w:rPr>
                <w:rFonts w:cstheme="majorHAnsi"/>
                <w:sz w:val="22"/>
                <w:szCs w:val="22"/>
              </w:rPr>
            </w:pPr>
            <w:r w:rsidRPr="0076682B">
              <w:rPr>
                <w:rFonts w:cstheme="majorHAnsi"/>
                <w:sz w:val="22"/>
                <w:szCs w:val="22"/>
              </w:rPr>
              <w:t>Various sources including Australia Council studies and ABS data.</w:t>
            </w:r>
          </w:p>
        </w:tc>
        <w:tc>
          <w:tcPr>
            <w:tcW w:w="3260" w:type="dxa"/>
            <w:tcBorders>
              <w:top w:val="single" w:sz="4" w:space="0" w:color="auto"/>
              <w:left w:val="single" w:sz="4" w:space="0" w:color="auto"/>
              <w:bottom w:val="single" w:sz="4" w:space="0" w:color="auto"/>
            </w:tcBorders>
            <w:shd w:val="clear" w:color="auto" w:fill="auto"/>
            <w:noWrap/>
            <w:vAlign w:val="center"/>
          </w:tcPr>
          <w:p w:rsidR="00464B02" w:rsidRDefault="00464B02" w:rsidP="00464B02">
            <w:pPr>
              <w:pStyle w:val="ListParagraph"/>
              <w:ind w:left="317"/>
              <w:jc w:val="center"/>
              <w:rPr>
                <w:rFonts w:cstheme="majorHAnsi"/>
                <w:sz w:val="22"/>
                <w:szCs w:val="22"/>
              </w:rPr>
            </w:pPr>
            <w:r>
              <w:rPr>
                <w:rFonts w:cstheme="majorHAnsi"/>
                <w:b/>
                <w:color w:val="548DD4" w:themeColor="text2" w:themeTint="99"/>
                <w:sz w:val="22"/>
                <w:szCs w:val="22"/>
              </w:rPr>
              <w:t>IN</w:t>
            </w:r>
            <w:r w:rsidRPr="00C1608D">
              <w:rPr>
                <w:rFonts w:cstheme="majorHAnsi"/>
                <w:b/>
                <w:color w:val="548DD4" w:themeColor="text2" w:themeTint="99"/>
                <w:sz w:val="22"/>
                <w:szCs w:val="22"/>
              </w:rPr>
              <w:t>PUT</w:t>
            </w:r>
            <w:r>
              <w:rPr>
                <w:rFonts w:cstheme="majorHAnsi"/>
                <w:b/>
                <w:color w:val="548DD4" w:themeColor="text2" w:themeTint="99"/>
                <w:sz w:val="22"/>
                <w:szCs w:val="22"/>
              </w:rPr>
              <w:t>, OUTPUT, OUTCOMES</w:t>
            </w:r>
          </w:p>
          <w:p w:rsidR="0090617D" w:rsidRPr="009760C0" w:rsidRDefault="0090617D" w:rsidP="00464B02">
            <w:pPr>
              <w:rPr>
                <w:rFonts w:cstheme="majorHAnsi"/>
                <w:color w:val="FF0000"/>
              </w:rPr>
            </w:pPr>
          </w:p>
        </w:tc>
      </w:tr>
      <w:tr w:rsidR="00747609" w:rsidRPr="0076682B">
        <w:tc>
          <w:tcPr>
            <w:tcW w:w="2269" w:type="dxa"/>
            <w:tcBorders>
              <w:top w:val="single" w:sz="4" w:space="0" w:color="auto"/>
              <w:bottom w:val="single" w:sz="4" w:space="0" w:color="auto"/>
              <w:right w:val="single" w:sz="4" w:space="0" w:color="auto"/>
            </w:tcBorders>
            <w:shd w:val="clear" w:color="auto" w:fill="auto"/>
            <w:noWrap/>
          </w:tcPr>
          <w:p w:rsidR="0090617D" w:rsidRPr="0076682B" w:rsidRDefault="001726AF" w:rsidP="0076682B">
            <w:pPr>
              <w:shd w:val="clear" w:color="auto" w:fill="FFFFFF"/>
              <w:outlineLvl w:val="0"/>
              <w:rPr>
                <w:sz w:val="22"/>
                <w:szCs w:val="22"/>
                <w:u w:val="single"/>
              </w:rPr>
            </w:pPr>
            <w:hyperlink r:id="rId127" w:history="1">
              <w:r w:rsidR="0090617D" w:rsidRPr="0076682B">
                <w:rPr>
                  <w:rStyle w:val="Hyperlink"/>
                  <w:sz w:val="22"/>
                  <w:szCs w:val="22"/>
                </w:rPr>
                <w:t>Fact Sheet: Trends in Reading Among Australians</w:t>
              </w:r>
            </w:hyperlink>
            <w:r w:rsidR="0090617D" w:rsidRPr="0076682B">
              <w:rPr>
                <w:sz w:val="22"/>
                <w:szCs w:val="22"/>
                <w:u w:val="single"/>
              </w:rPr>
              <w:t xml:space="preserve"> </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B3F" w:rsidRPr="0076682B" w:rsidRDefault="009D2B3F" w:rsidP="00DB0874">
            <w:pPr>
              <w:pStyle w:val="ListParagraph"/>
              <w:numPr>
                <w:ilvl w:val="0"/>
                <w:numId w:val="34"/>
              </w:numPr>
              <w:ind w:left="459" w:hanging="261"/>
              <w:rPr>
                <w:rFonts w:cstheme="majorHAnsi"/>
                <w:sz w:val="22"/>
                <w:szCs w:val="22"/>
              </w:rPr>
            </w:pPr>
            <w:proofErr w:type="gramStart"/>
            <w:r w:rsidRPr="0076682B">
              <w:rPr>
                <w:rFonts w:cstheme="majorHAnsi"/>
                <w:sz w:val="22"/>
                <w:szCs w:val="22"/>
              </w:rPr>
              <w:t>how</w:t>
            </w:r>
            <w:proofErr w:type="gramEnd"/>
            <w:r w:rsidRPr="0076682B">
              <w:rPr>
                <w:rFonts w:cstheme="majorHAnsi"/>
                <w:sz w:val="22"/>
                <w:szCs w:val="22"/>
              </w:rPr>
              <w:t xml:space="preserve"> often do we read? (daily, weekly, </w:t>
            </w:r>
            <w:proofErr w:type="spellStart"/>
            <w:r w:rsidRPr="0076682B">
              <w:rPr>
                <w:rFonts w:cstheme="majorHAnsi"/>
                <w:sz w:val="22"/>
                <w:szCs w:val="22"/>
              </w:rPr>
              <w:t>etc</w:t>
            </w:r>
            <w:proofErr w:type="spellEnd"/>
            <w:r w:rsidRPr="0076682B">
              <w:rPr>
                <w:rFonts w:cstheme="majorHAnsi"/>
                <w:sz w:val="22"/>
                <w:szCs w:val="22"/>
              </w:rPr>
              <w:t>)</w:t>
            </w:r>
          </w:p>
          <w:p w:rsidR="009D2B3F" w:rsidRPr="0076682B" w:rsidRDefault="009D2B3F" w:rsidP="00DB0874">
            <w:pPr>
              <w:pStyle w:val="ListParagraph"/>
              <w:numPr>
                <w:ilvl w:val="0"/>
                <w:numId w:val="34"/>
              </w:numPr>
              <w:ind w:left="459" w:hanging="261"/>
              <w:rPr>
                <w:rFonts w:cstheme="majorHAnsi"/>
                <w:sz w:val="22"/>
                <w:szCs w:val="22"/>
              </w:rPr>
            </w:pPr>
            <w:proofErr w:type="gramStart"/>
            <w:r w:rsidRPr="0076682B">
              <w:rPr>
                <w:rFonts w:cstheme="majorHAnsi"/>
                <w:sz w:val="22"/>
                <w:szCs w:val="22"/>
              </w:rPr>
              <w:t>what</w:t>
            </w:r>
            <w:proofErr w:type="gramEnd"/>
            <w:r w:rsidRPr="0076682B">
              <w:rPr>
                <w:rFonts w:cstheme="majorHAnsi"/>
                <w:sz w:val="22"/>
                <w:szCs w:val="22"/>
              </w:rPr>
              <w:t xml:space="preserve"> do we read? (fiction, non-fiction, </w:t>
            </w:r>
            <w:proofErr w:type="spellStart"/>
            <w:r w:rsidRPr="0076682B">
              <w:rPr>
                <w:rFonts w:cstheme="majorHAnsi"/>
                <w:sz w:val="22"/>
                <w:szCs w:val="22"/>
              </w:rPr>
              <w:t>etc</w:t>
            </w:r>
            <w:proofErr w:type="spellEnd"/>
            <w:r w:rsidRPr="0076682B">
              <w:rPr>
                <w:rFonts w:cstheme="majorHAnsi"/>
                <w:sz w:val="22"/>
                <w:szCs w:val="22"/>
              </w:rPr>
              <w:t>)</w:t>
            </w:r>
          </w:p>
          <w:p w:rsidR="00196EC5" w:rsidRPr="0076682B" w:rsidRDefault="009D2B3F" w:rsidP="00DB0874">
            <w:pPr>
              <w:pStyle w:val="ListParagraph"/>
              <w:numPr>
                <w:ilvl w:val="0"/>
                <w:numId w:val="34"/>
              </w:numPr>
              <w:ind w:left="459" w:hanging="261"/>
              <w:rPr>
                <w:rFonts w:cstheme="majorHAnsi"/>
                <w:sz w:val="22"/>
                <w:szCs w:val="22"/>
              </w:rPr>
            </w:pPr>
            <w:proofErr w:type="gramStart"/>
            <w:r w:rsidRPr="0076682B">
              <w:rPr>
                <w:rFonts w:cstheme="majorHAnsi"/>
                <w:sz w:val="22"/>
                <w:szCs w:val="22"/>
              </w:rPr>
              <w:t>how</w:t>
            </w:r>
            <w:proofErr w:type="gramEnd"/>
            <w:r w:rsidRPr="0076682B">
              <w:rPr>
                <w:rFonts w:cstheme="majorHAnsi"/>
                <w:sz w:val="22"/>
                <w:szCs w:val="22"/>
              </w:rPr>
              <w:t xml:space="preserve"> do we access reading materials? (libraries</w:t>
            </w:r>
            <w:r w:rsidR="00196EC5" w:rsidRPr="0076682B">
              <w:rPr>
                <w:rFonts w:cstheme="majorHAnsi"/>
                <w:sz w:val="22"/>
                <w:szCs w:val="22"/>
              </w:rPr>
              <w:t>, bookstores</w:t>
            </w:r>
            <w:r w:rsidR="00260000" w:rsidRPr="0076682B">
              <w:rPr>
                <w:rFonts w:cstheme="majorHAnsi"/>
                <w:sz w:val="22"/>
                <w:szCs w:val="22"/>
              </w:rPr>
              <w:t xml:space="preserve">, </w:t>
            </w:r>
            <w:proofErr w:type="spellStart"/>
            <w:r w:rsidR="00260000" w:rsidRPr="0076682B">
              <w:rPr>
                <w:rFonts w:cstheme="majorHAnsi"/>
                <w:sz w:val="22"/>
                <w:szCs w:val="22"/>
              </w:rPr>
              <w:t>etc</w:t>
            </w:r>
            <w:proofErr w:type="spellEnd"/>
            <w:r w:rsidR="00196EC5" w:rsidRPr="0076682B">
              <w:rPr>
                <w:rFonts w:cstheme="majorHAnsi"/>
                <w:sz w:val="22"/>
                <w:szCs w:val="22"/>
              </w:rPr>
              <w:t>)</w:t>
            </w:r>
          </w:p>
          <w:p w:rsidR="0090617D" w:rsidRPr="0076682B" w:rsidRDefault="00260000" w:rsidP="00DB0874">
            <w:pPr>
              <w:pStyle w:val="ListParagraph"/>
              <w:numPr>
                <w:ilvl w:val="0"/>
                <w:numId w:val="34"/>
              </w:numPr>
              <w:ind w:left="459" w:hanging="261"/>
              <w:rPr>
                <w:rFonts w:cstheme="majorHAnsi"/>
                <w:sz w:val="22"/>
                <w:szCs w:val="22"/>
              </w:rPr>
            </w:pPr>
            <w:proofErr w:type="gramStart"/>
            <w:r w:rsidRPr="0076682B">
              <w:rPr>
                <w:rFonts w:cstheme="majorHAnsi"/>
                <w:sz w:val="22"/>
                <w:szCs w:val="22"/>
              </w:rPr>
              <w:t>how</w:t>
            </w:r>
            <w:proofErr w:type="gramEnd"/>
            <w:r w:rsidRPr="0076682B">
              <w:rPr>
                <w:rFonts w:cstheme="majorHAnsi"/>
                <w:sz w:val="22"/>
                <w:szCs w:val="22"/>
              </w:rPr>
              <w:t xml:space="preserve"> do we feel about reading? (</w:t>
            </w:r>
            <w:proofErr w:type="gramStart"/>
            <w:r w:rsidRPr="0076682B">
              <w:rPr>
                <w:rFonts w:cstheme="majorHAnsi"/>
                <w:sz w:val="22"/>
                <w:szCs w:val="22"/>
              </w:rPr>
              <w:t>does</w:t>
            </w:r>
            <w:proofErr w:type="gramEnd"/>
            <w:r w:rsidRPr="0076682B">
              <w:rPr>
                <w:rFonts w:cstheme="majorHAnsi"/>
                <w:sz w:val="22"/>
                <w:szCs w:val="22"/>
              </w:rPr>
              <w:t xml:space="preserve"> it give us something TV </w:t>
            </w:r>
            <w:proofErr w:type="spellStart"/>
            <w:r w:rsidRPr="0076682B">
              <w:rPr>
                <w:rFonts w:cstheme="majorHAnsi"/>
                <w:sz w:val="22"/>
                <w:szCs w:val="22"/>
              </w:rPr>
              <w:t>etc</w:t>
            </w:r>
            <w:proofErr w:type="spellEnd"/>
            <w:r w:rsidRPr="0076682B">
              <w:rPr>
                <w:rFonts w:cstheme="majorHAnsi"/>
                <w:sz w:val="22"/>
                <w:szCs w:val="22"/>
              </w:rPr>
              <w:t xml:space="preserve"> cannot?)</w:t>
            </w:r>
            <w:r w:rsidR="009D2B3F" w:rsidRPr="0076682B">
              <w:rPr>
                <w:rFonts w:cstheme="majorHAns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E67025" w:rsidP="0076682B">
            <w:pPr>
              <w:rPr>
                <w:rFonts w:cstheme="majorHAnsi"/>
                <w:sz w:val="22"/>
                <w:szCs w:val="22"/>
              </w:rPr>
            </w:pPr>
            <w:r w:rsidRPr="0076682B">
              <w:rPr>
                <w:rFonts w:cstheme="majorHAnsi"/>
                <w:sz w:val="22"/>
                <w:szCs w:val="22"/>
              </w:rPr>
              <w:t>2008-2012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E67025"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E67025" w:rsidP="0076682B">
            <w:pPr>
              <w:jc w:val="center"/>
              <w:rPr>
                <w:rFonts w:cstheme="majorHAnsi"/>
                <w:sz w:val="22"/>
                <w:szCs w:val="22"/>
              </w:rPr>
            </w:pPr>
            <w:r w:rsidRPr="0076682B">
              <w:rPr>
                <w:rFonts w:cstheme="majorHAnsi"/>
                <w:sz w:val="22"/>
                <w:szCs w:val="22"/>
              </w:rPr>
              <w:t>National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0EBE" w:rsidRPr="0076682B" w:rsidRDefault="00500EBE" w:rsidP="0076682B">
            <w:pPr>
              <w:rPr>
                <w:rFonts w:cstheme="majorHAnsi"/>
                <w:b/>
                <w:sz w:val="22"/>
                <w:szCs w:val="22"/>
              </w:rPr>
            </w:pPr>
          </w:p>
          <w:p w:rsidR="00500EBE" w:rsidRPr="0076682B" w:rsidRDefault="00500EBE" w:rsidP="0076682B">
            <w:pPr>
              <w:rPr>
                <w:rFonts w:cstheme="majorHAnsi"/>
                <w:b/>
                <w:sz w:val="22"/>
                <w:szCs w:val="22"/>
              </w:rPr>
            </w:pPr>
          </w:p>
          <w:p w:rsidR="001940EB" w:rsidRPr="0076682B" w:rsidRDefault="001940EB" w:rsidP="0076682B">
            <w:pPr>
              <w:rPr>
                <w:rFonts w:cstheme="majorHAnsi"/>
                <w:b/>
                <w:sz w:val="22"/>
                <w:szCs w:val="22"/>
              </w:rPr>
            </w:pPr>
            <w:r w:rsidRPr="0076682B">
              <w:rPr>
                <w:rFonts w:cstheme="majorHAnsi"/>
                <w:b/>
                <w:sz w:val="22"/>
                <w:szCs w:val="22"/>
              </w:rPr>
              <w:t xml:space="preserve">COLLECTION: </w:t>
            </w:r>
            <w:r w:rsidRPr="0076682B">
              <w:rPr>
                <w:rFonts w:cstheme="majorHAnsi"/>
                <w:sz w:val="22"/>
                <w:szCs w:val="22"/>
              </w:rPr>
              <w:t>online survey by AMR Interactive</w:t>
            </w:r>
          </w:p>
          <w:p w:rsidR="001940EB" w:rsidRPr="0076682B" w:rsidRDefault="001940EB" w:rsidP="0076682B">
            <w:pPr>
              <w:rPr>
                <w:rFonts w:cstheme="majorHAnsi"/>
                <w:b/>
                <w:sz w:val="22"/>
                <w:szCs w:val="22"/>
              </w:rPr>
            </w:pPr>
          </w:p>
          <w:p w:rsidR="0090617D" w:rsidRPr="0076682B" w:rsidRDefault="001940EB" w:rsidP="0076682B">
            <w:pPr>
              <w:rPr>
                <w:rFonts w:cstheme="majorHAnsi"/>
                <w:sz w:val="22"/>
                <w:szCs w:val="22"/>
              </w:rPr>
            </w:pPr>
            <w:r w:rsidRPr="0076682B">
              <w:rPr>
                <w:rFonts w:cstheme="majorHAnsi"/>
                <w:b/>
                <w:sz w:val="22"/>
                <w:szCs w:val="22"/>
              </w:rPr>
              <w:lastRenderedPageBreak/>
              <w:t xml:space="preserve">SAMPLE: </w:t>
            </w:r>
            <w:r w:rsidRPr="0076682B">
              <w:rPr>
                <w:rFonts w:cstheme="majorHAnsi"/>
                <w:sz w:val="22"/>
                <w:szCs w:val="22"/>
              </w:rPr>
              <w:t>annual sample sizes of around 1,200 to 1,600 people. The sample includes people aged 16 to 64 years who read a book for pleasure in the past three years. It is a national sample, representative by age, gender and state.</w:t>
            </w:r>
          </w:p>
        </w:tc>
        <w:tc>
          <w:tcPr>
            <w:tcW w:w="3260" w:type="dxa"/>
            <w:tcBorders>
              <w:top w:val="single" w:sz="4" w:space="0" w:color="auto"/>
              <w:left w:val="single" w:sz="4" w:space="0" w:color="auto"/>
              <w:bottom w:val="single" w:sz="4" w:space="0" w:color="auto"/>
            </w:tcBorders>
            <w:shd w:val="clear" w:color="auto" w:fill="auto"/>
            <w:noWrap/>
            <w:vAlign w:val="center"/>
          </w:tcPr>
          <w:p w:rsidR="00464B02" w:rsidRDefault="00464B02" w:rsidP="00464B02">
            <w:pPr>
              <w:pStyle w:val="ListParagraph"/>
              <w:ind w:left="317"/>
              <w:jc w:val="center"/>
              <w:rPr>
                <w:rFonts w:cstheme="majorHAnsi"/>
                <w:sz w:val="22"/>
                <w:szCs w:val="22"/>
              </w:rPr>
            </w:pPr>
            <w:r>
              <w:rPr>
                <w:rFonts w:cstheme="majorHAnsi"/>
                <w:b/>
                <w:color w:val="548DD4" w:themeColor="text2" w:themeTint="99"/>
                <w:sz w:val="22"/>
                <w:szCs w:val="22"/>
              </w:rPr>
              <w:lastRenderedPageBreak/>
              <w:t>IN</w:t>
            </w:r>
            <w:r w:rsidRPr="00C1608D">
              <w:rPr>
                <w:rFonts w:cstheme="majorHAnsi"/>
                <w:b/>
                <w:color w:val="548DD4" w:themeColor="text2" w:themeTint="99"/>
                <w:sz w:val="22"/>
                <w:szCs w:val="22"/>
              </w:rPr>
              <w:t>PUT</w:t>
            </w:r>
            <w:r>
              <w:rPr>
                <w:rFonts w:cstheme="majorHAnsi"/>
                <w:b/>
                <w:color w:val="548DD4" w:themeColor="text2" w:themeTint="99"/>
                <w:sz w:val="22"/>
                <w:szCs w:val="22"/>
              </w:rPr>
              <w:t>, OUTPUT, OUTCOMES</w:t>
            </w:r>
          </w:p>
          <w:p w:rsidR="0090617D" w:rsidRPr="0076682B" w:rsidRDefault="0090617D" w:rsidP="0076682B">
            <w:pPr>
              <w:pStyle w:val="ListParagraph"/>
              <w:ind w:left="317"/>
              <w:rPr>
                <w:rFonts w:cstheme="majorHAnsi"/>
                <w:color w:val="FF0000"/>
                <w:sz w:val="22"/>
                <w:szCs w:val="22"/>
              </w:rPr>
            </w:pPr>
          </w:p>
        </w:tc>
      </w:tr>
      <w:tr w:rsidR="00FD5ABC" w:rsidRPr="0076682B">
        <w:tc>
          <w:tcPr>
            <w:tcW w:w="2269" w:type="dxa"/>
            <w:tcBorders>
              <w:top w:val="single" w:sz="4" w:space="0" w:color="auto"/>
              <w:bottom w:val="single" w:sz="4" w:space="0" w:color="auto"/>
              <w:right w:val="single" w:sz="4" w:space="0" w:color="auto"/>
            </w:tcBorders>
            <w:shd w:val="clear" w:color="auto" w:fill="auto"/>
            <w:noWrap/>
          </w:tcPr>
          <w:p w:rsidR="0090617D" w:rsidRPr="0076682B" w:rsidRDefault="001726AF" w:rsidP="0076682B">
            <w:pPr>
              <w:shd w:val="clear" w:color="auto" w:fill="FFFFFF"/>
              <w:outlineLvl w:val="0"/>
              <w:rPr>
                <w:sz w:val="22"/>
                <w:szCs w:val="22"/>
                <w:u w:val="single"/>
              </w:rPr>
            </w:pPr>
            <w:hyperlink r:id="rId128" w:history="1">
              <w:r w:rsidR="0090617D" w:rsidRPr="0076682B">
                <w:rPr>
                  <w:rStyle w:val="Hyperlink"/>
                  <w:sz w:val="22"/>
                  <w:szCs w:val="22"/>
                </w:rPr>
                <w:t>Children and Reading Literature Review</w:t>
              </w:r>
            </w:hyperlink>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3E5" w:rsidRPr="0076682B" w:rsidRDefault="000753E5" w:rsidP="0076682B">
            <w:pPr>
              <w:rPr>
                <w:rFonts w:cstheme="majorHAnsi"/>
                <w:sz w:val="22"/>
                <w:szCs w:val="22"/>
              </w:rPr>
            </w:pPr>
            <w:r w:rsidRPr="0076682B">
              <w:rPr>
                <w:rFonts w:cstheme="majorHAnsi"/>
                <w:sz w:val="22"/>
                <w:szCs w:val="22"/>
              </w:rPr>
              <w:t>A literature review on ABS data. It includes:</w:t>
            </w:r>
          </w:p>
          <w:p w:rsidR="00500EBE" w:rsidRPr="0076682B" w:rsidRDefault="00500EBE" w:rsidP="0076682B">
            <w:pPr>
              <w:rPr>
                <w:rFonts w:cstheme="majorHAnsi"/>
                <w:sz w:val="22"/>
                <w:szCs w:val="22"/>
              </w:rPr>
            </w:pPr>
            <w:r w:rsidRPr="0076682B">
              <w:rPr>
                <w:rFonts w:cstheme="majorHAnsi"/>
                <w:sz w:val="22"/>
                <w:szCs w:val="22"/>
              </w:rPr>
              <w:t xml:space="preserve">• Australian children’s reading habits – </w:t>
            </w:r>
            <w:proofErr w:type="gramStart"/>
            <w:r w:rsidRPr="0076682B">
              <w:rPr>
                <w:rFonts w:cstheme="majorHAnsi"/>
                <w:sz w:val="22"/>
                <w:szCs w:val="22"/>
              </w:rPr>
              <w:t>the who</w:t>
            </w:r>
            <w:proofErr w:type="gramEnd"/>
            <w:r w:rsidRPr="0076682B">
              <w:rPr>
                <w:rFonts w:cstheme="majorHAnsi"/>
                <w:sz w:val="22"/>
                <w:szCs w:val="22"/>
              </w:rPr>
              <w:t xml:space="preserve">, what, when and how of children’s reading </w:t>
            </w:r>
            <w:proofErr w:type="spellStart"/>
            <w:r w:rsidRPr="0076682B">
              <w:rPr>
                <w:rFonts w:cstheme="majorHAnsi"/>
                <w:sz w:val="22"/>
                <w:szCs w:val="22"/>
              </w:rPr>
              <w:t>behaviour</w:t>
            </w:r>
            <w:proofErr w:type="spellEnd"/>
            <w:r w:rsidRPr="0076682B">
              <w:rPr>
                <w:rFonts w:cstheme="majorHAnsi"/>
                <w:sz w:val="22"/>
                <w:szCs w:val="22"/>
              </w:rPr>
              <w:t>.</w:t>
            </w:r>
          </w:p>
          <w:p w:rsidR="00500EBE" w:rsidRPr="0076682B" w:rsidRDefault="00500EBE" w:rsidP="0076682B">
            <w:pPr>
              <w:rPr>
                <w:rFonts w:cstheme="majorHAnsi"/>
                <w:sz w:val="22"/>
                <w:szCs w:val="22"/>
              </w:rPr>
            </w:pPr>
            <w:r w:rsidRPr="0076682B">
              <w:rPr>
                <w:rFonts w:cstheme="majorHAnsi"/>
                <w:sz w:val="22"/>
                <w:szCs w:val="22"/>
              </w:rPr>
              <w:t xml:space="preserve">• Barriers to and opportunities – why (and why not) are children reading? </w:t>
            </w:r>
          </w:p>
          <w:p w:rsidR="00500EBE" w:rsidRPr="0076682B" w:rsidRDefault="00500EBE" w:rsidP="0076682B">
            <w:pPr>
              <w:rPr>
                <w:rFonts w:cstheme="majorHAnsi"/>
                <w:sz w:val="22"/>
                <w:szCs w:val="22"/>
              </w:rPr>
            </w:pPr>
            <w:r w:rsidRPr="0076682B">
              <w:rPr>
                <w:rFonts w:cstheme="majorHAnsi"/>
                <w:sz w:val="22"/>
                <w:szCs w:val="22"/>
              </w:rPr>
              <w:t>• Key sources and influencers – where do children get reading material? Who influences what they read?</w:t>
            </w:r>
          </w:p>
          <w:p w:rsidR="00500EBE" w:rsidRPr="0076682B" w:rsidRDefault="00500EBE" w:rsidP="0076682B">
            <w:pPr>
              <w:rPr>
                <w:rFonts w:cstheme="majorHAnsi"/>
                <w:sz w:val="22"/>
                <w:szCs w:val="22"/>
              </w:rPr>
            </w:pPr>
            <w:r w:rsidRPr="0076682B">
              <w:rPr>
                <w:rFonts w:cstheme="majorHAnsi"/>
                <w:sz w:val="22"/>
                <w:szCs w:val="22"/>
              </w:rPr>
              <w:t xml:space="preserve">• The significance of technology for Australian children’s reading </w:t>
            </w:r>
            <w:proofErr w:type="spellStart"/>
            <w:r w:rsidRPr="0076682B">
              <w:rPr>
                <w:rFonts w:cstheme="majorHAnsi"/>
                <w:sz w:val="22"/>
                <w:szCs w:val="22"/>
              </w:rPr>
              <w:t>behaviour</w:t>
            </w:r>
            <w:proofErr w:type="spellEnd"/>
            <w:r w:rsidRPr="0076682B">
              <w:rPr>
                <w:rFonts w:cstheme="majorHAnsi"/>
                <w:sz w:val="22"/>
                <w:szCs w:val="22"/>
              </w:rPr>
              <w:t>.</w:t>
            </w:r>
          </w:p>
          <w:p w:rsidR="0090617D" w:rsidRPr="0076682B" w:rsidRDefault="00500EBE" w:rsidP="0076682B">
            <w:pPr>
              <w:rPr>
                <w:rFonts w:cstheme="majorHAnsi"/>
                <w:sz w:val="22"/>
                <w:szCs w:val="22"/>
              </w:rPr>
            </w:pPr>
            <w:r w:rsidRPr="0076682B">
              <w:rPr>
                <w:rFonts w:cstheme="majorHAnsi"/>
                <w:sz w:val="22"/>
                <w:szCs w:val="22"/>
              </w:rPr>
              <w:t>• Emerging issues and trends in research on Australian children’s reading.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7E0F86" w:rsidP="0076682B">
            <w:pPr>
              <w:rPr>
                <w:rFonts w:cstheme="majorHAnsi"/>
                <w:sz w:val="22"/>
                <w:szCs w:val="22"/>
              </w:rPr>
            </w:pPr>
            <w:r w:rsidRPr="0076682B">
              <w:rPr>
                <w:rFonts w:cstheme="majorHAnsi"/>
                <w:sz w:val="22"/>
                <w:szCs w:val="22"/>
              </w:rPr>
              <w:t>published 2014 (includes various dates)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A3626"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617D" w:rsidRPr="0076682B" w:rsidRDefault="009A3626" w:rsidP="0076682B">
            <w:pPr>
              <w:jc w:val="center"/>
              <w:rPr>
                <w:rFonts w:cstheme="majorHAnsi"/>
                <w:sz w:val="22"/>
                <w:szCs w:val="22"/>
              </w:rPr>
            </w:pPr>
            <w:r w:rsidRPr="0076682B">
              <w:rPr>
                <w:rFonts w:cstheme="majorHAnsi"/>
                <w:sz w:val="22"/>
                <w:szCs w:val="22"/>
              </w:rPr>
              <w:t>National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626" w:rsidRPr="0076682B" w:rsidRDefault="009A3626" w:rsidP="0076682B">
            <w:pPr>
              <w:rPr>
                <w:rFonts w:cstheme="majorHAnsi"/>
                <w:sz w:val="22"/>
                <w:szCs w:val="22"/>
              </w:rPr>
            </w:pPr>
            <w:r w:rsidRPr="0076682B">
              <w:rPr>
                <w:rFonts w:cstheme="majorHAnsi"/>
                <w:sz w:val="22"/>
                <w:szCs w:val="22"/>
              </w:rPr>
              <w:t xml:space="preserve">Various data sets including ABS </w:t>
            </w:r>
            <w:hyperlink r:id="rId129" w:history="1">
              <w:r w:rsidRPr="0076682B">
                <w:rPr>
                  <w:rFonts w:cstheme="majorHAnsi"/>
                  <w:color w:val="0000FF" w:themeColor="hyperlink"/>
                  <w:sz w:val="22"/>
                  <w:szCs w:val="22"/>
                  <w:u w:val="single"/>
                </w:rPr>
                <w:t>Children's Participation in Cultural and Leisure Activities</w:t>
              </w:r>
            </w:hyperlink>
            <w:r w:rsidRPr="0076682B">
              <w:rPr>
                <w:rFonts w:cstheme="majorHAnsi"/>
                <w:color w:val="0000FF" w:themeColor="hyperlink"/>
                <w:sz w:val="22"/>
                <w:szCs w:val="22"/>
                <w:u w:val="single"/>
              </w:rPr>
              <w:t xml:space="preserve">. </w:t>
            </w:r>
            <w:r w:rsidRPr="0076682B">
              <w:rPr>
                <w:rFonts w:cstheme="majorHAnsi"/>
                <w:sz w:val="22"/>
                <w:szCs w:val="22"/>
                <w:u w:val="single"/>
              </w:rPr>
              <w:t xml:space="preserve"> </w:t>
            </w:r>
          </w:p>
          <w:p w:rsidR="0090617D" w:rsidRPr="0076682B" w:rsidRDefault="0090617D" w:rsidP="0076682B">
            <w:pPr>
              <w:rPr>
                <w:rFonts w:cstheme="majorHAnsi"/>
                <w:sz w:val="22"/>
                <w:szCs w:val="22"/>
              </w:rPr>
            </w:pPr>
          </w:p>
        </w:tc>
        <w:tc>
          <w:tcPr>
            <w:tcW w:w="3260" w:type="dxa"/>
            <w:tcBorders>
              <w:top w:val="single" w:sz="4" w:space="0" w:color="auto"/>
              <w:left w:val="single" w:sz="4" w:space="0" w:color="auto"/>
              <w:bottom w:val="single" w:sz="4" w:space="0" w:color="auto"/>
            </w:tcBorders>
            <w:shd w:val="clear" w:color="auto" w:fill="auto"/>
            <w:noWrap/>
            <w:vAlign w:val="center"/>
          </w:tcPr>
          <w:p w:rsidR="00464B02" w:rsidRDefault="00464B02" w:rsidP="00464B02">
            <w:pPr>
              <w:pStyle w:val="ListParagraph"/>
              <w:ind w:left="317"/>
              <w:jc w:val="center"/>
              <w:rPr>
                <w:rFonts w:cstheme="majorHAnsi"/>
                <w:sz w:val="22"/>
                <w:szCs w:val="22"/>
              </w:rPr>
            </w:pPr>
            <w:r>
              <w:rPr>
                <w:rFonts w:cstheme="majorHAnsi"/>
                <w:b/>
                <w:color w:val="548DD4" w:themeColor="text2" w:themeTint="99"/>
                <w:sz w:val="22"/>
                <w:szCs w:val="22"/>
              </w:rPr>
              <w:t>IN</w:t>
            </w:r>
            <w:r w:rsidRPr="00C1608D">
              <w:rPr>
                <w:rFonts w:cstheme="majorHAnsi"/>
                <w:b/>
                <w:color w:val="548DD4" w:themeColor="text2" w:themeTint="99"/>
                <w:sz w:val="22"/>
                <w:szCs w:val="22"/>
              </w:rPr>
              <w:t>PUT</w:t>
            </w:r>
            <w:r>
              <w:rPr>
                <w:rFonts w:cstheme="majorHAnsi"/>
                <w:b/>
                <w:color w:val="548DD4" w:themeColor="text2" w:themeTint="99"/>
                <w:sz w:val="22"/>
                <w:szCs w:val="22"/>
              </w:rPr>
              <w:t>, OUTPUT, OUTCOMES</w:t>
            </w:r>
          </w:p>
          <w:p w:rsidR="0090617D" w:rsidRPr="0076682B" w:rsidRDefault="0090617D" w:rsidP="0076682B">
            <w:pPr>
              <w:pStyle w:val="ListParagraph"/>
              <w:ind w:left="317"/>
              <w:rPr>
                <w:rFonts w:cstheme="majorHAnsi"/>
                <w:color w:val="FF0000"/>
                <w:sz w:val="22"/>
                <w:szCs w:val="22"/>
              </w:rPr>
            </w:pPr>
          </w:p>
        </w:tc>
      </w:tr>
      <w:tr w:rsidR="00747609" w:rsidRPr="0076682B">
        <w:tc>
          <w:tcPr>
            <w:tcW w:w="21972" w:type="dxa"/>
            <w:gridSpan w:val="10"/>
            <w:tcBorders>
              <w:top w:val="single" w:sz="4" w:space="0" w:color="auto"/>
              <w:bottom w:val="single" w:sz="4" w:space="0" w:color="auto"/>
            </w:tcBorders>
            <w:shd w:val="clear" w:color="auto" w:fill="DAEEF3" w:themeFill="accent5" w:themeFillTint="33"/>
            <w:tcMar>
              <w:top w:w="85" w:type="dxa"/>
              <w:bottom w:w="85" w:type="dxa"/>
            </w:tcMar>
          </w:tcPr>
          <w:p w:rsidR="00111AD8" w:rsidRPr="0076682B" w:rsidRDefault="009C5DD2" w:rsidP="0076682B">
            <w:pPr>
              <w:rPr>
                <w:rFonts w:cstheme="majorHAnsi"/>
                <w:b/>
                <w:sz w:val="36"/>
                <w:szCs w:val="36"/>
              </w:rPr>
            </w:pPr>
            <w:bookmarkStart w:id="4" w:name="oz_HR_Commission"/>
            <w:r w:rsidRPr="0076682B">
              <w:rPr>
                <w:rFonts w:cstheme="majorHAnsi"/>
                <w:b/>
                <w:sz w:val="36"/>
                <w:szCs w:val="36"/>
              </w:rPr>
              <w:t>Australian Human Rights Commission</w:t>
            </w:r>
            <w:bookmarkEnd w:id="4"/>
          </w:p>
        </w:tc>
      </w:tr>
      <w:tr w:rsidR="00747609" w:rsidRPr="0076682B">
        <w:tc>
          <w:tcPr>
            <w:tcW w:w="2269" w:type="dxa"/>
            <w:tcBorders>
              <w:top w:val="single" w:sz="4" w:space="0" w:color="auto"/>
              <w:bottom w:val="single" w:sz="4" w:space="0" w:color="auto"/>
              <w:right w:val="single" w:sz="4" w:space="0" w:color="auto"/>
            </w:tcBorders>
            <w:shd w:val="clear" w:color="auto" w:fill="auto"/>
            <w:noWrap/>
          </w:tcPr>
          <w:p w:rsidR="00747609" w:rsidRPr="009760C0" w:rsidRDefault="001726AF" w:rsidP="0076682B">
            <w:pPr>
              <w:shd w:val="clear" w:color="auto" w:fill="FFFFFF"/>
              <w:outlineLvl w:val="0"/>
              <w:rPr>
                <w:sz w:val="22"/>
                <w:szCs w:val="22"/>
              </w:rPr>
            </w:pPr>
            <w:hyperlink r:id="rId130" w:history="1">
              <w:r w:rsidR="00457D34" w:rsidRPr="0076682B">
                <w:rPr>
                  <w:rStyle w:val="Hyperlink"/>
                  <w:sz w:val="22"/>
                  <w:szCs w:val="22"/>
                </w:rPr>
                <w:t>A Survey of Cultural Diversity and Racism in Australian Sport</w:t>
              </w:r>
            </w:hyperlink>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09" w:rsidRPr="009760C0" w:rsidRDefault="0001508E" w:rsidP="009760C0">
            <w:pPr>
              <w:rPr>
                <w:rFonts w:cstheme="majorHAnsi"/>
              </w:rPr>
            </w:pPr>
            <w:r w:rsidRPr="009760C0">
              <w:rPr>
                <w:rFonts w:cstheme="majorHAnsi"/>
              </w:rPr>
              <w:t>Profile</w:t>
            </w:r>
            <w:r w:rsidR="009760C0">
              <w:rPr>
                <w:rFonts w:cstheme="majorHAnsi"/>
              </w:rPr>
              <w:t xml:space="preserve">s by sport relating to diversity practices and racism issues. </w:t>
            </w:r>
            <w:r w:rsidR="00DF4418">
              <w:rPr>
                <w:rFonts w:cstheme="majorHAnsi"/>
              </w:rPr>
              <w:t xml:space="preserve">Facts rather than figures. Also includes discussion </w:t>
            </w:r>
            <w:proofErr w:type="gramStart"/>
            <w:r w:rsidR="00DF4418">
              <w:rPr>
                <w:rFonts w:cstheme="majorHAnsi"/>
              </w:rPr>
              <w:t xml:space="preserve">on </w:t>
            </w:r>
            <w:r w:rsidRPr="009760C0">
              <w:rPr>
                <w:rFonts w:cstheme="majorHAnsi"/>
              </w:rPr>
              <w:t xml:space="preserve"> </w:t>
            </w:r>
            <w:r w:rsidR="00DF4418" w:rsidRPr="0076682B">
              <w:rPr>
                <w:rFonts w:cstheme="majorHAnsi"/>
                <w:sz w:val="22"/>
                <w:szCs w:val="22"/>
              </w:rPr>
              <w:t>National</w:t>
            </w:r>
            <w:proofErr w:type="gramEnd"/>
            <w:r w:rsidR="00DF4418" w:rsidRPr="0076682B">
              <w:rPr>
                <w:rFonts w:cstheme="majorHAnsi"/>
                <w:sz w:val="22"/>
                <w:szCs w:val="22"/>
              </w:rPr>
              <w:t xml:space="preserve"> Census of Australian Football 2005</w:t>
            </w:r>
            <w:r w:rsidR="00DF4418">
              <w:rPr>
                <w:rFonts w:cstheme="majorHAnsi"/>
                <w:sz w:val="22"/>
                <w:szCs w:val="22"/>
              </w:rPr>
              <w:t xml:space="preserve">, which is a dataset not yet located elsewhere.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09" w:rsidRPr="0076682B" w:rsidRDefault="00B849D8" w:rsidP="0076682B">
            <w:pPr>
              <w:rPr>
                <w:rFonts w:cstheme="majorHAnsi"/>
                <w:sz w:val="22"/>
                <w:szCs w:val="22"/>
              </w:rPr>
            </w:pPr>
            <w:r w:rsidRPr="0076682B">
              <w:rPr>
                <w:rFonts w:cstheme="majorHAnsi"/>
                <w:sz w:val="22"/>
                <w:szCs w:val="22"/>
              </w:rPr>
              <w:t>2006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7609" w:rsidRPr="0076682B" w:rsidRDefault="00B849D8"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7609" w:rsidRPr="0076682B" w:rsidRDefault="00747609" w:rsidP="0076682B">
            <w:pPr>
              <w:jc w:val="center"/>
              <w:rPr>
                <w:rFonts w:cstheme="majorHAnsi"/>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3B4E" w:rsidRPr="0076682B" w:rsidRDefault="009E3B4E" w:rsidP="0076682B">
            <w:pPr>
              <w:rPr>
                <w:rFonts w:cstheme="majorHAnsi"/>
                <w:sz w:val="22"/>
                <w:szCs w:val="22"/>
              </w:rPr>
            </w:pPr>
            <w:r w:rsidRPr="0076682B">
              <w:rPr>
                <w:rFonts w:cstheme="majorHAnsi"/>
                <w:b/>
                <w:sz w:val="22"/>
                <w:szCs w:val="22"/>
              </w:rPr>
              <w:t xml:space="preserve">SAMPLE: </w:t>
            </w:r>
            <w:r w:rsidRPr="0076682B">
              <w:rPr>
                <w:rFonts w:cstheme="majorHAnsi"/>
                <w:sz w:val="22"/>
                <w:szCs w:val="22"/>
              </w:rPr>
              <w:t xml:space="preserve">17 national sporting </w:t>
            </w:r>
            <w:proofErr w:type="spellStart"/>
            <w:r w:rsidRPr="0076682B">
              <w:rPr>
                <w:rFonts w:cstheme="majorHAnsi"/>
                <w:sz w:val="22"/>
                <w:szCs w:val="22"/>
              </w:rPr>
              <w:t>organisations</w:t>
            </w:r>
            <w:proofErr w:type="spellEnd"/>
            <w:r w:rsidRPr="0076682B">
              <w:rPr>
                <w:rFonts w:cstheme="majorHAnsi"/>
                <w:sz w:val="22"/>
                <w:szCs w:val="22"/>
              </w:rPr>
              <w:t xml:space="preserve">; federal, state and territory government departments; selected non-government sporting agencies; </w:t>
            </w:r>
          </w:p>
          <w:p w:rsidR="009E3B4E" w:rsidRPr="0076682B" w:rsidRDefault="009E3B4E" w:rsidP="0076682B">
            <w:pPr>
              <w:rPr>
                <w:rFonts w:cstheme="majorHAnsi"/>
                <w:sz w:val="22"/>
                <w:szCs w:val="22"/>
              </w:rPr>
            </w:pPr>
            <w:r w:rsidRPr="0076682B">
              <w:rPr>
                <w:rFonts w:cstheme="majorHAnsi"/>
                <w:sz w:val="22"/>
                <w:szCs w:val="22"/>
              </w:rPr>
              <w:t>and federal, state and territory equal opportunity commission</w:t>
            </w:r>
          </w:p>
          <w:p w:rsidR="009E3B4E" w:rsidRPr="0076682B" w:rsidRDefault="009E3B4E" w:rsidP="0076682B">
            <w:pPr>
              <w:rPr>
                <w:rFonts w:cstheme="majorHAnsi"/>
                <w:b/>
                <w:sz w:val="22"/>
                <w:szCs w:val="22"/>
              </w:rPr>
            </w:pPr>
          </w:p>
          <w:p w:rsidR="00E45BF6" w:rsidRPr="0076682B" w:rsidRDefault="00E45BF6" w:rsidP="0076682B">
            <w:pPr>
              <w:rPr>
                <w:rFonts w:cstheme="majorHAnsi"/>
                <w:sz w:val="22"/>
                <w:szCs w:val="22"/>
              </w:rPr>
            </w:pPr>
            <w:r w:rsidRPr="0076682B">
              <w:rPr>
                <w:rFonts w:cstheme="majorHAnsi"/>
                <w:b/>
                <w:sz w:val="22"/>
                <w:szCs w:val="22"/>
              </w:rPr>
              <w:t xml:space="preserve">COLLECTION: </w:t>
            </w:r>
            <w:r w:rsidRPr="0076682B">
              <w:rPr>
                <w:rFonts w:cstheme="majorHAnsi"/>
                <w:sz w:val="22"/>
                <w:szCs w:val="22"/>
              </w:rPr>
              <w:t xml:space="preserve">Interviews, discussions and electronic correspondence with representatives of the </w:t>
            </w:r>
            <w:r w:rsidR="009F3350" w:rsidRPr="0076682B">
              <w:rPr>
                <w:rFonts w:cstheme="majorHAnsi"/>
                <w:sz w:val="22"/>
                <w:szCs w:val="22"/>
              </w:rPr>
              <w:t xml:space="preserve">mentioned </w:t>
            </w:r>
            <w:r w:rsidRPr="0076682B">
              <w:rPr>
                <w:rFonts w:cstheme="majorHAnsi"/>
                <w:sz w:val="22"/>
                <w:szCs w:val="22"/>
              </w:rPr>
              <w:t xml:space="preserve">sporting </w:t>
            </w:r>
            <w:proofErr w:type="spellStart"/>
            <w:r w:rsidRPr="0076682B">
              <w:rPr>
                <w:rFonts w:cstheme="majorHAnsi"/>
                <w:sz w:val="22"/>
                <w:szCs w:val="22"/>
              </w:rPr>
              <w:t>organisations</w:t>
            </w:r>
            <w:proofErr w:type="spellEnd"/>
            <w:r w:rsidRPr="0076682B">
              <w:rPr>
                <w:rFonts w:cstheme="majorHAnsi"/>
                <w:sz w:val="22"/>
                <w:szCs w:val="22"/>
              </w:rPr>
              <w:t xml:space="preserve"> on their existing strategies </w:t>
            </w:r>
          </w:p>
          <w:p w:rsidR="00747609" w:rsidRPr="0076682B" w:rsidRDefault="00E45BF6" w:rsidP="0076682B">
            <w:pPr>
              <w:rPr>
                <w:rFonts w:cstheme="majorHAnsi"/>
                <w:sz w:val="22"/>
                <w:szCs w:val="22"/>
              </w:rPr>
            </w:pPr>
            <w:proofErr w:type="gramStart"/>
            <w:r w:rsidRPr="0076682B">
              <w:rPr>
                <w:rFonts w:cstheme="majorHAnsi"/>
                <w:sz w:val="22"/>
                <w:szCs w:val="22"/>
              </w:rPr>
              <w:t>to</w:t>
            </w:r>
            <w:proofErr w:type="gramEnd"/>
            <w:r w:rsidRPr="0076682B">
              <w:rPr>
                <w:rFonts w:cstheme="majorHAnsi"/>
                <w:sz w:val="22"/>
                <w:szCs w:val="22"/>
              </w:rPr>
              <w:t xml:space="preserve"> combat racism</w:t>
            </w:r>
            <w:r w:rsidR="009F3350" w:rsidRPr="0076682B">
              <w:rPr>
                <w:rFonts w:cstheme="majorHAnsi"/>
                <w:sz w:val="22"/>
                <w:szCs w:val="22"/>
              </w:rPr>
              <w:t>,</w:t>
            </w:r>
            <w:r w:rsidRPr="0076682B">
              <w:rPr>
                <w:rFonts w:cstheme="majorHAnsi"/>
                <w:sz w:val="22"/>
                <w:szCs w:val="22"/>
              </w:rPr>
              <w:t xml:space="preserve"> and the effectiveness of these strategies</w:t>
            </w:r>
            <w:r w:rsidR="009F3350" w:rsidRPr="0076682B">
              <w:rPr>
                <w:rFonts w:cstheme="majorHAnsi"/>
                <w:sz w:val="22"/>
                <w:szCs w:val="22"/>
              </w:rPr>
              <w:t>.</w:t>
            </w:r>
            <w:r w:rsidR="00C74863" w:rsidRPr="0076682B">
              <w:rPr>
                <w:rFonts w:cstheme="majorHAnsi"/>
                <w:sz w:val="22"/>
                <w:szCs w:val="22"/>
              </w:rPr>
              <w:t xml:space="preserve"> Reports and other documentation on state/territory associations were examined.</w:t>
            </w:r>
          </w:p>
          <w:p w:rsidR="009F3350" w:rsidRPr="0076682B" w:rsidRDefault="009F3350" w:rsidP="0076682B">
            <w:pPr>
              <w:rPr>
                <w:rFonts w:cstheme="majorHAnsi"/>
                <w:sz w:val="22"/>
                <w:szCs w:val="22"/>
              </w:rPr>
            </w:pPr>
          </w:p>
          <w:p w:rsidR="00C74863" w:rsidRPr="0076682B" w:rsidRDefault="00C74863" w:rsidP="0076682B">
            <w:pPr>
              <w:rPr>
                <w:rFonts w:cstheme="majorHAnsi"/>
                <w:sz w:val="22"/>
                <w:szCs w:val="22"/>
              </w:rPr>
            </w:pPr>
            <w:r w:rsidRPr="0076682B">
              <w:rPr>
                <w:rFonts w:cstheme="majorHAnsi"/>
                <w:sz w:val="22"/>
                <w:szCs w:val="22"/>
              </w:rPr>
              <w:t xml:space="preserve">Data research was also conducted to obtain all relevant reports, census’, surveys and publications related to the level of participation in sport by Aboriginal and Torres Strait Islander people </w:t>
            </w:r>
          </w:p>
          <w:p w:rsidR="00C74863" w:rsidRPr="0076682B" w:rsidRDefault="00C74863" w:rsidP="0076682B">
            <w:pPr>
              <w:rPr>
                <w:rFonts w:cstheme="majorHAnsi"/>
                <w:sz w:val="22"/>
                <w:szCs w:val="22"/>
              </w:rPr>
            </w:pPr>
            <w:proofErr w:type="gramStart"/>
            <w:r w:rsidRPr="0076682B">
              <w:rPr>
                <w:rFonts w:cstheme="majorHAnsi"/>
                <w:sz w:val="22"/>
                <w:szCs w:val="22"/>
              </w:rPr>
              <w:t>and</w:t>
            </w:r>
            <w:proofErr w:type="gramEnd"/>
            <w:r w:rsidRPr="0076682B">
              <w:rPr>
                <w:rFonts w:cstheme="majorHAnsi"/>
                <w:sz w:val="22"/>
                <w:szCs w:val="22"/>
              </w:rPr>
              <w:t xml:space="preserve"> people from Culturally and Linguistically Diverse backgrounds.</w:t>
            </w:r>
          </w:p>
          <w:p w:rsidR="009F3350" w:rsidRPr="0076682B" w:rsidRDefault="00C74863" w:rsidP="0076682B">
            <w:pPr>
              <w:rPr>
                <w:rFonts w:cstheme="majorHAnsi"/>
                <w:sz w:val="22"/>
                <w:szCs w:val="22"/>
              </w:rPr>
            </w:pPr>
            <w:r w:rsidRPr="0076682B">
              <w:rPr>
                <w:rFonts w:cstheme="majorHAnsi"/>
                <w:sz w:val="22"/>
                <w:szCs w:val="22"/>
              </w:rPr>
              <w:t xml:space="preserve">This information was sourced from the </w:t>
            </w:r>
            <w:r w:rsidRPr="0076682B">
              <w:rPr>
                <w:rFonts w:cstheme="majorHAnsi"/>
                <w:sz w:val="22"/>
                <w:szCs w:val="22"/>
              </w:rPr>
              <w:lastRenderedPageBreak/>
              <w:t xml:space="preserve">Australian Sports Commission, the Australian Bureau of Statistics, all sporting </w:t>
            </w:r>
            <w:proofErr w:type="spellStart"/>
            <w:r w:rsidRPr="0076682B">
              <w:rPr>
                <w:rFonts w:cstheme="majorHAnsi"/>
                <w:sz w:val="22"/>
                <w:szCs w:val="22"/>
              </w:rPr>
              <w:t>organisations</w:t>
            </w:r>
            <w:proofErr w:type="spellEnd"/>
            <w:r w:rsidRPr="0076682B">
              <w:rPr>
                <w:rFonts w:cstheme="majorHAnsi"/>
                <w:sz w:val="22"/>
                <w:szCs w:val="22"/>
              </w:rPr>
              <w:t>, the Standing Committee on Recreation and Sport Research Group, the Centre for Multicultural Youth Issues, state and federal government reports and various NGO reports.</w:t>
            </w:r>
          </w:p>
          <w:p w:rsidR="00416DC2" w:rsidRPr="0076682B" w:rsidRDefault="00416DC2" w:rsidP="0076682B">
            <w:pPr>
              <w:rPr>
                <w:rFonts w:cstheme="majorHAnsi"/>
                <w:sz w:val="22"/>
                <w:szCs w:val="22"/>
              </w:rPr>
            </w:pPr>
          </w:p>
          <w:p w:rsidR="00416DC2" w:rsidRPr="0076682B" w:rsidRDefault="00416DC2" w:rsidP="0076682B">
            <w:pPr>
              <w:rPr>
                <w:rFonts w:cstheme="majorHAnsi"/>
                <w:sz w:val="22"/>
                <w:szCs w:val="22"/>
              </w:rPr>
            </w:pPr>
            <w:r w:rsidRPr="0076682B">
              <w:rPr>
                <w:rFonts w:cstheme="majorHAnsi"/>
                <w:sz w:val="22"/>
                <w:szCs w:val="22"/>
              </w:rPr>
              <w:t>National Census of Australian Football</w:t>
            </w:r>
            <w:r w:rsidR="00243AF5" w:rsidRPr="0076682B">
              <w:rPr>
                <w:rFonts w:cstheme="majorHAnsi"/>
                <w:sz w:val="22"/>
                <w:szCs w:val="22"/>
              </w:rPr>
              <w:t xml:space="preserve"> 2005</w:t>
            </w:r>
          </w:p>
        </w:tc>
        <w:tc>
          <w:tcPr>
            <w:tcW w:w="3260" w:type="dxa"/>
            <w:tcBorders>
              <w:top w:val="single" w:sz="4" w:space="0" w:color="auto"/>
              <w:left w:val="single" w:sz="4" w:space="0" w:color="auto"/>
              <w:bottom w:val="single" w:sz="4" w:space="0" w:color="auto"/>
            </w:tcBorders>
            <w:shd w:val="clear" w:color="auto" w:fill="auto"/>
            <w:noWrap/>
            <w:vAlign w:val="center"/>
          </w:tcPr>
          <w:p w:rsidR="00747609" w:rsidRPr="0076682B" w:rsidRDefault="00464B02" w:rsidP="00464B02">
            <w:pPr>
              <w:jc w:val="center"/>
              <w:rPr>
                <w:rFonts w:cstheme="majorHAnsi"/>
                <w:color w:val="FF0000"/>
                <w:sz w:val="22"/>
                <w:szCs w:val="22"/>
              </w:rPr>
            </w:pPr>
            <w:r>
              <w:rPr>
                <w:rFonts w:cstheme="majorHAnsi"/>
                <w:b/>
                <w:color w:val="548DD4" w:themeColor="text2" w:themeTint="99"/>
                <w:sz w:val="22"/>
                <w:szCs w:val="22"/>
              </w:rPr>
              <w:lastRenderedPageBreak/>
              <w:t>BASE, OUTPUT, OUTCOMES</w:t>
            </w:r>
          </w:p>
        </w:tc>
      </w:tr>
      <w:tr w:rsidR="0013716A" w:rsidRPr="0076682B">
        <w:tblPrEx>
          <w:tblBorders>
            <w:insideH w:val="single" w:sz="4" w:space="0" w:color="auto"/>
            <w:insideV w:val="single" w:sz="4" w:space="0" w:color="auto"/>
          </w:tblBorders>
          <w:tblCellMar>
            <w:top w:w="0" w:type="dxa"/>
            <w:bottom w:w="0" w:type="dxa"/>
          </w:tblCellMar>
        </w:tblPrEx>
        <w:tc>
          <w:tcPr>
            <w:tcW w:w="21972" w:type="dxa"/>
            <w:gridSpan w:val="10"/>
            <w:shd w:val="clear" w:color="auto" w:fill="DAEEF3" w:themeFill="accent5" w:themeFillTint="33"/>
            <w:tcMar>
              <w:top w:w="85" w:type="dxa"/>
              <w:bottom w:w="85" w:type="dxa"/>
            </w:tcMar>
          </w:tcPr>
          <w:p w:rsidR="0013716A" w:rsidRPr="0076682B" w:rsidRDefault="001726AF" w:rsidP="0076682B">
            <w:pPr>
              <w:rPr>
                <w:rFonts w:cstheme="majorHAnsi"/>
                <w:b/>
                <w:sz w:val="36"/>
                <w:szCs w:val="36"/>
              </w:rPr>
            </w:pPr>
            <w:hyperlink w:anchor="cultural_data" w:history="1">
              <w:bookmarkStart w:id="5" w:name="Cultural_DATA"/>
              <w:r w:rsidR="0013716A" w:rsidRPr="0076682B">
                <w:rPr>
                  <w:rStyle w:val="Hyperlink"/>
                  <w:rFonts w:cstheme="majorHAnsi"/>
                  <w:b/>
                  <w:sz w:val="36"/>
                  <w:szCs w:val="36"/>
                </w:rPr>
                <w:t>Cultural Data Online</w:t>
              </w:r>
              <w:bookmarkEnd w:id="5"/>
            </w:hyperlink>
          </w:p>
        </w:tc>
      </w:tr>
      <w:tr w:rsidR="00F75AC0" w:rsidRPr="0076682B">
        <w:tblPrEx>
          <w:tblBorders>
            <w:insideH w:val="single" w:sz="4" w:space="0" w:color="auto"/>
            <w:insideV w:val="single" w:sz="4" w:space="0" w:color="auto"/>
          </w:tblBorders>
          <w:tblCellMar>
            <w:top w:w="0" w:type="dxa"/>
            <w:bottom w:w="0" w:type="dxa"/>
          </w:tblCellMar>
        </w:tblPrEx>
        <w:tc>
          <w:tcPr>
            <w:tcW w:w="2269" w:type="dxa"/>
            <w:vMerge w:val="restart"/>
          </w:tcPr>
          <w:p w:rsidR="00F75AC0" w:rsidRPr="005829DB" w:rsidRDefault="001726AF" w:rsidP="0076682B">
            <w:pPr>
              <w:pStyle w:val="NormalWeb"/>
              <w:shd w:val="clear" w:color="auto" w:fill="FFFFFF"/>
              <w:spacing w:before="0" w:beforeAutospacing="0" w:after="0" w:afterAutospacing="0"/>
              <w:rPr>
                <w:rFonts w:asciiTheme="minorHAnsi" w:hAnsiTheme="minorHAnsi"/>
                <w:color w:val="000000"/>
                <w:sz w:val="22"/>
                <w:szCs w:val="22"/>
              </w:rPr>
            </w:pPr>
            <w:hyperlink r:id="rId131" w:history="1">
              <w:r w:rsidR="00F75AC0" w:rsidRPr="005829DB">
                <w:rPr>
                  <w:rStyle w:val="Hyperlink"/>
                  <w:rFonts w:asciiTheme="minorHAnsi" w:hAnsiTheme="minorHAnsi"/>
                  <w:color w:val="800080"/>
                  <w:sz w:val="22"/>
                  <w:szCs w:val="22"/>
                </w:rPr>
                <w:t>Statistics Working Group</w:t>
              </w:r>
            </w:hyperlink>
            <w:r w:rsidR="00F75AC0" w:rsidRPr="005829DB">
              <w:rPr>
                <w:rFonts w:asciiTheme="minorHAnsi" w:hAnsiTheme="minorHAnsi"/>
                <w:color w:val="000000"/>
                <w:sz w:val="22"/>
                <w:szCs w:val="22"/>
              </w:rPr>
              <w:br/>
            </w:r>
          </w:p>
          <w:p w:rsidR="00B95D4B" w:rsidRPr="005829DB" w:rsidRDefault="00B95D4B" w:rsidP="00B95D4B">
            <w:pPr>
              <w:pStyle w:val="NormalWeb"/>
              <w:shd w:val="clear" w:color="auto" w:fill="FFFFFF"/>
              <w:spacing w:before="0" w:beforeAutospacing="0" w:after="0" w:afterAutospacing="0"/>
              <w:rPr>
                <w:rFonts w:asciiTheme="minorHAnsi" w:hAnsiTheme="minorHAnsi"/>
                <w:color w:val="000000"/>
                <w:sz w:val="22"/>
                <w:szCs w:val="22"/>
              </w:rPr>
            </w:pPr>
            <w:r w:rsidRPr="005829DB">
              <w:rPr>
                <w:rFonts w:asciiTheme="minorHAnsi" w:hAnsiTheme="minorHAnsi"/>
                <w:color w:val="000000"/>
                <w:sz w:val="22"/>
                <w:szCs w:val="22"/>
              </w:rPr>
              <w:t>Statistics Working Group publications, ready to download or available in hard copy.</w:t>
            </w:r>
          </w:p>
          <w:p w:rsidR="00F75AC0" w:rsidRPr="005829DB" w:rsidRDefault="00F75AC0" w:rsidP="0076682B">
            <w:pPr>
              <w:widowControl w:val="0"/>
              <w:shd w:val="clear" w:color="auto" w:fill="FFFFFF"/>
              <w:outlineLvl w:val="0"/>
              <w:rPr>
                <w:sz w:val="22"/>
                <w:szCs w:val="22"/>
              </w:rPr>
            </w:pPr>
          </w:p>
        </w:tc>
        <w:tc>
          <w:tcPr>
            <w:tcW w:w="7796" w:type="dxa"/>
            <w:tcMar>
              <w:top w:w="85" w:type="dxa"/>
              <w:bottom w:w="85" w:type="dxa"/>
            </w:tcMar>
            <w:vAlign w:val="center"/>
          </w:tcPr>
          <w:p w:rsidR="00F75AC0" w:rsidRDefault="001726AF" w:rsidP="0094372E">
            <w:pPr>
              <w:pStyle w:val="NormalWeb"/>
              <w:shd w:val="clear" w:color="auto" w:fill="FFFFFF"/>
              <w:spacing w:before="0" w:beforeAutospacing="0" w:after="0" w:afterAutospacing="0"/>
              <w:rPr>
                <w:rFonts w:asciiTheme="minorHAnsi" w:hAnsiTheme="minorHAnsi" w:cstheme="majorHAnsi"/>
                <w:sz w:val="22"/>
                <w:szCs w:val="22"/>
              </w:rPr>
            </w:pPr>
            <w:hyperlink r:id="rId132" w:history="1">
              <w:r w:rsidR="002E4EE8" w:rsidRPr="005829DB">
                <w:rPr>
                  <w:rStyle w:val="Hyperlink"/>
                  <w:rFonts w:asciiTheme="minorHAnsi" w:hAnsiTheme="minorHAnsi"/>
                  <w:color w:val="800080"/>
                  <w:sz w:val="22"/>
                  <w:szCs w:val="22"/>
                  <w:shd w:val="clear" w:color="auto" w:fill="FFFFFF"/>
                </w:rPr>
                <w:t>Arts and culture in Australian life: A 2008 statistical snapshot (File Format: PDF, File size: 1.2Mb)</w:t>
              </w:r>
            </w:hyperlink>
            <w:r w:rsidR="002E4EE8" w:rsidRPr="005829DB">
              <w:rPr>
                <w:rFonts w:asciiTheme="minorHAnsi" w:hAnsiTheme="minorHAnsi"/>
                <w:color w:val="000000"/>
                <w:sz w:val="22"/>
                <w:szCs w:val="22"/>
              </w:rPr>
              <w:br/>
            </w:r>
          </w:p>
          <w:p w:rsidR="00D11DE4" w:rsidRPr="005829DB" w:rsidRDefault="00D11DE4" w:rsidP="00D1314C">
            <w:pPr>
              <w:pStyle w:val="NormalWeb"/>
              <w:shd w:val="clear" w:color="auto" w:fill="FFFFFF"/>
              <w:spacing w:before="0" w:beforeAutospacing="0" w:after="0" w:afterAutospacing="0"/>
              <w:rPr>
                <w:rFonts w:asciiTheme="minorHAnsi" w:hAnsiTheme="minorHAnsi" w:cstheme="majorHAnsi"/>
                <w:sz w:val="22"/>
                <w:szCs w:val="22"/>
              </w:rPr>
            </w:pPr>
            <w:r w:rsidRPr="00DF688E">
              <w:rPr>
                <w:rFonts w:asciiTheme="minorHAnsi" w:hAnsiTheme="minorHAnsi" w:cstheme="majorHAnsi"/>
                <w:b/>
                <w:sz w:val="22"/>
                <w:szCs w:val="22"/>
              </w:rPr>
              <w:t>Collation of data on</w:t>
            </w:r>
            <w:r w:rsidR="00DF688E" w:rsidRPr="00DF688E">
              <w:rPr>
                <w:rFonts w:asciiTheme="minorHAnsi" w:hAnsiTheme="minorHAnsi" w:cstheme="majorHAnsi"/>
                <w:b/>
                <w:sz w:val="22"/>
                <w:szCs w:val="22"/>
              </w:rPr>
              <w:t>:</w:t>
            </w:r>
            <w:r>
              <w:rPr>
                <w:rFonts w:asciiTheme="minorHAnsi" w:hAnsiTheme="minorHAnsi" w:cstheme="majorHAnsi"/>
                <w:sz w:val="22"/>
                <w:szCs w:val="22"/>
              </w:rPr>
              <w:t xml:space="preserve"> Employment and Work, </w:t>
            </w:r>
            <w:r w:rsidR="00740EEE">
              <w:rPr>
                <w:rFonts w:asciiTheme="minorHAnsi" w:hAnsiTheme="minorHAnsi" w:cstheme="majorHAnsi"/>
                <w:sz w:val="22"/>
                <w:szCs w:val="22"/>
              </w:rPr>
              <w:t xml:space="preserve">Attendance and Participation, </w:t>
            </w:r>
            <w:r w:rsidR="009D5469">
              <w:rPr>
                <w:rFonts w:asciiTheme="minorHAnsi" w:hAnsiTheme="minorHAnsi" w:cstheme="majorHAnsi"/>
                <w:sz w:val="22"/>
                <w:szCs w:val="22"/>
              </w:rPr>
              <w:t>Indigenous Arts and Culture</w:t>
            </w:r>
            <w:r w:rsidR="00011FD4">
              <w:rPr>
                <w:rFonts w:asciiTheme="minorHAnsi" w:hAnsiTheme="minorHAnsi" w:cstheme="majorHAnsi"/>
                <w:sz w:val="22"/>
                <w:szCs w:val="22"/>
              </w:rPr>
              <w:t xml:space="preserve">, </w:t>
            </w:r>
            <w:r w:rsidR="00D1314C">
              <w:rPr>
                <w:rFonts w:asciiTheme="minorHAnsi" w:hAnsiTheme="minorHAnsi" w:cstheme="majorHAnsi"/>
                <w:sz w:val="22"/>
                <w:szCs w:val="22"/>
              </w:rPr>
              <w:t>Cultural spending</w:t>
            </w:r>
            <w:r w:rsidR="009F5B51">
              <w:rPr>
                <w:rFonts w:asciiTheme="minorHAnsi" w:hAnsiTheme="minorHAnsi" w:cstheme="majorHAnsi"/>
                <w:sz w:val="22"/>
                <w:szCs w:val="22"/>
              </w:rPr>
              <w:t xml:space="preserve"> (by Government), Cultural</w:t>
            </w:r>
            <w:r w:rsidR="00A211E8">
              <w:rPr>
                <w:rFonts w:asciiTheme="minorHAnsi" w:hAnsiTheme="minorHAnsi" w:cstheme="majorHAnsi"/>
                <w:sz w:val="22"/>
                <w:szCs w:val="22"/>
              </w:rPr>
              <w:t xml:space="preserve"> industries</w:t>
            </w:r>
            <w:r w:rsidR="009F5B51">
              <w:rPr>
                <w:rFonts w:asciiTheme="minorHAnsi" w:hAnsiTheme="minorHAnsi" w:cstheme="majorHAnsi"/>
                <w:sz w:val="22"/>
                <w:szCs w:val="22"/>
              </w:rPr>
              <w:t>,</w:t>
            </w:r>
            <w:r w:rsidR="00A211E8">
              <w:rPr>
                <w:rFonts w:asciiTheme="minorHAnsi" w:hAnsiTheme="minorHAnsi" w:cstheme="majorHAnsi"/>
                <w:sz w:val="22"/>
                <w:szCs w:val="22"/>
              </w:rPr>
              <w:t xml:space="preserve"> </w:t>
            </w:r>
            <w:r w:rsidR="009F5B51">
              <w:rPr>
                <w:rFonts w:asciiTheme="minorHAnsi" w:hAnsiTheme="minorHAnsi" w:cstheme="majorHAnsi"/>
                <w:sz w:val="22"/>
                <w:szCs w:val="22"/>
              </w:rPr>
              <w:t xml:space="preserve"> </w:t>
            </w:r>
            <w:r w:rsidR="009D5469">
              <w:rPr>
                <w:rFonts w:asciiTheme="minorHAnsi" w:hAnsiTheme="minorHAnsi" w:cstheme="majorHAnsi"/>
                <w:sz w:val="22"/>
                <w:szCs w:val="22"/>
              </w:rPr>
              <w:t xml:space="preserve"> </w:t>
            </w:r>
          </w:p>
        </w:tc>
        <w:tc>
          <w:tcPr>
            <w:tcW w:w="1701" w:type="dxa"/>
            <w:tcMar>
              <w:top w:w="85" w:type="dxa"/>
              <w:bottom w:w="85" w:type="dxa"/>
            </w:tcMar>
            <w:vAlign w:val="center"/>
          </w:tcPr>
          <w:p w:rsidR="00CF1E63" w:rsidRPr="005829DB" w:rsidRDefault="00CF1E63" w:rsidP="0076682B">
            <w:pPr>
              <w:widowControl w:val="0"/>
              <w:rPr>
                <w:rFonts w:cstheme="majorHAnsi"/>
                <w:sz w:val="22"/>
                <w:szCs w:val="22"/>
              </w:rPr>
            </w:pPr>
            <w:r w:rsidRPr="005829DB">
              <w:rPr>
                <w:rFonts w:cstheme="majorHAnsi"/>
                <w:sz w:val="22"/>
                <w:szCs w:val="22"/>
              </w:rPr>
              <w:t>Published 2008</w:t>
            </w:r>
          </w:p>
          <w:p w:rsidR="00CF1E63" w:rsidRPr="005829DB" w:rsidRDefault="00CF1E63" w:rsidP="0076682B">
            <w:pPr>
              <w:widowControl w:val="0"/>
              <w:rPr>
                <w:rFonts w:cstheme="majorHAnsi"/>
                <w:sz w:val="22"/>
                <w:szCs w:val="22"/>
              </w:rPr>
            </w:pPr>
          </w:p>
          <w:p w:rsidR="00F75AC0" w:rsidRPr="005829DB" w:rsidRDefault="00CF1E63" w:rsidP="0076682B">
            <w:pPr>
              <w:widowControl w:val="0"/>
              <w:rPr>
                <w:rFonts w:cstheme="majorHAnsi"/>
                <w:color w:val="FF0000"/>
                <w:sz w:val="22"/>
                <w:szCs w:val="22"/>
              </w:rPr>
            </w:pPr>
            <w:r w:rsidRPr="005829DB">
              <w:rPr>
                <w:rFonts w:cstheme="majorHAnsi"/>
                <w:sz w:val="22"/>
                <w:szCs w:val="22"/>
              </w:rPr>
              <w:t xml:space="preserve">Data from </w:t>
            </w:r>
            <w:r w:rsidR="00751C53" w:rsidRPr="005829DB">
              <w:rPr>
                <w:rFonts w:cstheme="majorHAnsi"/>
                <w:sz w:val="22"/>
                <w:szCs w:val="22"/>
              </w:rPr>
              <w:t xml:space="preserve">2001-02, </w:t>
            </w:r>
            <w:r w:rsidR="002E1949" w:rsidRPr="005829DB">
              <w:rPr>
                <w:rFonts w:cstheme="majorHAnsi"/>
                <w:sz w:val="22"/>
                <w:szCs w:val="22"/>
              </w:rPr>
              <w:t xml:space="preserve">2003, </w:t>
            </w:r>
            <w:r w:rsidR="00212858" w:rsidRPr="005829DB">
              <w:rPr>
                <w:rFonts w:cstheme="majorHAnsi"/>
                <w:sz w:val="22"/>
                <w:szCs w:val="22"/>
              </w:rPr>
              <w:t xml:space="preserve">2005-06, 2007, </w:t>
            </w:r>
          </w:p>
        </w:tc>
        <w:tc>
          <w:tcPr>
            <w:tcW w:w="1417" w:type="dxa"/>
            <w:gridSpan w:val="2"/>
            <w:tcMar>
              <w:top w:w="85" w:type="dxa"/>
              <w:bottom w:w="85" w:type="dxa"/>
            </w:tcMar>
            <w:vAlign w:val="center"/>
          </w:tcPr>
          <w:p w:rsidR="00F75AC0" w:rsidRPr="005829DB" w:rsidRDefault="00CC6190" w:rsidP="0076682B">
            <w:pPr>
              <w:widowControl w:val="0"/>
              <w:tabs>
                <w:tab w:val="left" w:pos="363"/>
              </w:tabs>
              <w:jc w:val="center"/>
              <w:rPr>
                <w:rFonts w:cstheme="majorHAnsi"/>
                <w:sz w:val="22"/>
                <w:szCs w:val="22"/>
              </w:rPr>
            </w:pPr>
            <w:r w:rsidRPr="005829DB">
              <w:rPr>
                <w:rFonts w:cstheme="majorHAnsi"/>
                <w:sz w:val="22"/>
                <w:szCs w:val="22"/>
              </w:rPr>
              <w:t>Public</w:t>
            </w:r>
          </w:p>
        </w:tc>
        <w:tc>
          <w:tcPr>
            <w:tcW w:w="1418" w:type="dxa"/>
            <w:gridSpan w:val="2"/>
            <w:tcMar>
              <w:top w:w="85" w:type="dxa"/>
              <w:bottom w:w="85" w:type="dxa"/>
            </w:tcMar>
            <w:vAlign w:val="center"/>
          </w:tcPr>
          <w:p w:rsidR="00F75AC0" w:rsidRPr="005829DB" w:rsidRDefault="00CC6190" w:rsidP="0076682B">
            <w:pPr>
              <w:widowControl w:val="0"/>
              <w:jc w:val="center"/>
              <w:rPr>
                <w:rFonts w:cstheme="majorHAnsi"/>
                <w:sz w:val="22"/>
                <w:szCs w:val="22"/>
              </w:rPr>
            </w:pPr>
            <w:r w:rsidRPr="005829DB">
              <w:rPr>
                <w:rFonts w:cstheme="majorHAnsi"/>
                <w:sz w:val="22"/>
                <w:szCs w:val="22"/>
              </w:rPr>
              <w:t>National</w:t>
            </w:r>
          </w:p>
        </w:tc>
        <w:tc>
          <w:tcPr>
            <w:tcW w:w="4111" w:type="dxa"/>
            <w:gridSpan w:val="2"/>
            <w:tcMar>
              <w:top w:w="85" w:type="dxa"/>
              <w:bottom w:w="85" w:type="dxa"/>
            </w:tcMar>
            <w:vAlign w:val="center"/>
          </w:tcPr>
          <w:p w:rsidR="00C42412" w:rsidRDefault="0057657B" w:rsidP="00EB5AB2">
            <w:pPr>
              <w:widowControl w:val="0"/>
              <w:jc w:val="center"/>
              <w:rPr>
                <w:rFonts w:cstheme="majorHAnsi"/>
                <w:sz w:val="22"/>
                <w:szCs w:val="22"/>
              </w:rPr>
            </w:pPr>
            <w:r w:rsidRPr="005829DB">
              <w:rPr>
                <w:rFonts w:cstheme="majorHAnsi"/>
                <w:sz w:val="22"/>
                <w:szCs w:val="22"/>
              </w:rPr>
              <w:t>Various ABS</w:t>
            </w:r>
            <w:r w:rsidR="00EB5AB2" w:rsidRPr="005829DB">
              <w:rPr>
                <w:rFonts w:cstheme="majorHAnsi"/>
                <w:sz w:val="22"/>
                <w:szCs w:val="22"/>
              </w:rPr>
              <w:t xml:space="preserve">, </w:t>
            </w:r>
          </w:p>
          <w:p w:rsidR="00C42412" w:rsidRDefault="00EB5AB2" w:rsidP="00C42412">
            <w:pPr>
              <w:widowControl w:val="0"/>
              <w:jc w:val="center"/>
              <w:rPr>
                <w:rFonts w:cstheme="majorHAnsi"/>
                <w:sz w:val="22"/>
                <w:szCs w:val="22"/>
              </w:rPr>
            </w:pPr>
            <w:r w:rsidRPr="005829DB">
              <w:rPr>
                <w:rFonts w:cstheme="majorHAnsi"/>
                <w:sz w:val="22"/>
                <w:szCs w:val="22"/>
              </w:rPr>
              <w:t xml:space="preserve">CMC SWG, Cultural Participation by Persons with a Disability and Older Persons, </w:t>
            </w:r>
          </w:p>
          <w:p w:rsidR="00C42412" w:rsidRDefault="00EB5AB2" w:rsidP="00C42412">
            <w:pPr>
              <w:widowControl w:val="0"/>
              <w:jc w:val="center"/>
              <w:rPr>
                <w:rFonts w:cstheme="majorHAnsi"/>
                <w:sz w:val="22"/>
                <w:szCs w:val="22"/>
              </w:rPr>
            </w:pPr>
            <w:r w:rsidRPr="005829DB">
              <w:rPr>
                <w:rFonts w:cstheme="majorHAnsi"/>
                <w:sz w:val="22"/>
                <w:szCs w:val="22"/>
              </w:rPr>
              <w:t xml:space="preserve">2003 and </w:t>
            </w:r>
            <w:r w:rsidR="00F50901" w:rsidRPr="005829DB">
              <w:rPr>
                <w:rFonts w:cstheme="majorHAnsi"/>
                <w:sz w:val="22"/>
                <w:szCs w:val="22"/>
              </w:rPr>
              <w:t xml:space="preserve">CMC SWG, </w:t>
            </w:r>
          </w:p>
          <w:p w:rsidR="00F75AC0" w:rsidRPr="005829DB" w:rsidRDefault="00F50901" w:rsidP="00C42412">
            <w:pPr>
              <w:widowControl w:val="0"/>
              <w:jc w:val="center"/>
              <w:rPr>
                <w:rFonts w:cstheme="majorHAnsi"/>
                <w:sz w:val="22"/>
                <w:szCs w:val="22"/>
              </w:rPr>
            </w:pPr>
            <w:r w:rsidRPr="005829DB">
              <w:rPr>
                <w:rFonts w:cstheme="majorHAnsi"/>
                <w:sz w:val="22"/>
                <w:szCs w:val="22"/>
              </w:rPr>
              <w:t>Cultural Funding in Australia Three Tiers of Government, 2005–06</w:t>
            </w:r>
            <w:r w:rsidR="0057657B" w:rsidRPr="005829DB">
              <w:rPr>
                <w:rFonts w:cstheme="majorHAnsi"/>
                <w:sz w:val="22"/>
                <w:szCs w:val="22"/>
              </w:rPr>
              <w:t xml:space="preserve"> </w:t>
            </w:r>
          </w:p>
        </w:tc>
        <w:tc>
          <w:tcPr>
            <w:tcW w:w="3260" w:type="dxa"/>
            <w:tcMar>
              <w:top w:w="85" w:type="dxa"/>
              <w:bottom w:w="85" w:type="dxa"/>
            </w:tcMar>
            <w:vAlign w:val="center"/>
          </w:tcPr>
          <w:p w:rsidR="00F75AC0" w:rsidRPr="005829DB" w:rsidRDefault="00F75AC0" w:rsidP="0076682B">
            <w:pPr>
              <w:widowControl w:val="0"/>
              <w:ind w:left="317"/>
              <w:contextualSpacing/>
              <w:rPr>
                <w:rFonts w:cstheme="majorHAnsi"/>
                <w:color w:val="FF0000"/>
                <w:sz w:val="22"/>
                <w:szCs w:val="22"/>
              </w:rPr>
            </w:pPr>
          </w:p>
        </w:tc>
      </w:tr>
      <w:tr w:rsidR="00F75AC0" w:rsidRPr="0076682B">
        <w:tblPrEx>
          <w:tblBorders>
            <w:insideH w:val="single" w:sz="4" w:space="0" w:color="auto"/>
            <w:insideV w:val="single" w:sz="4" w:space="0" w:color="auto"/>
          </w:tblBorders>
          <w:tblCellMar>
            <w:top w:w="0" w:type="dxa"/>
            <w:bottom w:w="0" w:type="dxa"/>
          </w:tblCellMar>
        </w:tblPrEx>
        <w:tc>
          <w:tcPr>
            <w:tcW w:w="2269" w:type="dxa"/>
            <w:vMerge/>
            <w:tcBorders>
              <w:bottom w:val="single" w:sz="4" w:space="0" w:color="auto"/>
            </w:tcBorders>
          </w:tcPr>
          <w:p w:rsidR="00F75AC0" w:rsidRPr="005829DB" w:rsidRDefault="00F75AC0" w:rsidP="0076682B">
            <w:pPr>
              <w:pStyle w:val="NormalWeb"/>
              <w:shd w:val="clear" w:color="auto" w:fill="FFFFFF"/>
              <w:spacing w:before="0" w:beforeAutospacing="0" w:after="0" w:afterAutospacing="0"/>
              <w:rPr>
                <w:rFonts w:asciiTheme="minorHAnsi" w:hAnsiTheme="minorHAnsi"/>
                <w:color w:val="000000"/>
                <w:sz w:val="22"/>
                <w:szCs w:val="22"/>
              </w:rPr>
            </w:pPr>
          </w:p>
        </w:tc>
        <w:tc>
          <w:tcPr>
            <w:tcW w:w="7796" w:type="dxa"/>
            <w:tcBorders>
              <w:bottom w:val="single" w:sz="4" w:space="0" w:color="auto"/>
            </w:tcBorders>
            <w:tcMar>
              <w:top w:w="85" w:type="dxa"/>
              <w:bottom w:w="85" w:type="dxa"/>
            </w:tcMar>
            <w:vAlign w:val="center"/>
          </w:tcPr>
          <w:p w:rsidR="00F75AC0" w:rsidRPr="005829DB" w:rsidRDefault="001726AF" w:rsidP="0094372E">
            <w:pPr>
              <w:pStyle w:val="NormalWeb"/>
              <w:shd w:val="clear" w:color="auto" w:fill="FFFFFF"/>
              <w:spacing w:before="0" w:beforeAutospacing="0" w:after="0" w:afterAutospacing="0"/>
              <w:rPr>
                <w:rFonts w:asciiTheme="minorHAnsi" w:hAnsiTheme="minorHAnsi"/>
                <w:color w:val="000000"/>
                <w:sz w:val="22"/>
                <w:szCs w:val="22"/>
              </w:rPr>
            </w:pPr>
            <w:hyperlink r:id="rId133" w:history="1">
              <w:r w:rsidR="00CC6190" w:rsidRPr="005829DB">
                <w:rPr>
                  <w:rStyle w:val="Hyperlink"/>
                  <w:rFonts w:asciiTheme="minorHAnsi" w:hAnsiTheme="minorHAnsi"/>
                  <w:color w:val="800080"/>
                  <w:sz w:val="22"/>
                  <w:szCs w:val="22"/>
                  <w:shd w:val="clear" w:color="auto" w:fill="FFFFFF"/>
                </w:rPr>
                <w:t>No 18: Children's Participation in Culture and Leisure Activities 2006 (File format: PDF, File size: 2.6Mb)</w:t>
              </w:r>
            </w:hyperlink>
          </w:p>
        </w:tc>
        <w:tc>
          <w:tcPr>
            <w:tcW w:w="1701" w:type="dxa"/>
            <w:tcBorders>
              <w:bottom w:val="single" w:sz="4" w:space="0" w:color="auto"/>
            </w:tcBorders>
            <w:tcMar>
              <w:top w:w="85" w:type="dxa"/>
              <w:bottom w:w="85" w:type="dxa"/>
            </w:tcMar>
            <w:vAlign w:val="center"/>
          </w:tcPr>
          <w:p w:rsidR="00F75AC0" w:rsidRPr="005829DB" w:rsidRDefault="00CC6190" w:rsidP="0076682B">
            <w:pPr>
              <w:widowControl w:val="0"/>
              <w:rPr>
                <w:rFonts w:cstheme="majorHAnsi"/>
                <w:color w:val="FF0000"/>
                <w:sz w:val="22"/>
                <w:szCs w:val="22"/>
              </w:rPr>
            </w:pPr>
            <w:r w:rsidRPr="005829DB">
              <w:rPr>
                <w:rFonts w:cstheme="majorHAnsi"/>
                <w:sz w:val="22"/>
                <w:szCs w:val="22"/>
              </w:rPr>
              <w:t>200</w:t>
            </w:r>
            <w:r w:rsidR="00E3767E" w:rsidRPr="005829DB">
              <w:rPr>
                <w:rFonts w:cstheme="majorHAnsi"/>
                <w:sz w:val="22"/>
                <w:szCs w:val="22"/>
              </w:rPr>
              <w:t>6</w:t>
            </w:r>
          </w:p>
        </w:tc>
        <w:tc>
          <w:tcPr>
            <w:tcW w:w="1417" w:type="dxa"/>
            <w:gridSpan w:val="2"/>
            <w:tcBorders>
              <w:bottom w:val="single" w:sz="4" w:space="0" w:color="auto"/>
            </w:tcBorders>
            <w:tcMar>
              <w:top w:w="85" w:type="dxa"/>
              <w:bottom w:w="85" w:type="dxa"/>
            </w:tcMar>
            <w:vAlign w:val="center"/>
          </w:tcPr>
          <w:p w:rsidR="00F75AC0" w:rsidRPr="005829DB" w:rsidRDefault="00E3767E" w:rsidP="0076682B">
            <w:pPr>
              <w:widowControl w:val="0"/>
              <w:tabs>
                <w:tab w:val="left" w:pos="363"/>
              </w:tabs>
              <w:jc w:val="center"/>
              <w:rPr>
                <w:rFonts w:cstheme="majorHAnsi"/>
                <w:sz w:val="22"/>
                <w:szCs w:val="22"/>
              </w:rPr>
            </w:pPr>
            <w:r w:rsidRPr="005829DB">
              <w:rPr>
                <w:rFonts w:cstheme="majorHAnsi"/>
                <w:sz w:val="22"/>
                <w:szCs w:val="22"/>
              </w:rPr>
              <w:t>Public</w:t>
            </w:r>
          </w:p>
        </w:tc>
        <w:tc>
          <w:tcPr>
            <w:tcW w:w="1418" w:type="dxa"/>
            <w:gridSpan w:val="2"/>
            <w:tcBorders>
              <w:bottom w:val="single" w:sz="4" w:space="0" w:color="auto"/>
            </w:tcBorders>
            <w:tcMar>
              <w:top w:w="85" w:type="dxa"/>
              <w:bottom w:w="85" w:type="dxa"/>
            </w:tcMar>
            <w:vAlign w:val="center"/>
          </w:tcPr>
          <w:p w:rsidR="00F75AC0" w:rsidRPr="005829DB" w:rsidRDefault="00E3767E" w:rsidP="0076682B">
            <w:pPr>
              <w:widowControl w:val="0"/>
              <w:jc w:val="center"/>
              <w:rPr>
                <w:rFonts w:cstheme="majorHAnsi"/>
                <w:sz w:val="22"/>
                <w:szCs w:val="22"/>
              </w:rPr>
            </w:pPr>
            <w:r w:rsidRPr="005829DB">
              <w:rPr>
                <w:rFonts w:cstheme="majorHAnsi"/>
                <w:sz w:val="22"/>
                <w:szCs w:val="22"/>
              </w:rPr>
              <w:t>National</w:t>
            </w:r>
            <w:r w:rsidR="00A833B2">
              <w:rPr>
                <w:rFonts w:cstheme="majorHAnsi"/>
                <w:sz w:val="22"/>
                <w:szCs w:val="22"/>
              </w:rPr>
              <w:t xml:space="preserve"> and State</w:t>
            </w:r>
          </w:p>
        </w:tc>
        <w:tc>
          <w:tcPr>
            <w:tcW w:w="4111" w:type="dxa"/>
            <w:gridSpan w:val="2"/>
            <w:tcBorders>
              <w:bottom w:val="single" w:sz="4" w:space="0" w:color="auto"/>
            </w:tcBorders>
            <w:tcMar>
              <w:top w:w="85" w:type="dxa"/>
              <w:bottom w:w="85" w:type="dxa"/>
            </w:tcMar>
            <w:vAlign w:val="center"/>
          </w:tcPr>
          <w:p w:rsidR="00F75AC0" w:rsidRPr="006B08D7" w:rsidRDefault="0094372E" w:rsidP="00DE60BA">
            <w:pPr>
              <w:widowControl w:val="0"/>
              <w:rPr>
                <w:rFonts w:cstheme="majorHAnsi"/>
                <w:sz w:val="22"/>
                <w:szCs w:val="22"/>
              </w:rPr>
            </w:pPr>
            <w:r>
              <w:rPr>
                <w:rFonts w:cstheme="majorHAnsi"/>
                <w:b/>
                <w:sz w:val="22"/>
                <w:szCs w:val="22"/>
              </w:rPr>
              <w:t xml:space="preserve">SAMPLE: </w:t>
            </w:r>
            <w:r w:rsidR="00DE60BA" w:rsidRPr="006B08D7">
              <w:rPr>
                <w:rFonts w:cstheme="majorHAnsi"/>
                <w:sz w:val="22"/>
                <w:szCs w:val="22"/>
              </w:rPr>
              <w:t>8,700 children aged 5 to 14 years</w:t>
            </w:r>
            <w:r w:rsidR="00DE60BA">
              <w:rPr>
                <w:rFonts w:cstheme="majorHAnsi"/>
                <w:sz w:val="22"/>
                <w:szCs w:val="22"/>
              </w:rPr>
              <w:t xml:space="preserve"> from </w:t>
            </w:r>
            <w:r w:rsidR="006B08D7" w:rsidRPr="006B08D7">
              <w:rPr>
                <w:rFonts w:cstheme="majorHAnsi"/>
                <w:sz w:val="22"/>
                <w:szCs w:val="22"/>
              </w:rPr>
              <w:t>dwellings in urban an</w:t>
            </w:r>
            <w:r w:rsidR="006B08D7">
              <w:rPr>
                <w:rFonts w:cstheme="majorHAnsi"/>
                <w:sz w:val="22"/>
                <w:szCs w:val="22"/>
              </w:rPr>
              <w:t xml:space="preserve">d rural areas of all states and </w:t>
            </w:r>
            <w:r w:rsidR="006B08D7" w:rsidRPr="006B08D7">
              <w:rPr>
                <w:rFonts w:cstheme="majorHAnsi"/>
                <w:sz w:val="22"/>
                <w:szCs w:val="22"/>
              </w:rPr>
              <w:t>territories of Australia. Information w</w:t>
            </w:r>
            <w:r w:rsidR="006B08D7">
              <w:rPr>
                <w:rFonts w:cstheme="majorHAnsi"/>
                <w:sz w:val="22"/>
                <w:szCs w:val="22"/>
              </w:rPr>
              <w:t xml:space="preserve">as collected about the </w:t>
            </w:r>
          </w:p>
        </w:tc>
        <w:tc>
          <w:tcPr>
            <w:tcW w:w="3260" w:type="dxa"/>
            <w:tcBorders>
              <w:bottom w:val="single" w:sz="4" w:space="0" w:color="auto"/>
            </w:tcBorders>
            <w:tcMar>
              <w:top w:w="85" w:type="dxa"/>
              <w:bottom w:w="85" w:type="dxa"/>
            </w:tcMar>
            <w:vAlign w:val="center"/>
          </w:tcPr>
          <w:p w:rsidR="00F75AC0" w:rsidRPr="005829DB" w:rsidRDefault="00F75AC0" w:rsidP="00E05F0D">
            <w:pPr>
              <w:widowControl w:val="0"/>
              <w:ind w:left="34"/>
              <w:contextualSpacing/>
              <w:rPr>
                <w:rFonts w:cstheme="majorHAnsi"/>
                <w:color w:val="FF0000"/>
                <w:sz w:val="22"/>
                <w:szCs w:val="22"/>
              </w:rPr>
            </w:pPr>
          </w:p>
        </w:tc>
      </w:tr>
      <w:tr w:rsidR="00DE60BA" w:rsidRPr="0076682B">
        <w:tblPrEx>
          <w:tblBorders>
            <w:insideH w:val="single" w:sz="4" w:space="0" w:color="auto"/>
            <w:insideV w:val="single" w:sz="4" w:space="0" w:color="auto"/>
          </w:tblBorders>
          <w:tblCellMar>
            <w:top w:w="0" w:type="dxa"/>
            <w:bottom w:w="0" w:type="dxa"/>
          </w:tblCellMar>
        </w:tblPrEx>
        <w:tc>
          <w:tcPr>
            <w:tcW w:w="2269" w:type="dxa"/>
            <w:shd w:val="pct10" w:color="auto" w:fill="auto"/>
          </w:tcPr>
          <w:p w:rsidR="00DE60BA" w:rsidRPr="009755D6" w:rsidRDefault="00DE60BA" w:rsidP="0076682B">
            <w:pPr>
              <w:pStyle w:val="NormalWeb"/>
              <w:shd w:val="clear" w:color="auto" w:fill="FFFFFF"/>
              <w:spacing w:before="0" w:beforeAutospacing="0" w:after="0" w:afterAutospacing="0"/>
              <w:rPr>
                <w:rFonts w:asciiTheme="minorHAnsi" w:hAnsiTheme="minorHAnsi"/>
                <w:color w:val="000000"/>
                <w:sz w:val="22"/>
                <w:szCs w:val="22"/>
              </w:rPr>
            </w:pPr>
          </w:p>
        </w:tc>
        <w:tc>
          <w:tcPr>
            <w:tcW w:w="7796" w:type="dxa"/>
            <w:shd w:val="pct10" w:color="auto" w:fill="auto"/>
            <w:tcMar>
              <w:top w:w="85" w:type="dxa"/>
              <w:bottom w:w="85" w:type="dxa"/>
            </w:tcMar>
            <w:vAlign w:val="center"/>
          </w:tcPr>
          <w:p w:rsidR="00DE60BA" w:rsidRPr="009755D6" w:rsidRDefault="001726AF" w:rsidP="0094372E">
            <w:pPr>
              <w:pStyle w:val="NormalWeb"/>
              <w:shd w:val="clear" w:color="auto" w:fill="FFFFFF"/>
              <w:spacing w:before="0" w:beforeAutospacing="0" w:after="0" w:afterAutospacing="0"/>
              <w:rPr>
                <w:rFonts w:asciiTheme="minorHAnsi" w:hAnsiTheme="minorHAnsi"/>
                <w:sz w:val="22"/>
                <w:szCs w:val="22"/>
              </w:rPr>
            </w:pPr>
            <w:hyperlink r:id="rId134" w:history="1">
              <w:r w:rsidR="00501E8F" w:rsidRPr="009755D6">
                <w:rPr>
                  <w:rStyle w:val="Hyperlink"/>
                  <w:rFonts w:asciiTheme="minorHAnsi" w:hAnsiTheme="minorHAnsi"/>
                  <w:color w:val="800080"/>
                  <w:sz w:val="22"/>
                  <w:szCs w:val="22"/>
                  <w:shd w:val="clear" w:color="auto" w:fill="FFFFFF"/>
                </w:rPr>
                <w:t>No 17: Attendance at Selected Cultural Venues 2005-06 (File format: PDF, File size: 2.6Mb)</w:t>
              </w:r>
            </w:hyperlink>
          </w:p>
        </w:tc>
        <w:tc>
          <w:tcPr>
            <w:tcW w:w="1701" w:type="dxa"/>
            <w:shd w:val="pct10" w:color="auto" w:fill="auto"/>
            <w:tcMar>
              <w:top w:w="85" w:type="dxa"/>
              <w:bottom w:w="85" w:type="dxa"/>
            </w:tcMar>
            <w:vAlign w:val="center"/>
          </w:tcPr>
          <w:p w:rsidR="00DE60BA" w:rsidRPr="009755D6" w:rsidRDefault="00501E8F" w:rsidP="0076682B">
            <w:pPr>
              <w:widowControl w:val="0"/>
              <w:rPr>
                <w:rFonts w:cstheme="majorHAnsi"/>
                <w:sz w:val="22"/>
                <w:szCs w:val="22"/>
              </w:rPr>
            </w:pPr>
            <w:r w:rsidRPr="009755D6">
              <w:rPr>
                <w:rFonts w:cstheme="majorHAnsi"/>
                <w:sz w:val="22"/>
                <w:szCs w:val="22"/>
              </w:rPr>
              <w:t>2005-06</w:t>
            </w:r>
          </w:p>
        </w:tc>
        <w:tc>
          <w:tcPr>
            <w:tcW w:w="1417" w:type="dxa"/>
            <w:gridSpan w:val="2"/>
            <w:shd w:val="pct10" w:color="auto" w:fill="auto"/>
            <w:tcMar>
              <w:top w:w="85" w:type="dxa"/>
              <w:bottom w:w="85" w:type="dxa"/>
            </w:tcMar>
            <w:vAlign w:val="center"/>
          </w:tcPr>
          <w:p w:rsidR="00DE60BA" w:rsidRPr="009755D6" w:rsidRDefault="00C85BCD" w:rsidP="0076682B">
            <w:pPr>
              <w:widowControl w:val="0"/>
              <w:tabs>
                <w:tab w:val="left" w:pos="363"/>
              </w:tabs>
              <w:jc w:val="center"/>
              <w:rPr>
                <w:rFonts w:cstheme="majorHAnsi"/>
                <w:sz w:val="22"/>
                <w:szCs w:val="22"/>
              </w:rPr>
            </w:pPr>
            <w:r w:rsidRPr="009755D6">
              <w:rPr>
                <w:rFonts w:cstheme="majorHAnsi"/>
                <w:sz w:val="22"/>
                <w:szCs w:val="22"/>
              </w:rPr>
              <w:t>Public</w:t>
            </w:r>
          </w:p>
        </w:tc>
        <w:tc>
          <w:tcPr>
            <w:tcW w:w="1418" w:type="dxa"/>
            <w:gridSpan w:val="2"/>
            <w:shd w:val="pct10" w:color="auto" w:fill="auto"/>
            <w:tcMar>
              <w:top w:w="85" w:type="dxa"/>
              <w:bottom w:w="85" w:type="dxa"/>
            </w:tcMar>
            <w:vAlign w:val="center"/>
          </w:tcPr>
          <w:p w:rsidR="00DE60BA" w:rsidRPr="009755D6" w:rsidRDefault="00C85BCD" w:rsidP="0076682B">
            <w:pPr>
              <w:widowControl w:val="0"/>
              <w:jc w:val="center"/>
              <w:rPr>
                <w:rFonts w:cstheme="majorHAnsi"/>
                <w:sz w:val="22"/>
                <w:szCs w:val="22"/>
              </w:rPr>
            </w:pPr>
            <w:r w:rsidRPr="009755D6">
              <w:rPr>
                <w:rFonts w:cstheme="majorHAnsi"/>
                <w:sz w:val="22"/>
                <w:szCs w:val="22"/>
              </w:rPr>
              <w:t>National</w:t>
            </w:r>
          </w:p>
        </w:tc>
        <w:tc>
          <w:tcPr>
            <w:tcW w:w="4111" w:type="dxa"/>
            <w:gridSpan w:val="2"/>
            <w:shd w:val="pct10" w:color="auto" w:fill="auto"/>
            <w:tcMar>
              <w:top w:w="85" w:type="dxa"/>
              <w:bottom w:w="85" w:type="dxa"/>
            </w:tcMar>
            <w:vAlign w:val="center"/>
          </w:tcPr>
          <w:p w:rsidR="00DE60BA" w:rsidRPr="009755D6" w:rsidRDefault="00DE60BA" w:rsidP="00DE60BA">
            <w:pPr>
              <w:widowControl w:val="0"/>
              <w:rPr>
                <w:rFonts w:cstheme="majorHAnsi"/>
                <w:b/>
                <w:sz w:val="22"/>
                <w:szCs w:val="22"/>
              </w:rPr>
            </w:pPr>
          </w:p>
        </w:tc>
        <w:tc>
          <w:tcPr>
            <w:tcW w:w="3260" w:type="dxa"/>
            <w:shd w:val="pct10" w:color="auto" w:fill="auto"/>
            <w:tcMar>
              <w:top w:w="85" w:type="dxa"/>
              <w:bottom w:w="85" w:type="dxa"/>
            </w:tcMar>
            <w:vAlign w:val="center"/>
          </w:tcPr>
          <w:p w:rsidR="00DE60BA" w:rsidRPr="009755D6" w:rsidRDefault="00DE60BA" w:rsidP="0076682B">
            <w:pPr>
              <w:widowControl w:val="0"/>
              <w:ind w:left="317"/>
              <w:contextualSpacing/>
              <w:rPr>
                <w:rFonts w:cstheme="majorHAnsi"/>
                <w:color w:val="FF0000"/>
                <w:sz w:val="22"/>
                <w:szCs w:val="22"/>
              </w:rPr>
            </w:pPr>
          </w:p>
        </w:tc>
      </w:tr>
      <w:tr w:rsidR="00431247" w:rsidRPr="0076682B">
        <w:tblPrEx>
          <w:tblBorders>
            <w:insideH w:val="single" w:sz="4" w:space="0" w:color="auto"/>
            <w:insideV w:val="single" w:sz="4" w:space="0" w:color="auto"/>
          </w:tblBorders>
          <w:tblCellMar>
            <w:top w:w="0" w:type="dxa"/>
            <w:bottom w:w="0" w:type="dxa"/>
          </w:tblCellMar>
        </w:tblPrEx>
        <w:tc>
          <w:tcPr>
            <w:tcW w:w="2269" w:type="dxa"/>
            <w:shd w:val="pct10" w:color="auto" w:fill="auto"/>
          </w:tcPr>
          <w:p w:rsidR="00431247" w:rsidRPr="0076682B" w:rsidRDefault="001726AF" w:rsidP="0076682B">
            <w:pPr>
              <w:pStyle w:val="NormalWeb"/>
              <w:shd w:val="clear" w:color="auto" w:fill="FFFFFF"/>
              <w:spacing w:before="0" w:beforeAutospacing="0" w:after="0" w:afterAutospacing="0"/>
              <w:rPr>
                <w:rFonts w:asciiTheme="minorHAnsi" w:hAnsiTheme="minorHAnsi"/>
                <w:color w:val="000000"/>
                <w:sz w:val="22"/>
                <w:szCs w:val="22"/>
              </w:rPr>
            </w:pPr>
            <w:hyperlink r:id="rId135" w:history="1">
              <w:r w:rsidR="00431247" w:rsidRPr="0076682B">
                <w:rPr>
                  <w:rStyle w:val="Hyperlink"/>
                  <w:rFonts w:asciiTheme="minorHAnsi" w:hAnsiTheme="minorHAnsi"/>
                  <w:color w:val="800080"/>
                  <w:sz w:val="22"/>
                  <w:szCs w:val="22"/>
                </w:rPr>
                <w:t>Australian Bureau of Statistics</w:t>
              </w:r>
            </w:hyperlink>
            <w:r w:rsidR="00431247" w:rsidRPr="0076682B">
              <w:rPr>
                <w:rFonts w:asciiTheme="minorHAnsi" w:hAnsiTheme="minorHAnsi"/>
                <w:color w:val="000000"/>
                <w:sz w:val="22"/>
                <w:szCs w:val="22"/>
              </w:rPr>
              <w:br/>
            </w:r>
          </w:p>
          <w:p w:rsidR="00431247" w:rsidRPr="0076682B" w:rsidRDefault="00431247" w:rsidP="0076682B">
            <w:pPr>
              <w:widowControl w:val="0"/>
              <w:shd w:val="clear" w:color="auto" w:fill="FFFFFF"/>
              <w:outlineLvl w:val="0"/>
              <w:rPr>
                <w:sz w:val="22"/>
                <w:szCs w:val="22"/>
              </w:rPr>
            </w:pPr>
          </w:p>
        </w:tc>
        <w:tc>
          <w:tcPr>
            <w:tcW w:w="7796" w:type="dxa"/>
            <w:shd w:val="pct10" w:color="auto" w:fill="auto"/>
            <w:tcMar>
              <w:top w:w="85" w:type="dxa"/>
              <w:bottom w:w="85" w:type="dxa"/>
            </w:tcMar>
            <w:vAlign w:val="center"/>
          </w:tcPr>
          <w:p w:rsidR="00431247" w:rsidRPr="0076682B" w:rsidRDefault="00431247" w:rsidP="0076682B">
            <w:pPr>
              <w:widowControl w:val="0"/>
              <w:contextualSpacing/>
              <w:rPr>
                <w:rFonts w:cstheme="majorHAnsi"/>
                <w:sz w:val="22"/>
                <w:szCs w:val="22"/>
              </w:rPr>
            </w:pPr>
            <w:r w:rsidRPr="0076682B">
              <w:rPr>
                <w:color w:val="000000"/>
                <w:sz w:val="22"/>
                <w:szCs w:val="22"/>
              </w:rPr>
              <w:t>A quick and easy reference to all ABS sources of culture and leisure data.</w:t>
            </w:r>
          </w:p>
        </w:tc>
        <w:tc>
          <w:tcPr>
            <w:tcW w:w="1701" w:type="dxa"/>
            <w:shd w:val="pct10" w:color="auto" w:fill="auto"/>
            <w:tcMar>
              <w:top w:w="85" w:type="dxa"/>
              <w:bottom w:w="85" w:type="dxa"/>
            </w:tcMar>
            <w:vAlign w:val="center"/>
          </w:tcPr>
          <w:p w:rsidR="00431247" w:rsidRPr="0076682B" w:rsidRDefault="00431247" w:rsidP="0076682B">
            <w:pPr>
              <w:widowControl w:val="0"/>
              <w:rPr>
                <w:rFonts w:cstheme="majorHAnsi"/>
                <w:color w:val="FF0000"/>
                <w:sz w:val="22"/>
                <w:szCs w:val="22"/>
              </w:rPr>
            </w:pPr>
          </w:p>
        </w:tc>
        <w:tc>
          <w:tcPr>
            <w:tcW w:w="1417" w:type="dxa"/>
            <w:gridSpan w:val="2"/>
            <w:shd w:val="pct10" w:color="auto" w:fill="auto"/>
            <w:tcMar>
              <w:top w:w="85" w:type="dxa"/>
              <w:bottom w:w="85" w:type="dxa"/>
            </w:tcMar>
            <w:vAlign w:val="center"/>
          </w:tcPr>
          <w:p w:rsidR="00431247" w:rsidRPr="0076682B" w:rsidRDefault="00431247" w:rsidP="0076682B">
            <w:pPr>
              <w:widowControl w:val="0"/>
              <w:tabs>
                <w:tab w:val="left" w:pos="363"/>
              </w:tabs>
              <w:jc w:val="center"/>
              <w:rPr>
                <w:rFonts w:cstheme="majorHAnsi"/>
                <w:sz w:val="22"/>
                <w:szCs w:val="22"/>
              </w:rPr>
            </w:pPr>
          </w:p>
        </w:tc>
        <w:tc>
          <w:tcPr>
            <w:tcW w:w="1418" w:type="dxa"/>
            <w:gridSpan w:val="2"/>
            <w:shd w:val="pct10" w:color="auto" w:fill="auto"/>
            <w:tcMar>
              <w:top w:w="85" w:type="dxa"/>
              <w:bottom w:w="85" w:type="dxa"/>
            </w:tcMar>
            <w:vAlign w:val="center"/>
          </w:tcPr>
          <w:p w:rsidR="00431247" w:rsidRPr="0076682B" w:rsidRDefault="00431247" w:rsidP="0076682B">
            <w:pPr>
              <w:widowControl w:val="0"/>
              <w:jc w:val="center"/>
              <w:rPr>
                <w:rFonts w:cstheme="majorHAnsi"/>
                <w:b/>
                <w:sz w:val="22"/>
                <w:szCs w:val="22"/>
              </w:rPr>
            </w:pPr>
          </w:p>
        </w:tc>
        <w:tc>
          <w:tcPr>
            <w:tcW w:w="4111" w:type="dxa"/>
            <w:gridSpan w:val="2"/>
            <w:shd w:val="pct10" w:color="auto" w:fill="auto"/>
            <w:tcMar>
              <w:top w:w="85" w:type="dxa"/>
              <w:bottom w:w="85" w:type="dxa"/>
            </w:tcMar>
            <w:vAlign w:val="center"/>
          </w:tcPr>
          <w:p w:rsidR="00431247" w:rsidRPr="0076682B" w:rsidRDefault="00431247" w:rsidP="0076682B">
            <w:pPr>
              <w:widowControl w:val="0"/>
              <w:rPr>
                <w:rFonts w:cstheme="majorHAnsi"/>
                <w:b/>
                <w:sz w:val="22"/>
                <w:szCs w:val="22"/>
              </w:rPr>
            </w:pPr>
          </w:p>
        </w:tc>
        <w:tc>
          <w:tcPr>
            <w:tcW w:w="3260" w:type="dxa"/>
            <w:shd w:val="pct10" w:color="auto" w:fill="auto"/>
            <w:tcMar>
              <w:top w:w="85" w:type="dxa"/>
              <w:bottom w:w="85" w:type="dxa"/>
            </w:tcMar>
            <w:vAlign w:val="center"/>
          </w:tcPr>
          <w:p w:rsidR="00431247" w:rsidRPr="0076682B" w:rsidRDefault="00431247" w:rsidP="0076682B">
            <w:pPr>
              <w:widowControl w:val="0"/>
              <w:ind w:left="317"/>
              <w:contextualSpacing/>
              <w:rPr>
                <w:rFonts w:cstheme="majorHAnsi"/>
                <w:color w:val="FF0000"/>
                <w:sz w:val="22"/>
                <w:szCs w:val="22"/>
              </w:rPr>
            </w:pPr>
          </w:p>
        </w:tc>
      </w:tr>
      <w:tr w:rsidR="00431247" w:rsidRPr="0076682B">
        <w:tblPrEx>
          <w:tblBorders>
            <w:insideH w:val="single" w:sz="4" w:space="0" w:color="auto"/>
            <w:insideV w:val="single" w:sz="4" w:space="0" w:color="auto"/>
          </w:tblBorders>
          <w:tblCellMar>
            <w:top w:w="0" w:type="dxa"/>
            <w:bottom w:w="0" w:type="dxa"/>
          </w:tblCellMar>
        </w:tblPrEx>
        <w:tc>
          <w:tcPr>
            <w:tcW w:w="2269" w:type="dxa"/>
            <w:shd w:val="pct10" w:color="auto" w:fill="auto"/>
          </w:tcPr>
          <w:p w:rsidR="00431247" w:rsidRPr="0076682B" w:rsidRDefault="001726AF" w:rsidP="0076682B">
            <w:pPr>
              <w:pStyle w:val="NormalWeb"/>
              <w:shd w:val="clear" w:color="auto" w:fill="FFFFFF"/>
              <w:spacing w:before="0" w:beforeAutospacing="0" w:after="0" w:afterAutospacing="0"/>
              <w:rPr>
                <w:rFonts w:asciiTheme="minorHAnsi" w:hAnsiTheme="minorHAnsi"/>
                <w:color w:val="000000"/>
                <w:sz w:val="22"/>
                <w:szCs w:val="22"/>
              </w:rPr>
            </w:pPr>
            <w:hyperlink r:id="rId136" w:history="1">
              <w:r w:rsidR="00431247" w:rsidRPr="0076682B">
                <w:rPr>
                  <w:rStyle w:val="Hyperlink"/>
                  <w:rFonts w:asciiTheme="minorHAnsi" w:hAnsiTheme="minorHAnsi"/>
                  <w:color w:val="800080"/>
                  <w:sz w:val="22"/>
                  <w:szCs w:val="22"/>
                </w:rPr>
                <w:t>Cultural agencies</w:t>
              </w:r>
            </w:hyperlink>
            <w:r w:rsidR="00431247" w:rsidRPr="0076682B">
              <w:rPr>
                <w:rFonts w:asciiTheme="minorHAnsi" w:hAnsiTheme="minorHAnsi"/>
                <w:color w:val="000000"/>
                <w:sz w:val="22"/>
                <w:szCs w:val="22"/>
              </w:rPr>
              <w:br/>
            </w:r>
          </w:p>
          <w:p w:rsidR="00431247" w:rsidRPr="0076682B" w:rsidRDefault="00431247" w:rsidP="0076682B">
            <w:pPr>
              <w:widowControl w:val="0"/>
              <w:shd w:val="clear" w:color="auto" w:fill="FFFFFF"/>
              <w:outlineLvl w:val="0"/>
              <w:rPr>
                <w:sz w:val="22"/>
                <w:szCs w:val="22"/>
              </w:rPr>
            </w:pPr>
          </w:p>
        </w:tc>
        <w:tc>
          <w:tcPr>
            <w:tcW w:w="7796" w:type="dxa"/>
            <w:shd w:val="pct10" w:color="auto" w:fill="auto"/>
            <w:tcMar>
              <w:top w:w="85" w:type="dxa"/>
              <w:bottom w:w="85" w:type="dxa"/>
            </w:tcMar>
            <w:vAlign w:val="center"/>
          </w:tcPr>
          <w:p w:rsidR="00431247" w:rsidRPr="0076682B" w:rsidRDefault="00431247" w:rsidP="0076682B">
            <w:pPr>
              <w:widowControl w:val="0"/>
              <w:contextualSpacing/>
              <w:rPr>
                <w:rFonts w:cstheme="majorHAnsi"/>
                <w:sz w:val="22"/>
                <w:szCs w:val="22"/>
              </w:rPr>
            </w:pPr>
            <w:r w:rsidRPr="0076682B">
              <w:rPr>
                <w:color w:val="000000"/>
                <w:sz w:val="22"/>
                <w:szCs w:val="22"/>
              </w:rPr>
              <w:t>A number of cultural agencies are represented on the Statistics Working Group. These agencies undertake their own specific cultural research.</w:t>
            </w:r>
          </w:p>
        </w:tc>
        <w:tc>
          <w:tcPr>
            <w:tcW w:w="1701" w:type="dxa"/>
            <w:shd w:val="pct10" w:color="auto" w:fill="auto"/>
            <w:tcMar>
              <w:top w:w="85" w:type="dxa"/>
              <w:bottom w:w="85" w:type="dxa"/>
            </w:tcMar>
            <w:vAlign w:val="center"/>
          </w:tcPr>
          <w:p w:rsidR="00431247" w:rsidRPr="0076682B" w:rsidRDefault="00431247" w:rsidP="0076682B">
            <w:pPr>
              <w:widowControl w:val="0"/>
              <w:rPr>
                <w:rFonts w:cstheme="majorHAnsi"/>
                <w:color w:val="FF0000"/>
                <w:sz w:val="22"/>
                <w:szCs w:val="22"/>
              </w:rPr>
            </w:pPr>
          </w:p>
        </w:tc>
        <w:tc>
          <w:tcPr>
            <w:tcW w:w="1417" w:type="dxa"/>
            <w:gridSpan w:val="2"/>
            <w:shd w:val="pct10" w:color="auto" w:fill="auto"/>
            <w:tcMar>
              <w:top w:w="85" w:type="dxa"/>
              <w:bottom w:w="85" w:type="dxa"/>
            </w:tcMar>
            <w:vAlign w:val="center"/>
          </w:tcPr>
          <w:p w:rsidR="00431247" w:rsidRPr="0076682B" w:rsidRDefault="00431247" w:rsidP="0076682B">
            <w:pPr>
              <w:widowControl w:val="0"/>
              <w:tabs>
                <w:tab w:val="left" w:pos="363"/>
              </w:tabs>
              <w:jc w:val="center"/>
              <w:rPr>
                <w:rFonts w:cstheme="majorHAnsi"/>
                <w:sz w:val="22"/>
                <w:szCs w:val="22"/>
              </w:rPr>
            </w:pPr>
          </w:p>
        </w:tc>
        <w:tc>
          <w:tcPr>
            <w:tcW w:w="1418" w:type="dxa"/>
            <w:gridSpan w:val="2"/>
            <w:shd w:val="pct10" w:color="auto" w:fill="auto"/>
            <w:tcMar>
              <w:top w:w="85" w:type="dxa"/>
              <w:bottom w:w="85" w:type="dxa"/>
            </w:tcMar>
            <w:vAlign w:val="center"/>
          </w:tcPr>
          <w:p w:rsidR="00431247" w:rsidRPr="0076682B" w:rsidRDefault="00431247" w:rsidP="0076682B">
            <w:pPr>
              <w:widowControl w:val="0"/>
              <w:jc w:val="center"/>
              <w:rPr>
                <w:rFonts w:cstheme="majorHAnsi"/>
                <w:b/>
                <w:sz w:val="22"/>
                <w:szCs w:val="22"/>
              </w:rPr>
            </w:pPr>
          </w:p>
        </w:tc>
        <w:tc>
          <w:tcPr>
            <w:tcW w:w="4111" w:type="dxa"/>
            <w:gridSpan w:val="2"/>
            <w:shd w:val="pct10" w:color="auto" w:fill="auto"/>
            <w:tcMar>
              <w:top w:w="85" w:type="dxa"/>
              <w:bottom w:w="85" w:type="dxa"/>
            </w:tcMar>
            <w:vAlign w:val="center"/>
          </w:tcPr>
          <w:p w:rsidR="00431247" w:rsidRPr="0076682B" w:rsidRDefault="00431247" w:rsidP="0076682B">
            <w:pPr>
              <w:widowControl w:val="0"/>
              <w:rPr>
                <w:rFonts w:cstheme="majorHAnsi"/>
                <w:b/>
                <w:sz w:val="22"/>
                <w:szCs w:val="22"/>
              </w:rPr>
            </w:pPr>
          </w:p>
        </w:tc>
        <w:tc>
          <w:tcPr>
            <w:tcW w:w="3260" w:type="dxa"/>
            <w:shd w:val="pct10" w:color="auto" w:fill="auto"/>
            <w:tcMar>
              <w:top w:w="85" w:type="dxa"/>
              <w:bottom w:w="85" w:type="dxa"/>
            </w:tcMar>
            <w:vAlign w:val="center"/>
          </w:tcPr>
          <w:p w:rsidR="00431247" w:rsidRPr="0076682B" w:rsidRDefault="00431247" w:rsidP="0076682B">
            <w:pPr>
              <w:widowControl w:val="0"/>
              <w:ind w:left="317"/>
              <w:contextualSpacing/>
              <w:rPr>
                <w:rFonts w:cstheme="majorHAnsi"/>
                <w:color w:val="FF0000"/>
                <w:sz w:val="22"/>
                <w:szCs w:val="22"/>
              </w:rPr>
            </w:pPr>
          </w:p>
        </w:tc>
      </w:tr>
      <w:tr w:rsidR="00431247" w:rsidRPr="0076682B">
        <w:tblPrEx>
          <w:tblBorders>
            <w:insideH w:val="single" w:sz="4" w:space="0" w:color="auto"/>
            <w:insideV w:val="single" w:sz="4" w:space="0" w:color="auto"/>
          </w:tblBorders>
          <w:tblCellMar>
            <w:top w:w="0" w:type="dxa"/>
            <w:bottom w:w="0" w:type="dxa"/>
          </w:tblCellMar>
        </w:tblPrEx>
        <w:tc>
          <w:tcPr>
            <w:tcW w:w="2269" w:type="dxa"/>
            <w:shd w:val="pct10" w:color="auto" w:fill="auto"/>
          </w:tcPr>
          <w:p w:rsidR="00431247" w:rsidRPr="0076682B" w:rsidRDefault="001726AF" w:rsidP="0076682B">
            <w:pPr>
              <w:pStyle w:val="NormalWeb"/>
              <w:shd w:val="clear" w:color="auto" w:fill="FFFFFF"/>
              <w:spacing w:before="0" w:beforeAutospacing="0" w:after="0" w:afterAutospacing="0"/>
              <w:rPr>
                <w:rFonts w:asciiTheme="minorHAnsi" w:hAnsiTheme="minorHAnsi"/>
                <w:color w:val="000000"/>
                <w:sz w:val="22"/>
                <w:szCs w:val="22"/>
              </w:rPr>
            </w:pPr>
            <w:hyperlink r:id="rId137" w:history="1">
              <w:r w:rsidR="00431247" w:rsidRPr="0076682B">
                <w:rPr>
                  <w:rStyle w:val="Hyperlink"/>
                  <w:rFonts w:asciiTheme="minorHAnsi" w:hAnsiTheme="minorHAnsi"/>
                  <w:color w:val="800080"/>
                  <w:sz w:val="22"/>
                  <w:szCs w:val="22"/>
                </w:rPr>
                <w:t>States and territories</w:t>
              </w:r>
            </w:hyperlink>
            <w:r w:rsidR="00431247" w:rsidRPr="0076682B">
              <w:rPr>
                <w:rFonts w:asciiTheme="minorHAnsi" w:hAnsiTheme="minorHAnsi"/>
                <w:color w:val="000000"/>
                <w:sz w:val="22"/>
                <w:szCs w:val="22"/>
              </w:rPr>
              <w:br/>
            </w:r>
          </w:p>
          <w:p w:rsidR="00431247" w:rsidRPr="0076682B" w:rsidRDefault="00431247" w:rsidP="0076682B">
            <w:pPr>
              <w:widowControl w:val="0"/>
              <w:shd w:val="clear" w:color="auto" w:fill="FFFFFF"/>
              <w:outlineLvl w:val="0"/>
              <w:rPr>
                <w:sz w:val="22"/>
                <w:szCs w:val="22"/>
              </w:rPr>
            </w:pPr>
          </w:p>
        </w:tc>
        <w:tc>
          <w:tcPr>
            <w:tcW w:w="7796" w:type="dxa"/>
            <w:shd w:val="pct10" w:color="auto" w:fill="auto"/>
            <w:tcMar>
              <w:top w:w="85" w:type="dxa"/>
              <w:bottom w:w="85" w:type="dxa"/>
            </w:tcMar>
            <w:vAlign w:val="center"/>
          </w:tcPr>
          <w:p w:rsidR="00431247" w:rsidRPr="0076682B" w:rsidRDefault="00431247" w:rsidP="0076682B">
            <w:pPr>
              <w:widowControl w:val="0"/>
              <w:contextualSpacing/>
              <w:rPr>
                <w:rFonts w:cstheme="majorHAnsi"/>
                <w:sz w:val="22"/>
                <w:szCs w:val="22"/>
              </w:rPr>
            </w:pPr>
            <w:r w:rsidRPr="0076682B">
              <w:rPr>
                <w:color w:val="000000"/>
                <w:sz w:val="22"/>
                <w:szCs w:val="22"/>
              </w:rPr>
              <w:t>Each of Australia’s state and territory arts ministries has representation on the Statistics Working Group, producing a wide range of state/territory based research.</w:t>
            </w:r>
          </w:p>
        </w:tc>
        <w:tc>
          <w:tcPr>
            <w:tcW w:w="1701" w:type="dxa"/>
            <w:shd w:val="pct10" w:color="auto" w:fill="auto"/>
            <w:tcMar>
              <w:top w:w="85" w:type="dxa"/>
              <w:bottom w:w="85" w:type="dxa"/>
            </w:tcMar>
            <w:vAlign w:val="center"/>
          </w:tcPr>
          <w:p w:rsidR="00431247" w:rsidRPr="0076682B" w:rsidRDefault="00431247" w:rsidP="0076682B">
            <w:pPr>
              <w:widowControl w:val="0"/>
              <w:rPr>
                <w:rFonts w:cstheme="majorHAnsi"/>
                <w:color w:val="FF0000"/>
                <w:sz w:val="22"/>
                <w:szCs w:val="22"/>
              </w:rPr>
            </w:pPr>
          </w:p>
        </w:tc>
        <w:tc>
          <w:tcPr>
            <w:tcW w:w="1417" w:type="dxa"/>
            <w:gridSpan w:val="2"/>
            <w:shd w:val="pct10" w:color="auto" w:fill="auto"/>
            <w:tcMar>
              <w:top w:w="85" w:type="dxa"/>
              <w:bottom w:w="85" w:type="dxa"/>
            </w:tcMar>
            <w:vAlign w:val="center"/>
          </w:tcPr>
          <w:p w:rsidR="00431247" w:rsidRPr="0076682B" w:rsidRDefault="00431247" w:rsidP="0076682B">
            <w:pPr>
              <w:widowControl w:val="0"/>
              <w:tabs>
                <w:tab w:val="left" w:pos="363"/>
              </w:tabs>
              <w:jc w:val="center"/>
              <w:rPr>
                <w:rFonts w:cstheme="majorHAnsi"/>
                <w:sz w:val="22"/>
                <w:szCs w:val="22"/>
              </w:rPr>
            </w:pPr>
          </w:p>
        </w:tc>
        <w:tc>
          <w:tcPr>
            <w:tcW w:w="1418" w:type="dxa"/>
            <w:gridSpan w:val="2"/>
            <w:shd w:val="pct10" w:color="auto" w:fill="auto"/>
            <w:tcMar>
              <w:top w:w="85" w:type="dxa"/>
              <w:bottom w:w="85" w:type="dxa"/>
            </w:tcMar>
            <w:vAlign w:val="center"/>
          </w:tcPr>
          <w:p w:rsidR="00431247" w:rsidRPr="0076682B" w:rsidRDefault="00431247" w:rsidP="0076682B">
            <w:pPr>
              <w:widowControl w:val="0"/>
              <w:jc w:val="center"/>
              <w:rPr>
                <w:rFonts w:cstheme="majorHAnsi"/>
                <w:b/>
                <w:sz w:val="22"/>
                <w:szCs w:val="22"/>
              </w:rPr>
            </w:pPr>
          </w:p>
        </w:tc>
        <w:tc>
          <w:tcPr>
            <w:tcW w:w="4111" w:type="dxa"/>
            <w:gridSpan w:val="2"/>
            <w:shd w:val="pct10" w:color="auto" w:fill="auto"/>
            <w:tcMar>
              <w:top w:w="85" w:type="dxa"/>
              <w:bottom w:w="85" w:type="dxa"/>
            </w:tcMar>
            <w:vAlign w:val="center"/>
          </w:tcPr>
          <w:p w:rsidR="00431247" w:rsidRPr="0076682B" w:rsidRDefault="00431247" w:rsidP="0076682B">
            <w:pPr>
              <w:widowControl w:val="0"/>
              <w:rPr>
                <w:rFonts w:cstheme="majorHAnsi"/>
                <w:b/>
                <w:sz w:val="22"/>
                <w:szCs w:val="22"/>
              </w:rPr>
            </w:pPr>
          </w:p>
        </w:tc>
        <w:tc>
          <w:tcPr>
            <w:tcW w:w="3260" w:type="dxa"/>
            <w:shd w:val="pct10" w:color="auto" w:fill="auto"/>
            <w:tcMar>
              <w:top w:w="85" w:type="dxa"/>
              <w:bottom w:w="85" w:type="dxa"/>
            </w:tcMar>
            <w:vAlign w:val="center"/>
          </w:tcPr>
          <w:p w:rsidR="00431247" w:rsidRPr="0076682B" w:rsidRDefault="00431247" w:rsidP="0076682B">
            <w:pPr>
              <w:widowControl w:val="0"/>
              <w:ind w:left="317"/>
              <w:contextualSpacing/>
              <w:rPr>
                <w:rFonts w:cstheme="majorHAnsi"/>
                <w:color w:val="FF0000"/>
                <w:sz w:val="22"/>
                <w:szCs w:val="22"/>
              </w:rPr>
            </w:pPr>
          </w:p>
        </w:tc>
      </w:tr>
      <w:tr w:rsidR="00BC246C" w:rsidRPr="0076682B">
        <w:tc>
          <w:tcPr>
            <w:tcW w:w="21972" w:type="dxa"/>
            <w:gridSpan w:val="10"/>
            <w:tcBorders>
              <w:top w:val="single" w:sz="4" w:space="0" w:color="auto"/>
              <w:bottom w:val="single" w:sz="4" w:space="0" w:color="auto"/>
            </w:tcBorders>
            <w:shd w:val="clear" w:color="auto" w:fill="DAEEF3" w:themeFill="accent5" w:themeFillTint="33"/>
            <w:noWrap/>
          </w:tcPr>
          <w:p w:rsidR="00BC246C" w:rsidRPr="0076682B" w:rsidRDefault="00BC246C" w:rsidP="0076682B">
            <w:pPr>
              <w:jc w:val="both"/>
              <w:rPr>
                <w:rFonts w:cstheme="majorHAnsi"/>
                <w:b/>
                <w:color w:val="FF0000"/>
                <w:sz w:val="36"/>
                <w:szCs w:val="36"/>
              </w:rPr>
            </w:pPr>
            <w:bookmarkStart w:id="6" w:name="diversity_council"/>
            <w:r w:rsidRPr="0076682B">
              <w:rPr>
                <w:rFonts w:cstheme="majorHAnsi"/>
                <w:b/>
                <w:sz w:val="36"/>
                <w:szCs w:val="36"/>
              </w:rPr>
              <w:t>Diversity Council Australia</w:t>
            </w:r>
            <w:bookmarkEnd w:id="6"/>
            <w:r w:rsidRPr="0076682B">
              <w:rPr>
                <w:rFonts w:cstheme="majorHAnsi"/>
                <w:b/>
                <w:sz w:val="36"/>
                <w:szCs w:val="36"/>
              </w:rPr>
              <w:t xml:space="preserve"> </w:t>
            </w:r>
          </w:p>
        </w:tc>
      </w:tr>
      <w:tr w:rsidR="00BC246C" w:rsidRPr="0076682B">
        <w:tc>
          <w:tcPr>
            <w:tcW w:w="2269" w:type="dxa"/>
            <w:tcBorders>
              <w:top w:val="single" w:sz="4" w:space="0" w:color="auto"/>
              <w:bottom w:val="single" w:sz="4" w:space="0" w:color="auto"/>
              <w:right w:val="single" w:sz="4" w:space="0" w:color="auto"/>
            </w:tcBorders>
            <w:shd w:val="clear" w:color="auto" w:fill="auto"/>
            <w:noWrap/>
          </w:tcPr>
          <w:p w:rsidR="00BC246C" w:rsidRPr="0076682B" w:rsidRDefault="001726AF" w:rsidP="0076682B">
            <w:pPr>
              <w:shd w:val="clear" w:color="auto" w:fill="FFFFFF"/>
              <w:outlineLvl w:val="0"/>
              <w:rPr>
                <w:sz w:val="22"/>
                <w:szCs w:val="22"/>
                <w:u w:val="single"/>
              </w:rPr>
            </w:pPr>
            <w:hyperlink r:id="rId138" w:history="1">
              <w:r w:rsidR="00B15C29" w:rsidRPr="0076682B">
                <w:rPr>
                  <w:rStyle w:val="Hyperlink"/>
                  <w:sz w:val="22"/>
                  <w:szCs w:val="22"/>
                </w:rPr>
                <w:t>The Diversity &amp; Inclusion Study: A Survey of Companies of Australia and New Zealand</w:t>
              </w:r>
            </w:hyperlink>
          </w:p>
          <w:p w:rsidR="00B15C29" w:rsidRPr="0076682B" w:rsidRDefault="00B15C29" w:rsidP="0076682B">
            <w:pPr>
              <w:shd w:val="clear" w:color="auto" w:fill="FFFFFF"/>
              <w:outlineLvl w:val="0"/>
              <w:rPr>
                <w:sz w:val="22"/>
                <w:szCs w:val="22"/>
                <w:u w:val="single"/>
              </w:rPr>
            </w:pPr>
          </w:p>
          <w:p w:rsidR="00B15C29" w:rsidRPr="0076682B" w:rsidRDefault="00B15C29" w:rsidP="0076682B">
            <w:pPr>
              <w:shd w:val="clear" w:color="auto" w:fill="FFFFFF"/>
              <w:outlineLvl w:val="0"/>
              <w:rPr>
                <w:sz w:val="22"/>
                <w:szCs w:val="22"/>
                <w:u w:val="single"/>
              </w:rPr>
            </w:pPr>
            <w:r w:rsidRPr="0076682B">
              <w:rPr>
                <w:sz w:val="22"/>
                <w:szCs w:val="22"/>
              </w:rPr>
              <w:t>**</w:t>
            </w:r>
            <w:hyperlink r:id="rId139" w:history="1">
              <w:r w:rsidRPr="0076682B">
                <w:rPr>
                  <w:rStyle w:val="Hyperlink"/>
                  <w:sz w:val="22"/>
                  <w:szCs w:val="22"/>
                </w:rPr>
                <w:t>full report</w:t>
              </w:r>
            </w:hyperlink>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46C" w:rsidRPr="0076682B" w:rsidRDefault="00282903" w:rsidP="0076682B">
            <w:pPr>
              <w:rPr>
                <w:rFonts w:cstheme="majorHAnsi"/>
                <w:sz w:val="22"/>
                <w:szCs w:val="22"/>
              </w:rPr>
            </w:pPr>
            <w:r w:rsidRPr="0076682B">
              <w:rPr>
                <w:rFonts w:cstheme="majorHAnsi"/>
                <w:sz w:val="22"/>
                <w:szCs w:val="22"/>
              </w:rPr>
              <w:t xml:space="preserve">The survey, the first of its kind conducted in Australia and New Zealand, aims to provide insight into the profile of the diversity function within </w:t>
            </w:r>
            <w:proofErr w:type="spellStart"/>
            <w:r w:rsidRPr="0076682B">
              <w:rPr>
                <w:rFonts w:cstheme="majorHAnsi"/>
                <w:sz w:val="22"/>
                <w:szCs w:val="22"/>
              </w:rPr>
              <w:t>organisations</w:t>
            </w:r>
            <w:proofErr w:type="spellEnd"/>
            <w:r w:rsidRPr="0076682B">
              <w:rPr>
                <w:rFonts w:cstheme="majorHAnsi"/>
                <w:sz w:val="22"/>
                <w:szCs w:val="22"/>
              </w:rPr>
              <w:t>; on the professionals leading diversity within business and to look forward at the priorities for business in the next 12 to 24 months.</w:t>
            </w:r>
          </w:p>
          <w:p w:rsidR="00282903" w:rsidRPr="0076682B" w:rsidRDefault="00282903" w:rsidP="0076682B">
            <w:pPr>
              <w:rPr>
                <w:rFonts w:cstheme="majorHAnsi"/>
                <w:sz w:val="22"/>
                <w:szCs w:val="22"/>
              </w:rPr>
            </w:pPr>
          </w:p>
          <w:p w:rsidR="00282903" w:rsidRPr="0076682B" w:rsidRDefault="00A80080" w:rsidP="0076682B">
            <w:pPr>
              <w:rPr>
                <w:rFonts w:cstheme="majorHAnsi"/>
                <w:sz w:val="22"/>
                <w:szCs w:val="22"/>
              </w:rPr>
            </w:pPr>
            <w:r w:rsidRPr="0076682B">
              <w:rPr>
                <w:rFonts w:cstheme="majorHAnsi"/>
                <w:sz w:val="22"/>
                <w:szCs w:val="22"/>
              </w:rPr>
              <w:t>I</w:t>
            </w:r>
            <w:r w:rsidR="00282903" w:rsidRPr="0076682B">
              <w:rPr>
                <w:rFonts w:cstheme="majorHAnsi"/>
                <w:sz w:val="22"/>
                <w:szCs w:val="22"/>
              </w:rPr>
              <w:t>ncludes</w:t>
            </w:r>
            <w:r w:rsidR="007E6F8F" w:rsidRPr="0076682B">
              <w:rPr>
                <w:rFonts w:cstheme="majorHAnsi"/>
                <w:sz w:val="22"/>
                <w:szCs w:val="22"/>
              </w:rPr>
              <w:t xml:space="preserve"> </w:t>
            </w:r>
            <w:r w:rsidRPr="0076682B">
              <w:rPr>
                <w:rFonts w:cstheme="majorHAnsi"/>
                <w:sz w:val="22"/>
                <w:szCs w:val="22"/>
              </w:rPr>
              <w:t xml:space="preserve">data </w:t>
            </w:r>
            <w:r w:rsidR="007E6F8F" w:rsidRPr="0076682B">
              <w:rPr>
                <w:rFonts w:cstheme="majorHAnsi"/>
                <w:sz w:val="22"/>
                <w:szCs w:val="22"/>
              </w:rPr>
              <w:t>on</w:t>
            </w:r>
            <w:r w:rsidR="00282903" w:rsidRPr="0076682B">
              <w:rPr>
                <w:rFonts w:cstheme="majorHAnsi"/>
                <w:sz w:val="22"/>
                <w:szCs w:val="22"/>
              </w:rPr>
              <w:t>:</w:t>
            </w:r>
          </w:p>
          <w:p w:rsidR="00282903" w:rsidRPr="0076682B" w:rsidRDefault="00450D65" w:rsidP="00DB0874">
            <w:pPr>
              <w:pStyle w:val="ListParagraph"/>
              <w:numPr>
                <w:ilvl w:val="0"/>
                <w:numId w:val="41"/>
              </w:numPr>
              <w:ind w:left="601"/>
              <w:rPr>
                <w:rFonts w:cstheme="majorHAnsi"/>
                <w:sz w:val="22"/>
                <w:szCs w:val="22"/>
              </w:rPr>
            </w:pPr>
            <w:r w:rsidRPr="0076682B">
              <w:rPr>
                <w:rFonts w:cstheme="majorHAnsi"/>
                <w:sz w:val="22"/>
                <w:szCs w:val="22"/>
              </w:rPr>
              <w:t>Location, size and industry of the organization</w:t>
            </w:r>
          </w:p>
          <w:p w:rsidR="00450D65" w:rsidRPr="0076682B" w:rsidRDefault="00AA314C" w:rsidP="00DB0874">
            <w:pPr>
              <w:pStyle w:val="ListParagraph"/>
              <w:numPr>
                <w:ilvl w:val="0"/>
                <w:numId w:val="41"/>
              </w:numPr>
              <w:ind w:left="601"/>
              <w:rPr>
                <w:rFonts w:cstheme="majorHAnsi"/>
                <w:sz w:val="22"/>
                <w:szCs w:val="22"/>
              </w:rPr>
            </w:pPr>
            <w:r w:rsidRPr="0076682B">
              <w:rPr>
                <w:rFonts w:cstheme="majorHAnsi"/>
                <w:sz w:val="22"/>
                <w:szCs w:val="22"/>
              </w:rPr>
              <w:t>Diversity status of respondents (% of total)</w:t>
            </w:r>
          </w:p>
          <w:p w:rsidR="00AA314C" w:rsidRPr="0076682B" w:rsidRDefault="00C110EA" w:rsidP="00DB0874">
            <w:pPr>
              <w:pStyle w:val="ListParagraph"/>
              <w:numPr>
                <w:ilvl w:val="0"/>
                <w:numId w:val="41"/>
              </w:numPr>
              <w:ind w:left="601"/>
              <w:rPr>
                <w:rFonts w:cstheme="majorHAnsi"/>
                <w:sz w:val="22"/>
                <w:szCs w:val="22"/>
              </w:rPr>
            </w:pPr>
            <w:r w:rsidRPr="0076682B">
              <w:rPr>
                <w:rFonts w:cstheme="majorHAnsi"/>
                <w:sz w:val="22"/>
                <w:szCs w:val="22"/>
              </w:rPr>
              <w:t>Designated diversity manager (yes/no)</w:t>
            </w:r>
            <w:r w:rsidR="00E86EAD" w:rsidRPr="0076682B">
              <w:rPr>
                <w:rFonts w:cstheme="majorHAnsi"/>
                <w:sz w:val="22"/>
                <w:szCs w:val="22"/>
              </w:rPr>
              <w:t xml:space="preserve"> by organization size</w:t>
            </w:r>
          </w:p>
          <w:p w:rsidR="00E86EAD" w:rsidRPr="0076682B" w:rsidRDefault="005654C5" w:rsidP="00DB0874">
            <w:pPr>
              <w:pStyle w:val="ListParagraph"/>
              <w:numPr>
                <w:ilvl w:val="0"/>
                <w:numId w:val="41"/>
              </w:numPr>
              <w:ind w:left="601"/>
              <w:rPr>
                <w:rFonts w:cstheme="majorHAnsi"/>
                <w:sz w:val="22"/>
                <w:szCs w:val="22"/>
              </w:rPr>
            </w:pPr>
            <w:r w:rsidRPr="0076682B">
              <w:rPr>
                <w:rFonts w:cstheme="majorHAnsi"/>
                <w:sz w:val="22"/>
                <w:szCs w:val="22"/>
              </w:rPr>
              <w:t>Degree of roll dedicated to diversity management (%)</w:t>
            </w:r>
            <w:r w:rsidR="00AA0EEE" w:rsidRPr="0076682B">
              <w:rPr>
                <w:rFonts w:cstheme="majorHAnsi"/>
                <w:sz w:val="22"/>
                <w:szCs w:val="22"/>
              </w:rPr>
              <w:t xml:space="preserve">- yes/no and </w:t>
            </w:r>
            <w:r w:rsidRPr="0076682B">
              <w:rPr>
                <w:rFonts w:cstheme="majorHAnsi"/>
                <w:sz w:val="22"/>
                <w:szCs w:val="22"/>
              </w:rPr>
              <w:t xml:space="preserve"> by organization size</w:t>
            </w:r>
          </w:p>
          <w:p w:rsidR="00C110EA" w:rsidRPr="0076682B" w:rsidRDefault="00761601" w:rsidP="00DB0874">
            <w:pPr>
              <w:pStyle w:val="ListParagraph"/>
              <w:numPr>
                <w:ilvl w:val="0"/>
                <w:numId w:val="41"/>
              </w:numPr>
              <w:ind w:left="601"/>
              <w:rPr>
                <w:rFonts w:cstheme="majorHAnsi"/>
                <w:sz w:val="22"/>
                <w:szCs w:val="22"/>
              </w:rPr>
            </w:pPr>
            <w:r w:rsidRPr="0076682B">
              <w:rPr>
                <w:rFonts w:cstheme="majorHAnsi"/>
                <w:sz w:val="22"/>
                <w:szCs w:val="22"/>
              </w:rPr>
              <w:t>Structure of diversity and inclusion (</w:t>
            </w:r>
            <w:proofErr w:type="spellStart"/>
            <w:r w:rsidRPr="0076682B">
              <w:rPr>
                <w:rFonts w:cstheme="majorHAnsi"/>
                <w:sz w:val="22"/>
                <w:szCs w:val="22"/>
              </w:rPr>
              <w:t>eg</w:t>
            </w:r>
            <w:proofErr w:type="spellEnd"/>
            <w:r w:rsidRPr="0076682B">
              <w:rPr>
                <w:rFonts w:cstheme="majorHAnsi"/>
                <w:sz w:val="22"/>
                <w:szCs w:val="22"/>
              </w:rPr>
              <w:t xml:space="preserve">. which department has </w:t>
            </w:r>
            <w:r w:rsidR="007E6F8F" w:rsidRPr="0076682B">
              <w:rPr>
                <w:rFonts w:cstheme="majorHAnsi"/>
                <w:sz w:val="22"/>
                <w:szCs w:val="22"/>
              </w:rPr>
              <w:t>oversight of diversity functions)</w:t>
            </w:r>
          </w:p>
          <w:p w:rsidR="007E6F8F" w:rsidRPr="0076682B" w:rsidRDefault="00FB2930" w:rsidP="00DB0874">
            <w:pPr>
              <w:pStyle w:val="ListParagraph"/>
              <w:numPr>
                <w:ilvl w:val="0"/>
                <w:numId w:val="41"/>
              </w:numPr>
              <w:ind w:left="601"/>
              <w:rPr>
                <w:rFonts w:cstheme="majorHAnsi"/>
                <w:sz w:val="22"/>
                <w:szCs w:val="22"/>
              </w:rPr>
            </w:pPr>
            <w:r w:rsidRPr="0076682B">
              <w:rPr>
                <w:rFonts w:cstheme="majorHAnsi"/>
                <w:sz w:val="22"/>
                <w:szCs w:val="22"/>
              </w:rPr>
              <w:t xml:space="preserve">Size of diversity and inclusion team </w:t>
            </w:r>
          </w:p>
          <w:p w:rsidR="003F663D" w:rsidRPr="0076682B" w:rsidRDefault="003F663D" w:rsidP="00DB0874">
            <w:pPr>
              <w:pStyle w:val="ListParagraph"/>
              <w:numPr>
                <w:ilvl w:val="0"/>
                <w:numId w:val="41"/>
              </w:numPr>
              <w:ind w:left="601"/>
              <w:rPr>
                <w:rFonts w:cstheme="majorHAnsi"/>
                <w:sz w:val="22"/>
                <w:szCs w:val="22"/>
              </w:rPr>
            </w:pPr>
            <w:r w:rsidRPr="0076682B">
              <w:rPr>
                <w:rFonts w:cstheme="majorHAnsi"/>
                <w:sz w:val="22"/>
                <w:szCs w:val="22"/>
              </w:rPr>
              <w:t xml:space="preserve">Profile of respondents (gender, career </w:t>
            </w:r>
            <w:r w:rsidR="007B52B6" w:rsidRPr="0076682B">
              <w:rPr>
                <w:rFonts w:cstheme="majorHAnsi"/>
                <w:sz w:val="22"/>
                <w:szCs w:val="22"/>
              </w:rPr>
              <w:t>experience, highest education qualification)</w:t>
            </w:r>
          </w:p>
          <w:p w:rsidR="00B16B11" w:rsidRPr="0076682B" w:rsidRDefault="00FB65AA" w:rsidP="00DB0874">
            <w:pPr>
              <w:pStyle w:val="ListParagraph"/>
              <w:numPr>
                <w:ilvl w:val="0"/>
                <w:numId w:val="41"/>
              </w:numPr>
              <w:ind w:left="601"/>
              <w:rPr>
                <w:rFonts w:cstheme="majorHAnsi"/>
                <w:sz w:val="22"/>
                <w:szCs w:val="22"/>
              </w:rPr>
            </w:pPr>
            <w:r w:rsidRPr="0076682B">
              <w:rPr>
                <w:rFonts w:cstheme="majorHAnsi"/>
                <w:sz w:val="22"/>
                <w:szCs w:val="22"/>
              </w:rPr>
              <w:t>Experience of diversity manager (</w:t>
            </w:r>
            <w:proofErr w:type="spellStart"/>
            <w:r w:rsidRPr="0076682B">
              <w:rPr>
                <w:rFonts w:cstheme="majorHAnsi"/>
                <w:sz w:val="22"/>
                <w:szCs w:val="22"/>
              </w:rPr>
              <w:t>eg</w:t>
            </w:r>
            <w:proofErr w:type="spellEnd"/>
            <w:r w:rsidRPr="0076682B">
              <w:rPr>
                <w:rFonts w:cstheme="majorHAnsi"/>
                <w:sz w:val="22"/>
                <w:szCs w:val="22"/>
              </w:rPr>
              <w:t>. previous experience in similar role)</w:t>
            </w:r>
          </w:p>
          <w:p w:rsidR="00992DCB" w:rsidRPr="0076682B" w:rsidRDefault="00FE79C1" w:rsidP="00DB0874">
            <w:pPr>
              <w:pStyle w:val="ListParagraph"/>
              <w:numPr>
                <w:ilvl w:val="0"/>
                <w:numId w:val="41"/>
              </w:numPr>
              <w:ind w:left="601"/>
              <w:rPr>
                <w:rFonts w:cstheme="majorHAnsi"/>
                <w:sz w:val="22"/>
                <w:szCs w:val="22"/>
              </w:rPr>
            </w:pPr>
            <w:r w:rsidRPr="0076682B">
              <w:rPr>
                <w:rFonts w:cstheme="majorHAnsi"/>
                <w:sz w:val="22"/>
                <w:szCs w:val="22"/>
              </w:rPr>
              <w:t xml:space="preserve">Business case for diversity </w:t>
            </w:r>
            <w:r w:rsidR="00BC3A01" w:rsidRPr="0076682B">
              <w:rPr>
                <w:rFonts w:cstheme="majorHAnsi"/>
                <w:sz w:val="22"/>
                <w:szCs w:val="22"/>
              </w:rPr>
              <w:t xml:space="preserve">and inclusion strategy </w:t>
            </w:r>
            <w:r w:rsidRPr="0076682B">
              <w:rPr>
                <w:rFonts w:cstheme="majorHAnsi"/>
                <w:sz w:val="22"/>
                <w:szCs w:val="22"/>
              </w:rPr>
              <w:t>(</w:t>
            </w:r>
            <w:proofErr w:type="spellStart"/>
            <w:r w:rsidRPr="0076682B">
              <w:rPr>
                <w:rFonts w:cstheme="majorHAnsi"/>
                <w:sz w:val="22"/>
                <w:szCs w:val="22"/>
              </w:rPr>
              <w:t>eg</w:t>
            </w:r>
            <w:proofErr w:type="spellEnd"/>
            <w:r w:rsidRPr="0076682B">
              <w:rPr>
                <w:rFonts w:cstheme="majorHAnsi"/>
                <w:sz w:val="22"/>
                <w:szCs w:val="22"/>
              </w:rPr>
              <w:t xml:space="preserve">. </w:t>
            </w:r>
            <w:r w:rsidR="007F10FE" w:rsidRPr="0076682B">
              <w:rPr>
                <w:rFonts w:cstheme="majorHAnsi"/>
                <w:sz w:val="22"/>
                <w:szCs w:val="22"/>
              </w:rPr>
              <w:t xml:space="preserve">Improved customer service, </w:t>
            </w:r>
            <w:r w:rsidR="00B16B11" w:rsidRPr="0076682B">
              <w:rPr>
                <w:rFonts w:cstheme="majorHAnsi"/>
                <w:sz w:val="22"/>
                <w:szCs w:val="22"/>
              </w:rPr>
              <w:t>Legal and compliance</w:t>
            </w:r>
            <w:r w:rsidR="00BB197F" w:rsidRPr="0076682B">
              <w:rPr>
                <w:rFonts w:cstheme="majorHAnsi"/>
                <w:sz w:val="22"/>
                <w:szCs w:val="22"/>
              </w:rPr>
              <w:t xml:space="preserve">, Performance </w:t>
            </w:r>
            <w:proofErr w:type="spellStart"/>
            <w:r w:rsidR="00BB197F" w:rsidRPr="0076682B">
              <w:rPr>
                <w:rFonts w:cstheme="majorHAnsi"/>
                <w:sz w:val="22"/>
                <w:szCs w:val="22"/>
              </w:rPr>
              <w:t>Optimisation</w:t>
            </w:r>
            <w:proofErr w:type="spellEnd"/>
            <w:r w:rsidR="00B16B11" w:rsidRPr="0076682B">
              <w:rPr>
                <w:rFonts w:cstheme="majorHAnsi"/>
                <w:sz w:val="22"/>
                <w:szCs w:val="22"/>
              </w:rPr>
              <w:t>)</w:t>
            </w:r>
          </w:p>
          <w:p w:rsidR="00ED3B7B" w:rsidRPr="0076682B" w:rsidRDefault="00992DCB" w:rsidP="00DB0874">
            <w:pPr>
              <w:pStyle w:val="ListParagraph"/>
              <w:numPr>
                <w:ilvl w:val="0"/>
                <w:numId w:val="41"/>
              </w:numPr>
              <w:ind w:left="601"/>
              <w:rPr>
                <w:rFonts w:cstheme="majorHAnsi"/>
                <w:sz w:val="22"/>
                <w:szCs w:val="22"/>
              </w:rPr>
            </w:pPr>
            <w:r w:rsidRPr="0076682B">
              <w:rPr>
                <w:rFonts w:cstheme="majorHAnsi"/>
                <w:sz w:val="22"/>
                <w:szCs w:val="22"/>
              </w:rPr>
              <w:t>Ranks of diversity manager</w:t>
            </w:r>
            <w:r w:rsidR="00F67E7F" w:rsidRPr="0076682B">
              <w:rPr>
                <w:rFonts w:cstheme="majorHAnsi"/>
                <w:sz w:val="22"/>
                <w:szCs w:val="22"/>
              </w:rPr>
              <w:t xml:space="preserve"> roles </w:t>
            </w:r>
            <w:r w:rsidR="005E5AAB" w:rsidRPr="0076682B">
              <w:rPr>
                <w:rFonts w:cstheme="majorHAnsi"/>
                <w:sz w:val="22"/>
                <w:szCs w:val="22"/>
              </w:rPr>
              <w:t xml:space="preserve">based on criticality in the organization </w:t>
            </w:r>
          </w:p>
          <w:p w:rsidR="00063E46" w:rsidRPr="0076682B" w:rsidRDefault="003E7F7A" w:rsidP="00DB0874">
            <w:pPr>
              <w:pStyle w:val="ListParagraph"/>
              <w:numPr>
                <w:ilvl w:val="0"/>
                <w:numId w:val="41"/>
              </w:numPr>
              <w:ind w:left="601"/>
              <w:rPr>
                <w:rFonts w:cstheme="majorHAnsi"/>
                <w:sz w:val="22"/>
                <w:szCs w:val="22"/>
              </w:rPr>
            </w:pPr>
            <w:r w:rsidRPr="0076682B">
              <w:rPr>
                <w:rFonts w:cstheme="majorHAnsi"/>
                <w:sz w:val="22"/>
                <w:szCs w:val="22"/>
              </w:rPr>
              <w:t xml:space="preserve">Budget allocations for diversity </w:t>
            </w:r>
            <w:r w:rsidR="00F20420" w:rsidRPr="0076682B">
              <w:rPr>
                <w:rFonts w:cstheme="majorHAnsi"/>
                <w:sz w:val="22"/>
                <w:szCs w:val="22"/>
              </w:rPr>
              <w:t>initiatives</w:t>
            </w:r>
          </w:p>
          <w:p w:rsidR="003E7F7A" w:rsidRPr="0076682B" w:rsidRDefault="00150D1A" w:rsidP="00DB0874">
            <w:pPr>
              <w:pStyle w:val="ListParagraph"/>
              <w:numPr>
                <w:ilvl w:val="0"/>
                <w:numId w:val="41"/>
              </w:numPr>
              <w:ind w:left="601"/>
              <w:rPr>
                <w:rFonts w:cstheme="majorHAnsi"/>
                <w:sz w:val="22"/>
                <w:szCs w:val="22"/>
              </w:rPr>
            </w:pPr>
            <w:r w:rsidRPr="0076682B">
              <w:rPr>
                <w:rFonts w:cstheme="majorHAnsi"/>
                <w:sz w:val="22"/>
                <w:szCs w:val="22"/>
              </w:rPr>
              <w:t xml:space="preserve">Resistance/ lack of support to diverse individuals </w:t>
            </w:r>
          </w:p>
          <w:p w:rsidR="00150D1A" w:rsidRPr="0076682B" w:rsidRDefault="003706CC" w:rsidP="00DB0874">
            <w:pPr>
              <w:pStyle w:val="ListParagraph"/>
              <w:numPr>
                <w:ilvl w:val="0"/>
                <w:numId w:val="41"/>
              </w:numPr>
              <w:ind w:left="601"/>
              <w:rPr>
                <w:rFonts w:cstheme="majorHAnsi"/>
                <w:sz w:val="22"/>
                <w:szCs w:val="22"/>
              </w:rPr>
            </w:pPr>
            <w:r w:rsidRPr="0076682B">
              <w:rPr>
                <w:rFonts w:cstheme="majorHAnsi"/>
                <w:sz w:val="22"/>
                <w:szCs w:val="22"/>
              </w:rPr>
              <w:t xml:space="preserve">Diversity plays a role in attracting new hires </w:t>
            </w:r>
          </w:p>
          <w:p w:rsidR="008E2991" w:rsidRPr="0076682B" w:rsidRDefault="003B190A" w:rsidP="00DB0874">
            <w:pPr>
              <w:pStyle w:val="ListParagraph"/>
              <w:numPr>
                <w:ilvl w:val="0"/>
                <w:numId w:val="41"/>
              </w:numPr>
              <w:ind w:left="601"/>
              <w:rPr>
                <w:rFonts w:cstheme="majorHAnsi"/>
                <w:sz w:val="22"/>
                <w:szCs w:val="22"/>
              </w:rPr>
            </w:pPr>
            <w:r w:rsidRPr="0076682B">
              <w:rPr>
                <w:rFonts w:cstheme="majorHAnsi"/>
                <w:sz w:val="22"/>
                <w:szCs w:val="22"/>
              </w:rPr>
              <w:t>Diversity and inclusion issues</w:t>
            </w:r>
          </w:p>
          <w:p w:rsidR="003B190A" w:rsidRPr="0076682B" w:rsidRDefault="00264563" w:rsidP="00DB0874">
            <w:pPr>
              <w:pStyle w:val="ListParagraph"/>
              <w:numPr>
                <w:ilvl w:val="0"/>
                <w:numId w:val="41"/>
              </w:numPr>
              <w:ind w:left="601"/>
              <w:rPr>
                <w:rFonts w:cstheme="majorHAnsi"/>
                <w:sz w:val="22"/>
                <w:szCs w:val="22"/>
              </w:rPr>
            </w:pPr>
            <w:r w:rsidRPr="0076682B">
              <w:rPr>
                <w:rFonts w:cstheme="majorHAnsi"/>
                <w:sz w:val="22"/>
                <w:szCs w:val="22"/>
              </w:rPr>
              <w:t>Most important people to the success of Diversity and Inclusion strategy in the organization (</w:t>
            </w:r>
            <w:proofErr w:type="spellStart"/>
            <w:r w:rsidRPr="0076682B">
              <w:rPr>
                <w:rFonts w:cstheme="majorHAnsi"/>
                <w:sz w:val="22"/>
                <w:szCs w:val="22"/>
              </w:rPr>
              <w:t>eg</w:t>
            </w:r>
            <w:proofErr w:type="spellEnd"/>
            <w:r w:rsidRPr="0076682B">
              <w:rPr>
                <w:rFonts w:cstheme="majorHAnsi"/>
                <w:sz w:val="22"/>
                <w:szCs w:val="22"/>
              </w:rPr>
              <w:t>. senior management, business unit)</w:t>
            </w:r>
            <w:r w:rsidR="009E1AF0" w:rsidRPr="0076682B">
              <w:rPr>
                <w:rFonts w:cstheme="majorHAnsi"/>
                <w:sz w:val="22"/>
                <w:szCs w:val="22"/>
              </w:rPr>
              <w:t xml:space="preserve"> and their degree of involvement </w:t>
            </w:r>
            <w:r w:rsidR="0044482E" w:rsidRPr="0076682B">
              <w:rPr>
                <w:rFonts w:cstheme="majorHAnsi"/>
                <w:sz w:val="22"/>
                <w:szCs w:val="22"/>
              </w:rPr>
              <w:t>in diversity and inclusion strategy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46C" w:rsidRPr="0076682B" w:rsidRDefault="009E16F0" w:rsidP="0076682B">
            <w:pPr>
              <w:rPr>
                <w:rFonts w:cstheme="majorHAnsi"/>
                <w:sz w:val="22"/>
                <w:szCs w:val="22"/>
              </w:rPr>
            </w:pPr>
            <w:r w:rsidRPr="0076682B">
              <w:rPr>
                <w:rFonts w:cstheme="majorHAnsi"/>
                <w:sz w:val="22"/>
                <w:szCs w:val="22"/>
              </w:rPr>
              <w:t>2013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46C" w:rsidRPr="0076682B" w:rsidRDefault="009E16F0" w:rsidP="0076682B">
            <w:pPr>
              <w:tabs>
                <w:tab w:val="left" w:pos="363"/>
              </w:tabs>
              <w:jc w:val="center"/>
              <w:rPr>
                <w:rFonts w:cstheme="majorHAnsi"/>
                <w:sz w:val="22"/>
                <w:szCs w:val="22"/>
              </w:rPr>
            </w:pPr>
            <w:r w:rsidRPr="0076682B">
              <w:rPr>
                <w:rFonts w:cstheme="majorHAnsi"/>
                <w:sz w:val="22"/>
                <w:szCs w:val="22"/>
              </w:rPr>
              <w:t>Public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46C" w:rsidRPr="0076682B" w:rsidRDefault="009E16F0" w:rsidP="0076682B">
            <w:pPr>
              <w:jc w:val="center"/>
              <w:rPr>
                <w:rFonts w:cstheme="majorHAnsi"/>
                <w:sz w:val="22"/>
                <w:szCs w:val="22"/>
              </w:rPr>
            </w:pPr>
            <w:proofErr w:type="spellStart"/>
            <w:r w:rsidRPr="0076682B">
              <w:rPr>
                <w:rFonts w:cstheme="majorHAnsi"/>
                <w:sz w:val="22"/>
                <w:szCs w:val="22"/>
              </w:rPr>
              <w:t>Nartional</w:t>
            </w:r>
            <w:proofErr w:type="spellEnd"/>
            <w:r w:rsidRPr="0076682B">
              <w:rPr>
                <w:rFonts w:cstheme="majorHAnsi"/>
                <w:sz w:val="22"/>
                <w:szCs w:val="22"/>
              </w:rPr>
              <w:t xml:space="preserve"> (AUS and NZ)</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6294" w:rsidRPr="0076682B" w:rsidRDefault="005F6294" w:rsidP="0076682B">
            <w:pPr>
              <w:rPr>
                <w:rFonts w:cstheme="majorHAnsi"/>
                <w:sz w:val="22"/>
                <w:szCs w:val="22"/>
              </w:rPr>
            </w:pPr>
            <w:r w:rsidRPr="0076682B">
              <w:rPr>
                <w:rFonts w:cstheme="majorHAnsi"/>
                <w:b/>
                <w:sz w:val="22"/>
                <w:szCs w:val="22"/>
              </w:rPr>
              <w:t xml:space="preserve">AGENCIES: </w:t>
            </w:r>
            <w:r w:rsidRPr="0076682B">
              <w:rPr>
                <w:rFonts w:cstheme="majorHAnsi"/>
                <w:sz w:val="22"/>
                <w:szCs w:val="22"/>
              </w:rPr>
              <w:t xml:space="preserve">Korn/Ferry and </w:t>
            </w:r>
            <w:proofErr w:type="spellStart"/>
            <w:r w:rsidRPr="0076682B">
              <w:rPr>
                <w:rFonts w:cstheme="majorHAnsi"/>
                <w:sz w:val="22"/>
                <w:szCs w:val="22"/>
              </w:rPr>
              <w:t>Futurestep</w:t>
            </w:r>
            <w:proofErr w:type="spellEnd"/>
            <w:r w:rsidRPr="0076682B">
              <w:rPr>
                <w:rFonts w:cstheme="majorHAnsi"/>
                <w:sz w:val="22"/>
                <w:szCs w:val="22"/>
              </w:rPr>
              <w:t xml:space="preserve">, in association with Diversity </w:t>
            </w:r>
          </w:p>
          <w:p w:rsidR="00BC246C" w:rsidRPr="0076682B" w:rsidRDefault="005F6294" w:rsidP="0076682B">
            <w:pPr>
              <w:rPr>
                <w:rFonts w:cstheme="majorHAnsi"/>
                <w:sz w:val="22"/>
                <w:szCs w:val="22"/>
              </w:rPr>
            </w:pPr>
            <w:r w:rsidRPr="0076682B">
              <w:rPr>
                <w:rFonts w:cstheme="majorHAnsi"/>
                <w:sz w:val="22"/>
                <w:szCs w:val="22"/>
              </w:rPr>
              <w:t>Council Australia (DCA)</w:t>
            </w:r>
          </w:p>
          <w:p w:rsidR="008A12B5" w:rsidRPr="0076682B" w:rsidRDefault="008A12B5" w:rsidP="0076682B">
            <w:pPr>
              <w:rPr>
                <w:rFonts w:cstheme="majorHAnsi"/>
                <w:sz w:val="22"/>
                <w:szCs w:val="22"/>
              </w:rPr>
            </w:pPr>
          </w:p>
          <w:p w:rsidR="008A12B5" w:rsidRPr="0076682B" w:rsidRDefault="008A12B5" w:rsidP="0076682B">
            <w:pPr>
              <w:rPr>
                <w:rFonts w:cstheme="majorHAnsi"/>
                <w:sz w:val="22"/>
                <w:szCs w:val="22"/>
              </w:rPr>
            </w:pPr>
            <w:r w:rsidRPr="0076682B">
              <w:rPr>
                <w:rFonts w:cstheme="majorHAnsi"/>
                <w:b/>
                <w:sz w:val="22"/>
                <w:szCs w:val="22"/>
              </w:rPr>
              <w:t xml:space="preserve">SAMPLE: </w:t>
            </w:r>
            <w:r w:rsidRPr="0076682B">
              <w:rPr>
                <w:rFonts w:cstheme="majorHAnsi"/>
                <w:sz w:val="22"/>
                <w:szCs w:val="22"/>
              </w:rPr>
              <w:t>103 respondents, representing a 25% response rate</w:t>
            </w:r>
          </w:p>
          <w:p w:rsidR="008A12B5" w:rsidRPr="0076682B" w:rsidRDefault="008A12B5" w:rsidP="0076682B">
            <w:pPr>
              <w:rPr>
                <w:rFonts w:cstheme="majorHAnsi"/>
                <w:sz w:val="22"/>
                <w:szCs w:val="22"/>
              </w:rPr>
            </w:pPr>
          </w:p>
          <w:p w:rsidR="008A12B5" w:rsidRPr="0076682B" w:rsidRDefault="008A12B5" w:rsidP="0076682B">
            <w:pPr>
              <w:rPr>
                <w:rFonts w:cstheme="majorHAnsi"/>
                <w:sz w:val="22"/>
                <w:szCs w:val="22"/>
              </w:rPr>
            </w:pPr>
          </w:p>
          <w:p w:rsidR="005F6294" w:rsidRPr="0076682B" w:rsidRDefault="005F6294" w:rsidP="0076682B">
            <w:pPr>
              <w:rPr>
                <w:rFonts w:cstheme="majorHAnsi"/>
                <w:sz w:val="22"/>
                <w:szCs w:val="22"/>
              </w:rPr>
            </w:pPr>
          </w:p>
          <w:p w:rsidR="005F6294" w:rsidRPr="0076682B" w:rsidRDefault="005F6294" w:rsidP="0076682B">
            <w:pPr>
              <w:rPr>
                <w:rFonts w:cstheme="majorHAnsi"/>
                <w:sz w:val="22"/>
                <w:szCs w:val="22"/>
              </w:rPr>
            </w:pPr>
          </w:p>
        </w:tc>
        <w:tc>
          <w:tcPr>
            <w:tcW w:w="3260" w:type="dxa"/>
            <w:tcBorders>
              <w:top w:val="single" w:sz="4" w:space="0" w:color="auto"/>
              <w:left w:val="single" w:sz="4" w:space="0" w:color="auto"/>
              <w:bottom w:val="single" w:sz="4" w:space="0" w:color="auto"/>
            </w:tcBorders>
            <w:shd w:val="clear" w:color="auto" w:fill="auto"/>
            <w:noWrap/>
            <w:vAlign w:val="center"/>
          </w:tcPr>
          <w:p w:rsidR="00BC246C" w:rsidRPr="0076682B" w:rsidRDefault="00ED6CC4" w:rsidP="00ED6CC4">
            <w:pPr>
              <w:jc w:val="center"/>
              <w:rPr>
                <w:rFonts w:cstheme="majorHAnsi"/>
                <w:color w:val="FF0000"/>
                <w:sz w:val="22"/>
                <w:szCs w:val="22"/>
              </w:rPr>
            </w:pPr>
            <w:r>
              <w:rPr>
                <w:rFonts w:cstheme="majorHAnsi"/>
                <w:b/>
                <w:color w:val="548DD4" w:themeColor="text2" w:themeTint="99"/>
                <w:sz w:val="22"/>
                <w:szCs w:val="22"/>
              </w:rPr>
              <w:t>OUTPUT</w:t>
            </w:r>
            <w:r w:rsidR="00111417">
              <w:rPr>
                <w:rFonts w:cstheme="majorHAnsi"/>
                <w:b/>
                <w:color w:val="548DD4" w:themeColor="text2" w:themeTint="99"/>
                <w:sz w:val="22"/>
                <w:szCs w:val="22"/>
              </w:rPr>
              <w:t>, OUTCOME</w:t>
            </w:r>
          </w:p>
        </w:tc>
      </w:tr>
      <w:tr w:rsidR="000E7597" w:rsidRPr="0076682B">
        <w:tc>
          <w:tcPr>
            <w:tcW w:w="21972" w:type="dxa"/>
            <w:gridSpan w:val="10"/>
            <w:tcBorders>
              <w:top w:val="single" w:sz="4" w:space="0" w:color="auto"/>
              <w:bottom w:val="single" w:sz="4" w:space="0" w:color="auto"/>
              <w:right w:val="single" w:sz="4" w:space="0" w:color="auto"/>
            </w:tcBorders>
            <w:shd w:val="clear" w:color="auto" w:fill="DAEEF3" w:themeFill="accent5" w:themeFillTint="33"/>
            <w:noWrap/>
          </w:tcPr>
          <w:p w:rsidR="000E7597" w:rsidRPr="0076682B" w:rsidRDefault="000E7597" w:rsidP="0076682B">
            <w:pPr>
              <w:rPr>
                <w:rFonts w:cstheme="majorHAnsi"/>
                <w:b/>
                <w:sz w:val="36"/>
                <w:szCs w:val="36"/>
              </w:rPr>
            </w:pPr>
            <w:bookmarkStart w:id="7" w:name="screen_oz"/>
            <w:r w:rsidRPr="0076682B">
              <w:rPr>
                <w:rFonts w:cstheme="majorHAnsi"/>
                <w:b/>
                <w:sz w:val="36"/>
                <w:szCs w:val="36"/>
              </w:rPr>
              <w:t>Screen Australia</w:t>
            </w:r>
            <w:bookmarkEnd w:id="7"/>
          </w:p>
        </w:tc>
      </w:tr>
      <w:tr w:rsidR="000E7597" w:rsidRPr="0076682B">
        <w:tblPrEx>
          <w:tblBorders>
            <w:insideH w:val="single" w:sz="4" w:space="0" w:color="auto"/>
            <w:insideV w:val="single" w:sz="4" w:space="0" w:color="auto"/>
          </w:tblBorders>
          <w:tblCellMar>
            <w:top w:w="0" w:type="dxa"/>
            <w:bottom w:w="0" w:type="dxa"/>
          </w:tblCellMar>
        </w:tblPrEx>
        <w:tc>
          <w:tcPr>
            <w:tcW w:w="2269" w:type="dxa"/>
          </w:tcPr>
          <w:p w:rsidR="000E7597" w:rsidRPr="0076682B" w:rsidRDefault="00017E17" w:rsidP="0076682B">
            <w:pPr>
              <w:widowControl w:val="0"/>
              <w:shd w:val="clear" w:color="auto" w:fill="FFFFFF"/>
              <w:outlineLvl w:val="0"/>
              <w:rPr>
                <w:color w:val="0000FF" w:themeColor="hyperlink"/>
                <w:sz w:val="22"/>
                <w:szCs w:val="22"/>
                <w:u w:val="single"/>
              </w:rPr>
            </w:pPr>
            <w:r w:rsidRPr="0076682B">
              <w:rPr>
                <w:rFonts w:eastAsia="Times New Roman" w:cs="Times New Roman"/>
                <w:b/>
                <w:bCs/>
                <w:kern w:val="36"/>
                <w:u w:val="single"/>
                <w:lang w:eastAsia="en-AU"/>
              </w:rPr>
              <w:fldChar w:fldCharType="begin"/>
            </w:r>
            <w:r w:rsidR="000E7597" w:rsidRPr="0076682B">
              <w:rPr>
                <w:rFonts w:eastAsia="Times New Roman" w:cs="Times New Roman"/>
                <w:b/>
                <w:bCs/>
                <w:kern w:val="36"/>
                <w:sz w:val="22"/>
                <w:szCs w:val="22"/>
                <w:u w:val="single"/>
                <w:lang w:eastAsia="en-AU"/>
              </w:rPr>
              <w:instrText xml:space="preserve"> HYPERLINK "http://www.screenaustralia.gov.au/research/beyond_box_office.aspx" </w:instrText>
            </w:r>
            <w:r w:rsidRPr="0076682B">
              <w:rPr>
                <w:rFonts w:eastAsia="Times New Roman" w:cs="Times New Roman"/>
                <w:b/>
                <w:bCs/>
                <w:kern w:val="36"/>
                <w:u w:val="single"/>
                <w:lang w:eastAsia="en-AU"/>
              </w:rPr>
              <w:fldChar w:fldCharType="separate"/>
            </w:r>
            <w:r w:rsidR="000E7597" w:rsidRPr="0076682B">
              <w:rPr>
                <w:rFonts w:eastAsia="Times New Roman" w:cs="Times New Roman"/>
                <w:b/>
                <w:bCs/>
                <w:color w:val="0000FF" w:themeColor="hyperlink"/>
                <w:kern w:val="36"/>
                <w:sz w:val="22"/>
                <w:szCs w:val="22"/>
                <w:u w:val="single"/>
                <w:lang w:eastAsia="en-AU"/>
              </w:rPr>
              <w:t>Beyond the Box Office:</w:t>
            </w:r>
          </w:p>
          <w:p w:rsidR="000E7597" w:rsidRPr="0076682B" w:rsidRDefault="000E7597" w:rsidP="0076682B">
            <w:pPr>
              <w:widowControl w:val="0"/>
              <w:shd w:val="clear" w:color="auto" w:fill="FFFFFF"/>
              <w:outlineLvl w:val="0"/>
              <w:rPr>
                <w:rFonts w:eastAsia="Times New Roman" w:cs="Times New Roman"/>
                <w:b/>
                <w:bCs/>
                <w:kern w:val="36"/>
                <w:sz w:val="22"/>
                <w:szCs w:val="22"/>
                <w:u w:val="single"/>
                <w:lang w:eastAsia="en-AU"/>
              </w:rPr>
            </w:pPr>
            <w:r w:rsidRPr="0076682B">
              <w:rPr>
                <w:rFonts w:eastAsia="Times New Roman" w:cs="Times New Roman"/>
                <w:bCs/>
                <w:color w:val="0000FF" w:themeColor="hyperlink"/>
                <w:kern w:val="36"/>
                <w:sz w:val="22"/>
                <w:szCs w:val="22"/>
                <w:u w:val="single"/>
                <w:lang w:eastAsia="en-AU"/>
              </w:rPr>
              <w:t>Understanding Audiences in a Multi-Screen world</w:t>
            </w:r>
            <w:r w:rsidR="00017E17" w:rsidRPr="0076682B">
              <w:rPr>
                <w:rFonts w:eastAsia="Times New Roman" w:cs="Times New Roman"/>
                <w:b/>
                <w:bCs/>
                <w:kern w:val="36"/>
                <w:u w:val="single"/>
                <w:lang w:eastAsia="en-AU"/>
              </w:rPr>
              <w:fldChar w:fldCharType="end"/>
            </w:r>
          </w:p>
          <w:p w:rsidR="000E7597" w:rsidRPr="0076682B" w:rsidRDefault="000E7597" w:rsidP="0076682B">
            <w:pPr>
              <w:widowControl w:val="0"/>
              <w:shd w:val="clear" w:color="auto" w:fill="FFFFFF"/>
              <w:outlineLvl w:val="0"/>
              <w:rPr>
                <w:rFonts w:eastAsia="Times New Roman" w:cs="Times New Roman"/>
                <w:b/>
                <w:bCs/>
                <w:kern w:val="36"/>
                <w:sz w:val="22"/>
                <w:szCs w:val="22"/>
                <w:u w:val="single"/>
                <w:lang w:eastAsia="en-AU"/>
              </w:rPr>
            </w:pPr>
          </w:p>
          <w:p w:rsidR="000E7597" w:rsidRPr="0076682B" w:rsidRDefault="000E7597" w:rsidP="0076682B">
            <w:pPr>
              <w:widowControl w:val="0"/>
              <w:shd w:val="clear" w:color="auto" w:fill="FFFFFF"/>
              <w:outlineLvl w:val="0"/>
              <w:rPr>
                <w:rFonts w:eastAsia="Times New Roman" w:cs="Times New Roman"/>
                <w:bCs/>
                <w:kern w:val="36"/>
                <w:sz w:val="22"/>
                <w:szCs w:val="22"/>
                <w:u w:val="single"/>
                <w:lang w:eastAsia="en-AU"/>
              </w:rPr>
            </w:pPr>
            <w:r w:rsidRPr="0076682B">
              <w:rPr>
                <w:rFonts w:eastAsia="Times New Roman" w:cs="Times New Roman"/>
                <w:b/>
                <w:bCs/>
                <w:kern w:val="36"/>
                <w:sz w:val="22"/>
                <w:szCs w:val="22"/>
                <w:lang w:eastAsia="en-AU"/>
              </w:rPr>
              <w:t>**</w:t>
            </w:r>
            <w:r w:rsidRPr="0076682B">
              <w:rPr>
                <w:rFonts w:eastAsia="Times New Roman" w:cs="Times New Roman"/>
                <w:bCs/>
                <w:kern w:val="36"/>
                <w:sz w:val="22"/>
                <w:szCs w:val="22"/>
                <w:u w:val="single"/>
                <w:lang w:eastAsia="en-AU"/>
              </w:rPr>
              <w:t>Full report</w:t>
            </w:r>
            <w:r w:rsidRPr="0076682B">
              <w:rPr>
                <w:rFonts w:eastAsia="Times New Roman" w:cs="Times New Roman"/>
                <w:b/>
                <w:bCs/>
                <w:kern w:val="36"/>
                <w:sz w:val="22"/>
                <w:szCs w:val="22"/>
                <w:u w:val="single"/>
                <w:lang w:eastAsia="en-AU"/>
              </w:rPr>
              <w:t xml:space="preserve"> </w:t>
            </w:r>
          </w:p>
        </w:tc>
        <w:tc>
          <w:tcPr>
            <w:tcW w:w="7796" w:type="dxa"/>
            <w:tcMar>
              <w:top w:w="85" w:type="dxa"/>
              <w:bottom w:w="85" w:type="dxa"/>
            </w:tcMar>
            <w:vAlign w:val="center"/>
          </w:tcPr>
          <w:p w:rsidR="000E7597" w:rsidRPr="0076682B" w:rsidRDefault="000E7597" w:rsidP="0076682B">
            <w:pPr>
              <w:widowControl w:val="0"/>
              <w:numPr>
                <w:ilvl w:val="0"/>
                <w:numId w:val="2"/>
              </w:numPr>
              <w:ind w:left="317" w:hanging="261"/>
              <w:contextualSpacing/>
              <w:rPr>
                <w:rFonts w:cstheme="majorHAnsi"/>
                <w:sz w:val="22"/>
                <w:szCs w:val="22"/>
              </w:rPr>
            </w:pPr>
            <w:r w:rsidRPr="0076682B">
              <w:rPr>
                <w:rFonts w:cstheme="majorHAnsi"/>
                <w:sz w:val="22"/>
                <w:szCs w:val="22"/>
              </w:rPr>
              <w:t>Patterns of screen media consumption</w:t>
            </w:r>
          </w:p>
          <w:p w:rsidR="000E7597" w:rsidRPr="0076682B" w:rsidRDefault="000E7597" w:rsidP="0076682B">
            <w:pPr>
              <w:widowControl w:val="0"/>
              <w:numPr>
                <w:ilvl w:val="0"/>
                <w:numId w:val="2"/>
              </w:numPr>
              <w:ind w:left="317" w:hanging="261"/>
              <w:contextualSpacing/>
              <w:rPr>
                <w:rFonts w:cstheme="majorHAnsi"/>
                <w:sz w:val="22"/>
                <w:szCs w:val="22"/>
              </w:rPr>
            </w:pPr>
            <w:r w:rsidRPr="0076682B">
              <w:rPr>
                <w:rFonts w:cstheme="majorHAnsi"/>
                <w:sz w:val="22"/>
                <w:szCs w:val="22"/>
              </w:rPr>
              <w:t>Audience profiles</w:t>
            </w:r>
          </w:p>
          <w:p w:rsidR="000E7597" w:rsidRPr="0076682B" w:rsidRDefault="000E7597" w:rsidP="0076682B">
            <w:pPr>
              <w:widowControl w:val="0"/>
              <w:numPr>
                <w:ilvl w:val="0"/>
                <w:numId w:val="2"/>
              </w:numPr>
              <w:ind w:left="317" w:hanging="261"/>
              <w:contextualSpacing/>
              <w:rPr>
                <w:rFonts w:cstheme="majorHAnsi"/>
                <w:sz w:val="22"/>
                <w:szCs w:val="22"/>
              </w:rPr>
            </w:pPr>
            <w:r w:rsidRPr="0076682B">
              <w:rPr>
                <w:rFonts w:cstheme="majorHAnsi"/>
                <w:sz w:val="22"/>
                <w:szCs w:val="22"/>
              </w:rPr>
              <w:t>Lifecycle of Australian films</w:t>
            </w:r>
          </w:p>
        </w:tc>
        <w:tc>
          <w:tcPr>
            <w:tcW w:w="1701" w:type="dxa"/>
            <w:tcMar>
              <w:top w:w="85" w:type="dxa"/>
              <w:bottom w:w="85" w:type="dxa"/>
            </w:tcMar>
            <w:vAlign w:val="center"/>
          </w:tcPr>
          <w:p w:rsidR="000E7597" w:rsidRPr="0076682B" w:rsidRDefault="000E7597" w:rsidP="0076682B">
            <w:pPr>
              <w:widowControl w:val="0"/>
              <w:rPr>
                <w:rFonts w:cstheme="majorHAnsi"/>
                <w:color w:val="FF0000"/>
                <w:sz w:val="22"/>
                <w:szCs w:val="22"/>
              </w:rPr>
            </w:pPr>
            <w:r w:rsidRPr="0076682B">
              <w:rPr>
                <w:rFonts w:cstheme="majorHAnsi"/>
                <w:color w:val="FF0000"/>
                <w:sz w:val="22"/>
                <w:szCs w:val="22"/>
              </w:rPr>
              <w:t>2010-2011.</w:t>
            </w:r>
          </w:p>
          <w:p w:rsidR="000E7597" w:rsidRPr="0076682B" w:rsidRDefault="000E7597" w:rsidP="0076682B">
            <w:pPr>
              <w:widowControl w:val="0"/>
              <w:rPr>
                <w:rFonts w:cstheme="majorHAnsi"/>
                <w:color w:val="FF0000"/>
                <w:sz w:val="22"/>
                <w:szCs w:val="22"/>
              </w:rPr>
            </w:pPr>
            <w:r w:rsidRPr="0076682B">
              <w:rPr>
                <w:rFonts w:cstheme="majorHAnsi"/>
                <w:color w:val="FF0000"/>
                <w:sz w:val="22"/>
                <w:szCs w:val="22"/>
              </w:rPr>
              <w:t>No repeat mentioned.</w:t>
            </w:r>
          </w:p>
        </w:tc>
        <w:tc>
          <w:tcPr>
            <w:tcW w:w="1417" w:type="dxa"/>
            <w:gridSpan w:val="2"/>
            <w:tcMar>
              <w:top w:w="85" w:type="dxa"/>
              <w:bottom w:w="85" w:type="dxa"/>
            </w:tcMar>
            <w:vAlign w:val="center"/>
          </w:tcPr>
          <w:p w:rsidR="000E7597" w:rsidRPr="0076682B" w:rsidRDefault="000E7597" w:rsidP="0076682B">
            <w:pPr>
              <w:widowControl w:val="0"/>
              <w:tabs>
                <w:tab w:val="left" w:pos="363"/>
              </w:tabs>
              <w:jc w:val="center"/>
              <w:rPr>
                <w:rFonts w:cstheme="majorHAnsi"/>
                <w:sz w:val="22"/>
                <w:szCs w:val="22"/>
              </w:rPr>
            </w:pPr>
            <w:r w:rsidRPr="0076682B">
              <w:rPr>
                <w:rFonts w:cstheme="majorHAnsi"/>
                <w:sz w:val="22"/>
                <w:szCs w:val="22"/>
              </w:rPr>
              <w:t>Public</w:t>
            </w:r>
          </w:p>
        </w:tc>
        <w:tc>
          <w:tcPr>
            <w:tcW w:w="1418" w:type="dxa"/>
            <w:gridSpan w:val="2"/>
            <w:tcMar>
              <w:top w:w="85" w:type="dxa"/>
              <w:bottom w:w="85" w:type="dxa"/>
            </w:tcMar>
            <w:vAlign w:val="center"/>
          </w:tcPr>
          <w:p w:rsidR="000E7597" w:rsidRPr="0076682B" w:rsidRDefault="000E7597" w:rsidP="0076682B">
            <w:pPr>
              <w:widowControl w:val="0"/>
              <w:jc w:val="center"/>
              <w:rPr>
                <w:rFonts w:cstheme="majorHAnsi"/>
                <w:sz w:val="22"/>
                <w:szCs w:val="22"/>
              </w:rPr>
            </w:pPr>
            <w:r w:rsidRPr="0076682B">
              <w:rPr>
                <w:rFonts w:cstheme="majorHAnsi"/>
                <w:sz w:val="22"/>
                <w:szCs w:val="22"/>
              </w:rPr>
              <w:t>National</w:t>
            </w:r>
          </w:p>
        </w:tc>
        <w:tc>
          <w:tcPr>
            <w:tcW w:w="4111" w:type="dxa"/>
            <w:gridSpan w:val="2"/>
            <w:tcMar>
              <w:top w:w="85" w:type="dxa"/>
              <w:bottom w:w="85" w:type="dxa"/>
            </w:tcMar>
            <w:vAlign w:val="center"/>
          </w:tcPr>
          <w:p w:rsidR="000E7597" w:rsidRPr="0076682B" w:rsidRDefault="000E7597" w:rsidP="0076682B">
            <w:pPr>
              <w:widowControl w:val="0"/>
              <w:rPr>
                <w:rFonts w:cstheme="majorHAnsi"/>
                <w:sz w:val="22"/>
                <w:szCs w:val="22"/>
              </w:rPr>
            </w:pPr>
            <w:r w:rsidRPr="0076682B">
              <w:rPr>
                <w:rFonts w:cstheme="majorHAnsi"/>
                <w:b/>
                <w:sz w:val="22"/>
                <w:szCs w:val="22"/>
              </w:rPr>
              <w:t xml:space="preserve">SAMPLE: </w:t>
            </w:r>
            <w:r w:rsidRPr="0076682B">
              <w:rPr>
                <w:sz w:val="22"/>
                <w:szCs w:val="22"/>
              </w:rPr>
              <w:t xml:space="preserve"> </w:t>
            </w:r>
            <w:r w:rsidRPr="0076682B">
              <w:rPr>
                <w:rFonts w:cstheme="majorHAnsi"/>
                <w:sz w:val="22"/>
                <w:szCs w:val="22"/>
              </w:rPr>
              <w:t>• Establishment Survey: over 50,000 face-to-face interviews conducted nationally (14 years and over)</w:t>
            </w:r>
          </w:p>
          <w:p w:rsidR="000E7597" w:rsidRPr="0076682B" w:rsidRDefault="000E7597" w:rsidP="0076682B">
            <w:pPr>
              <w:widowControl w:val="0"/>
              <w:rPr>
                <w:rFonts w:cstheme="majorHAnsi"/>
                <w:sz w:val="22"/>
                <w:szCs w:val="22"/>
              </w:rPr>
            </w:pPr>
            <w:r w:rsidRPr="0076682B">
              <w:rPr>
                <w:rFonts w:cstheme="majorHAnsi"/>
                <w:sz w:val="22"/>
                <w:szCs w:val="22"/>
              </w:rPr>
              <w:t xml:space="preserve">• Product Self-Completion Diary: </w:t>
            </w:r>
          </w:p>
          <w:p w:rsidR="000E7597" w:rsidRPr="0076682B" w:rsidRDefault="000E7597" w:rsidP="0076682B">
            <w:pPr>
              <w:widowControl w:val="0"/>
              <w:rPr>
                <w:rFonts w:cstheme="majorHAnsi"/>
                <w:sz w:val="22"/>
                <w:szCs w:val="22"/>
              </w:rPr>
            </w:pPr>
            <w:r w:rsidRPr="0076682B">
              <w:rPr>
                <w:rFonts w:cstheme="majorHAnsi"/>
                <w:sz w:val="22"/>
                <w:szCs w:val="22"/>
              </w:rPr>
              <w:t>approximately 20,000 responses nationally</w:t>
            </w:r>
          </w:p>
          <w:p w:rsidR="000E7597" w:rsidRPr="0076682B" w:rsidRDefault="000E7597" w:rsidP="0076682B">
            <w:pPr>
              <w:widowControl w:val="0"/>
              <w:rPr>
                <w:rFonts w:cstheme="majorHAnsi"/>
                <w:b/>
                <w:sz w:val="22"/>
                <w:szCs w:val="22"/>
              </w:rPr>
            </w:pPr>
            <w:r w:rsidRPr="0076682B">
              <w:rPr>
                <w:rFonts w:cstheme="majorHAnsi"/>
                <w:sz w:val="22"/>
                <w:szCs w:val="22"/>
              </w:rPr>
              <w:t>• Media Self-Completion Diary: approximately 20,000 responses nationally</w:t>
            </w:r>
            <w:r w:rsidRPr="0076682B">
              <w:rPr>
                <w:rFonts w:cstheme="majorHAnsi"/>
                <w:b/>
                <w:sz w:val="22"/>
                <w:szCs w:val="22"/>
              </w:rPr>
              <w:t xml:space="preserve"> </w:t>
            </w:r>
          </w:p>
          <w:p w:rsidR="000E7597" w:rsidRPr="0076682B" w:rsidRDefault="000E7597" w:rsidP="0076682B">
            <w:pPr>
              <w:widowControl w:val="0"/>
              <w:rPr>
                <w:rFonts w:cstheme="majorHAnsi"/>
                <w:sz w:val="22"/>
                <w:szCs w:val="22"/>
              </w:rPr>
            </w:pPr>
            <w:r w:rsidRPr="0076682B">
              <w:rPr>
                <w:rFonts w:cstheme="majorHAnsi"/>
                <w:b/>
                <w:sz w:val="22"/>
                <w:szCs w:val="22"/>
              </w:rPr>
              <w:t xml:space="preserve">AGENCIES: </w:t>
            </w:r>
            <w:hyperlink r:id="rId140" w:history="1">
              <w:r w:rsidRPr="0076682B">
                <w:rPr>
                  <w:rFonts w:cstheme="majorHAnsi"/>
                  <w:color w:val="0000FF" w:themeColor="hyperlink"/>
                  <w:sz w:val="22"/>
                  <w:szCs w:val="22"/>
                  <w:u w:val="single"/>
                </w:rPr>
                <w:t xml:space="preserve">Roy Morgan </w:t>
              </w:r>
              <w:r w:rsidRPr="0076682B">
                <w:rPr>
                  <w:rFonts w:cstheme="majorHAnsi"/>
                  <w:i/>
                  <w:color w:val="0000FF" w:themeColor="hyperlink"/>
                  <w:sz w:val="22"/>
                  <w:szCs w:val="22"/>
                  <w:u w:val="single"/>
                </w:rPr>
                <w:t>Single Source</w:t>
              </w:r>
            </w:hyperlink>
          </w:p>
        </w:tc>
        <w:tc>
          <w:tcPr>
            <w:tcW w:w="3260" w:type="dxa"/>
            <w:tcMar>
              <w:top w:w="85" w:type="dxa"/>
              <w:bottom w:w="85" w:type="dxa"/>
            </w:tcMar>
            <w:vAlign w:val="center"/>
          </w:tcPr>
          <w:p w:rsidR="000E7597" w:rsidRPr="0076682B" w:rsidRDefault="008A4F05" w:rsidP="008A4F05">
            <w:pPr>
              <w:widowControl w:val="0"/>
              <w:ind w:left="317"/>
              <w:contextualSpacing/>
              <w:rPr>
                <w:rFonts w:cstheme="majorHAnsi"/>
                <w:color w:val="FF0000"/>
                <w:sz w:val="22"/>
                <w:szCs w:val="22"/>
              </w:rPr>
            </w:pPr>
            <w:r>
              <w:rPr>
                <w:rFonts w:cstheme="majorHAnsi"/>
                <w:b/>
                <w:color w:val="548DD4" w:themeColor="text2" w:themeTint="99"/>
                <w:sz w:val="22"/>
                <w:szCs w:val="22"/>
              </w:rPr>
              <w:t xml:space="preserve">OUTPUT, </w:t>
            </w:r>
            <w:r w:rsidR="00DA43DB">
              <w:rPr>
                <w:rFonts w:cstheme="majorHAnsi"/>
                <w:b/>
                <w:color w:val="548DD4" w:themeColor="text2" w:themeTint="99"/>
                <w:sz w:val="22"/>
                <w:szCs w:val="22"/>
              </w:rPr>
              <w:t>BASE</w:t>
            </w:r>
          </w:p>
        </w:tc>
      </w:tr>
      <w:tr w:rsidR="000E7597" w:rsidRPr="0076682B">
        <w:tblPrEx>
          <w:tblBorders>
            <w:insideH w:val="single" w:sz="4" w:space="0" w:color="auto"/>
            <w:insideV w:val="single" w:sz="4" w:space="0" w:color="auto"/>
          </w:tblBorders>
          <w:tblCellMar>
            <w:top w:w="0" w:type="dxa"/>
            <w:bottom w:w="0" w:type="dxa"/>
          </w:tblCellMar>
        </w:tblPrEx>
        <w:tc>
          <w:tcPr>
            <w:tcW w:w="2269" w:type="dxa"/>
            <w:tcBorders>
              <w:bottom w:val="single" w:sz="4" w:space="0" w:color="auto"/>
            </w:tcBorders>
          </w:tcPr>
          <w:p w:rsidR="000E7597" w:rsidRPr="0076682B" w:rsidRDefault="001726AF" w:rsidP="0076682B">
            <w:pPr>
              <w:widowControl w:val="0"/>
              <w:shd w:val="clear" w:color="auto" w:fill="FFFFFF"/>
              <w:outlineLvl w:val="0"/>
              <w:rPr>
                <w:rFonts w:eastAsia="Times New Roman" w:cs="Times New Roman"/>
                <w:bCs/>
                <w:kern w:val="36"/>
                <w:sz w:val="22"/>
                <w:szCs w:val="22"/>
                <w:u w:val="single"/>
                <w:lang w:eastAsia="en-AU"/>
              </w:rPr>
            </w:pPr>
            <w:hyperlink r:id="rId141" w:history="1">
              <w:r w:rsidR="000E7597" w:rsidRPr="0076682B">
                <w:rPr>
                  <w:rFonts w:eastAsia="Times New Roman" w:cs="Times New Roman"/>
                  <w:bCs/>
                  <w:color w:val="0000FF" w:themeColor="hyperlink"/>
                  <w:kern w:val="36"/>
                  <w:sz w:val="22"/>
                  <w:szCs w:val="22"/>
                  <w:u w:val="single"/>
                  <w:lang w:eastAsia="en-AU"/>
                </w:rPr>
                <w:t>Australian Screen Stories are Important to Australians</w:t>
              </w:r>
            </w:hyperlink>
          </w:p>
        </w:tc>
        <w:tc>
          <w:tcPr>
            <w:tcW w:w="7796" w:type="dxa"/>
            <w:tcBorders>
              <w:bottom w:val="single" w:sz="4" w:space="0" w:color="auto"/>
            </w:tcBorders>
            <w:tcMar>
              <w:top w:w="85" w:type="dxa"/>
              <w:bottom w:w="85" w:type="dxa"/>
            </w:tcMar>
            <w:vAlign w:val="center"/>
          </w:tcPr>
          <w:p w:rsidR="000E7597" w:rsidRPr="0076682B" w:rsidRDefault="000E7597" w:rsidP="0076682B">
            <w:pPr>
              <w:widowControl w:val="0"/>
              <w:numPr>
                <w:ilvl w:val="0"/>
                <w:numId w:val="2"/>
              </w:numPr>
              <w:ind w:left="317" w:hanging="261"/>
              <w:contextualSpacing/>
              <w:rPr>
                <w:rFonts w:cstheme="majorHAnsi"/>
                <w:sz w:val="22"/>
                <w:szCs w:val="22"/>
              </w:rPr>
            </w:pPr>
            <w:r w:rsidRPr="0076682B">
              <w:rPr>
                <w:rFonts w:cstheme="majorHAnsi"/>
                <w:sz w:val="22"/>
                <w:szCs w:val="22"/>
              </w:rPr>
              <w:t>Importance placed on Australian narrative screen content - feature films, television dramas and documentaries</w:t>
            </w:r>
          </w:p>
          <w:p w:rsidR="000E7597" w:rsidRPr="0076682B" w:rsidRDefault="000E7597" w:rsidP="0076682B">
            <w:pPr>
              <w:widowControl w:val="0"/>
              <w:numPr>
                <w:ilvl w:val="0"/>
                <w:numId w:val="2"/>
              </w:numPr>
              <w:ind w:left="317" w:hanging="261"/>
              <w:contextualSpacing/>
              <w:rPr>
                <w:rFonts w:cstheme="majorHAnsi"/>
                <w:sz w:val="22"/>
                <w:szCs w:val="22"/>
              </w:rPr>
            </w:pPr>
            <w:r w:rsidRPr="0076682B">
              <w:rPr>
                <w:rFonts w:cstheme="majorHAnsi"/>
                <w:sz w:val="22"/>
                <w:szCs w:val="22"/>
              </w:rPr>
              <w:t xml:space="preserve">Perceptions on the benefits and importance of, and attitudes towards a local film </w:t>
            </w:r>
            <w:r w:rsidRPr="0076682B">
              <w:rPr>
                <w:rFonts w:cstheme="majorHAnsi"/>
                <w:sz w:val="22"/>
                <w:szCs w:val="22"/>
              </w:rPr>
              <w:lastRenderedPageBreak/>
              <w:t>industry producing films on Australian stories</w:t>
            </w:r>
          </w:p>
        </w:tc>
        <w:tc>
          <w:tcPr>
            <w:tcW w:w="1701" w:type="dxa"/>
            <w:tcBorders>
              <w:bottom w:val="single" w:sz="4" w:space="0" w:color="auto"/>
            </w:tcBorders>
            <w:tcMar>
              <w:top w:w="85" w:type="dxa"/>
              <w:bottom w:w="85" w:type="dxa"/>
            </w:tcMar>
            <w:vAlign w:val="center"/>
          </w:tcPr>
          <w:p w:rsidR="000E7597" w:rsidRPr="0076682B" w:rsidRDefault="000E7597" w:rsidP="0076682B">
            <w:pPr>
              <w:widowControl w:val="0"/>
              <w:rPr>
                <w:rFonts w:cstheme="majorHAnsi"/>
                <w:color w:val="FF0000"/>
                <w:sz w:val="22"/>
                <w:szCs w:val="22"/>
              </w:rPr>
            </w:pPr>
            <w:r w:rsidRPr="0076682B">
              <w:rPr>
                <w:rFonts w:cstheme="majorHAnsi"/>
                <w:color w:val="FF0000"/>
                <w:sz w:val="22"/>
                <w:szCs w:val="22"/>
              </w:rPr>
              <w:lastRenderedPageBreak/>
              <w:t>Not yet determined.</w:t>
            </w:r>
          </w:p>
        </w:tc>
        <w:tc>
          <w:tcPr>
            <w:tcW w:w="1417" w:type="dxa"/>
            <w:gridSpan w:val="2"/>
            <w:tcBorders>
              <w:bottom w:val="single" w:sz="4" w:space="0" w:color="auto"/>
            </w:tcBorders>
            <w:tcMar>
              <w:top w:w="85" w:type="dxa"/>
              <w:bottom w:w="85" w:type="dxa"/>
            </w:tcMar>
            <w:vAlign w:val="center"/>
          </w:tcPr>
          <w:p w:rsidR="000E7597" w:rsidRPr="0076682B" w:rsidRDefault="000E7597" w:rsidP="0076682B">
            <w:pPr>
              <w:widowControl w:val="0"/>
              <w:tabs>
                <w:tab w:val="left" w:pos="363"/>
              </w:tabs>
              <w:jc w:val="center"/>
              <w:rPr>
                <w:rFonts w:cstheme="majorHAnsi"/>
                <w:sz w:val="22"/>
                <w:szCs w:val="22"/>
              </w:rPr>
            </w:pPr>
          </w:p>
          <w:p w:rsidR="000E7597" w:rsidRPr="0076682B" w:rsidRDefault="000E7597" w:rsidP="0076682B">
            <w:pPr>
              <w:widowControl w:val="0"/>
              <w:tabs>
                <w:tab w:val="left" w:pos="363"/>
              </w:tabs>
              <w:jc w:val="center"/>
              <w:rPr>
                <w:rFonts w:cstheme="majorHAnsi"/>
                <w:sz w:val="22"/>
                <w:szCs w:val="22"/>
              </w:rPr>
            </w:pPr>
            <w:r w:rsidRPr="0076682B">
              <w:rPr>
                <w:rFonts w:cstheme="majorHAnsi"/>
                <w:sz w:val="22"/>
                <w:szCs w:val="22"/>
              </w:rPr>
              <w:t>Public</w:t>
            </w:r>
          </w:p>
        </w:tc>
        <w:tc>
          <w:tcPr>
            <w:tcW w:w="1418" w:type="dxa"/>
            <w:gridSpan w:val="2"/>
            <w:tcBorders>
              <w:bottom w:val="single" w:sz="4" w:space="0" w:color="auto"/>
            </w:tcBorders>
            <w:tcMar>
              <w:top w:w="85" w:type="dxa"/>
              <w:bottom w:w="85" w:type="dxa"/>
            </w:tcMar>
            <w:vAlign w:val="center"/>
          </w:tcPr>
          <w:p w:rsidR="000E7597" w:rsidRPr="0076682B" w:rsidRDefault="000E7597" w:rsidP="0076682B">
            <w:pPr>
              <w:widowControl w:val="0"/>
              <w:jc w:val="center"/>
              <w:rPr>
                <w:rFonts w:cstheme="majorHAnsi"/>
                <w:b/>
                <w:sz w:val="22"/>
                <w:szCs w:val="22"/>
              </w:rPr>
            </w:pPr>
          </w:p>
          <w:p w:rsidR="000E7597" w:rsidRPr="0076682B" w:rsidRDefault="000E7597" w:rsidP="0076682B">
            <w:pPr>
              <w:widowControl w:val="0"/>
              <w:jc w:val="center"/>
              <w:rPr>
                <w:rFonts w:cstheme="majorHAnsi"/>
                <w:sz w:val="22"/>
                <w:szCs w:val="22"/>
              </w:rPr>
            </w:pPr>
            <w:r w:rsidRPr="0076682B">
              <w:rPr>
                <w:rFonts w:cstheme="majorHAnsi"/>
                <w:sz w:val="22"/>
                <w:szCs w:val="22"/>
              </w:rPr>
              <w:t>National</w:t>
            </w:r>
          </w:p>
        </w:tc>
        <w:tc>
          <w:tcPr>
            <w:tcW w:w="4111" w:type="dxa"/>
            <w:gridSpan w:val="2"/>
            <w:tcBorders>
              <w:bottom w:val="single" w:sz="4" w:space="0" w:color="auto"/>
            </w:tcBorders>
            <w:tcMar>
              <w:top w:w="85" w:type="dxa"/>
              <w:bottom w:w="85" w:type="dxa"/>
            </w:tcMar>
            <w:vAlign w:val="center"/>
          </w:tcPr>
          <w:p w:rsidR="000E7597" w:rsidRPr="0076682B" w:rsidRDefault="000E7597" w:rsidP="0076682B">
            <w:pPr>
              <w:widowControl w:val="0"/>
              <w:rPr>
                <w:rFonts w:cstheme="majorHAnsi"/>
                <w:sz w:val="22"/>
                <w:szCs w:val="22"/>
              </w:rPr>
            </w:pPr>
            <w:r w:rsidRPr="0076682B">
              <w:rPr>
                <w:rFonts w:cstheme="majorHAnsi"/>
                <w:b/>
                <w:sz w:val="22"/>
                <w:szCs w:val="22"/>
              </w:rPr>
              <w:t>SAMPLE:</w:t>
            </w:r>
            <w:r w:rsidRPr="0076682B">
              <w:rPr>
                <w:rFonts w:cstheme="majorHAnsi"/>
                <w:sz w:val="22"/>
                <w:szCs w:val="22"/>
              </w:rPr>
              <w:t xml:space="preserve"> </w:t>
            </w:r>
            <w:r w:rsidRPr="0076682B">
              <w:rPr>
                <w:sz w:val="22"/>
                <w:szCs w:val="22"/>
              </w:rPr>
              <w:t xml:space="preserve"> </w:t>
            </w:r>
            <w:r w:rsidRPr="0076682B">
              <w:rPr>
                <w:rFonts w:cstheme="majorHAnsi"/>
                <w:sz w:val="22"/>
                <w:szCs w:val="22"/>
              </w:rPr>
              <w:t xml:space="preserve">The research surveyed 1,002 people aged over 14 years, weighted to be representative of the population in terms </w:t>
            </w:r>
            <w:r w:rsidRPr="0076682B">
              <w:rPr>
                <w:rFonts w:cstheme="majorHAnsi"/>
                <w:sz w:val="22"/>
                <w:szCs w:val="22"/>
              </w:rPr>
              <w:lastRenderedPageBreak/>
              <w:t>of age, gender and residential location</w:t>
            </w:r>
          </w:p>
          <w:p w:rsidR="000E7597" w:rsidRPr="0076682B" w:rsidRDefault="000E7597" w:rsidP="0076682B">
            <w:pPr>
              <w:widowControl w:val="0"/>
              <w:rPr>
                <w:rFonts w:cstheme="majorHAnsi"/>
                <w:b/>
                <w:sz w:val="22"/>
                <w:szCs w:val="22"/>
              </w:rPr>
            </w:pPr>
          </w:p>
          <w:p w:rsidR="000E7597" w:rsidRPr="0076682B" w:rsidRDefault="000E7597" w:rsidP="0076682B">
            <w:pPr>
              <w:widowControl w:val="0"/>
              <w:rPr>
                <w:rFonts w:cstheme="majorHAnsi"/>
                <w:sz w:val="22"/>
                <w:szCs w:val="22"/>
              </w:rPr>
            </w:pPr>
            <w:r w:rsidRPr="0076682B">
              <w:rPr>
                <w:rFonts w:cstheme="majorHAnsi"/>
                <w:b/>
                <w:sz w:val="22"/>
                <w:szCs w:val="22"/>
              </w:rPr>
              <w:t xml:space="preserve">AGENCIES: </w:t>
            </w:r>
            <w:hyperlink r:id="rId142" w:history="1">
              <w:proofErr w:type="spellStart"/>
              <w:r w:rsidRPr="0076682B">
                <w:rPr>
                  <w:rFonts w:cstheme="majorHAnsi"/>
                  <w:color w:val="0000FF" w:themeColor="hyperlink"/>
                  <w:sz w:val="22"/>
                  <w:szCs w:val="22"/>
                  <w:u w:val="single"/>
                </w:rPr>
                <w:t>Auspoll</w:t>
              </w:r>
              <w:proofErr w:type="spellEnd"/>
            </w:hyperlink>
            <w:r w:rsidRPr="0076682B">
              <w:rPr>
                <w:rFonts w:cstheme="majorHAnsi"/>
                <w:sz w:val="22"/>
                <w:szCs w:val="22"/>
              </w:rPr>
              <w:t xml:space="preserve"> (compilation)</w:t>
            </w:r>
          </w:p>
        </w:tc>
        <w:tc>
          <w:tcPr>
            <w:tcW w:w="3260" w:type="dxa"/>
            <w:tcBorders>
              <w:bottom w:val="single" w:sz="4" w:space="0" w:color="auto"/>
            </w:tcBorders>
            <w:tcMar>
              <w:top w:w="85" w:type="dxa"/>
              <w:bottom w:w="85" w:type="dxa"/>
            </w:tcMar>
            <w:vAlign w:val="center"/>
          </w:tcPr>
          <w:p w:rsidR="000E7597" w:rsidRPr="0076682B" w:rsidRDefault="00EC0B2D" w:rsidP="0076682B">
            <w:pPr>
              <w:widowControl w:val="0"/>
              <w:ind w:left="317"/>
              <w:contextualSpacing/>
              <w:rPr>
                <w:rFonts w:cstheme="majorHAnsi"/>
                <w:color w:val="FF0000"/>
                <w:sz w:val="22"/>
                <w:szCs w:val="22"/>
              </w:rPr>
            </w:pPr>
            <w:r>
              <w:rPr>
                <w:rFonts w:cstheme="majorHAnsi"/>
                <w:b/>
                <w:color w:val="548DD4" w:themeColor="text2" w:themeTint="99"/>
                <w:sz w:val="22"/>
                <w:szCs w:val="22"/>
              </w:rPr>
              <w:lastRenderedPageBreak/>
              <w:t>OUTPUT, OUTCOME</w:t>
            </w:r>
          </w:p>
        </w:tc>
      </w:tr>
      <w:tr w:rsidR="00227C6B" w:rsidRPr="0076682B">
        <w:tblPrEx>
          <w:tblBorders>
            <w:insideH w:val="single" w:sz="4" w:space="0" w:color="auto"/>
            <w:insideV w:val="single" w:sz="4" w:space="0" w:color="auto"/>
          </w:tblBorders>
          <w:tblCellMar>
            <w:top w:w="0" w:type="dxa"/>
            <w:bottom w:w="0" w:type="dxa"/>
          </w:tblCellMar>
        </w:tblPrEx>
        <w:tc>
          <w:tcPr>
            <w:tcW w:w="21972" w:type="dxa"/>
            <w:gridSpan w:val="10"/>
            <w:shd w:val="clear" w:color="auto" w:fill="DAEEF3" w:themeFill="accent5" w:themeFillTint="33"/>
          </w:tcPr>
          <w:p w:rsidR="00227C6B" w:rsidRPr="0076682B" w:rsidRDefault="00227C6B" w:rsidP="0076682B">
            <w:pPr>
              <w:widowControl w:val="0"/>
              <w:ind w:left="33"/>
              <w:contextualSpacing/>
              <w:rPr>
                <w:rFonts w:cstheme="majorHAnsi"/>
                <w:b/>
                <w:color w:val="FF0000"/>
                <w:sz w:val="36"/>
                <w:szCs w:val="36"/>
              </w:rPr>
            </w:pPr>
            <w:bookmarkStart w:id="8" w:name="tousim_oz"/>
            <w:r w:rsidRPr="0076682B">
              <w:rPr>
                <w:rFonts w:cstheme="majorHAnsi"/>
                <w:b/>
                <w:sz w:val="36"/>
                <w:szCs w:val="36"/>
              </w:rPr>
              <w:lastRenderedPageBreak/>
              <w:t>Tourism Australia</w:t>
            </w:r>
            <w:bookmarkEnd w:id="8"/>
          </w:p>
        </w:tc>
      </w:tr>
      <w:tr w:rsidR="00227C6B" w:rsidRPr="0076682B">
        <w:tblPrEx>
          <w:tblBorders>
            <w:insideH w:val="single" w:sz="4" w:space="0" w:color="auto"/>
            <w:insideV w:val="single" w:sz="4" w:space="0" w:color="auto"/>
          </w:tblBorders>
          <w:tblCellMar>
            <w:top w:w="0" w:type="dxa"/>
            <w:bottom w:w="0" w:type="dxa"/>
          </w:tblCellMar>
        </w:tblPrEx>
        <w:tc>
          <w:tcPr>
            <w:tcW w:w="2269" w:type="dxa"/>
          </w:tcPr>
          <w:p w:rsidR="00227C6B" w:rsidRPr="00311863" w:rsidRDefault="001726AF" w:rsidP="0076682B">
            <w:pPr>
              <w:widowControl w:val="0"/>
              <w:shd w:val="clear" w:color="auto" w:fill="FFFFFF"/>
              <w:outlineLvl w:val="0"/>
              <w:rPr>
                <w:sz w:val="22"/>
                <w:szCs w:val="22"/>
                <w:u w:val="single"/>
              </w:rPr>
            </w:pPr>
            <w:hyperlink r:id="rId143" w:history="1">
              <w:r w:rsidR="00F326E4" w:rsidRPr="00311863">
                <w:rPr>
                  <w:rStyle w:val="Hyperlink"/>
                  <w:sz w:val="22"/>
                  <w:szCs w:val="22"/>
                </w:rPr>
                <w:t>Consumer Demand Research</w:t>
              </w:r>
            </w:hyperlink>
          </w:p>
        </w:tc>
        <w:tc>
          <w:tcPr>
            <w:tcW w:w="7796" w:type="dxa"/>
            <w:tcMar>
              <w:top w:w="85" w:type="dxa"/>
              <w:bottom w:w="85" w:type="dxa"/>
            </w:tcMar>
            <w:vAlign w:val="center"/>
          </w:tcPr>
          <w:p w:rsidR="00227C6B" w:rsidRPr="00311863" w:rsidRDefault="001E0DD7" w:rsidP="0076682B">
            <w:pPr>
              <w:widowControl w:val="0"/>
              <w:contextualSpacing/>
              <w:rPr>
                <w:rFonts w:cstheme="majorHAnsi"/>
                <w:sz w:val="22"/>
                <w:szCs w:val="22"/>
              </w:rPr>
            </w:pPr>
            <w:r w:rsidRPr="00311863">
              <w:rPr>
                <w:rFonts w:cstheme="majorHAnsi"/>
                <w:sz w:val="22"/>
                <w:szCs w:val="22"/>
              </w:rPr>
              <w:t>The first of a major international tourism research project into how global consumers view Australia and what most motivates them to visit.</w:t>
            </w:r>
          </w:p>
          <w:p w:rsidR="001E0DD7" w:rsidRPr="00311863" w:rsidRDefault="001E0DD7" w:rsidP="0076682B">
            <w:pPr>
              <w:widowControl w:val="0"/>
              <w:contextualSpacing/>
              <w:rPr>
                <w:rFonts w:cstheme="majorHAnsi"/>
                <w:sz w:val="22"/>
                <w:szCs w:val="22"/>
              </w:rPr>
            </w:pPr>
          </w:p>
          <w:p w:rsidR="001E0DD7" w:rsidRPr="00311863" w:rsidRDefault="001E0DD7" w:rsidP="0076682B">
            <w:pPr>
              <w:pStyle w:val="NormalWeb"/>
              <w:spacing w:before="0" w:beforeAutospacing="0" w:after="0" w:afterAutospacing="0"/>
              <w:rPr>
                <w:rFonts w:asciiTheme="minorHAnsi" w:hAnsiTheme="minorHAnsi" w:cs="Tahoma"/>
                <w:sz w:val="22"/>
                <w:szCs w:val="22"/>
              </w:rPr>
            </w:pPr>
            <w:r w:rsidRPr="00311863">
              <w:rPr>
                <w:rFonts w:asciiTheme="minorHAnsi" w:hAnsiTheme="minorHAnsi" w:cs="Tahoma"/>
                <w:sz w:val="22"/>
                <w:szCs w:val="22"/>
              </w:rPr>
              <w:t>The research is updated periodically with new consumer insights for 15 of Australia’s key tourism markets:</w:t>
            </w:r>
          </w:p>
          <w:p w:rsidR="001E0DD7" w:rsidRPr="00311863" w:rsidRDefault="00017E17" w:rsidP="00DB0874">
            <w:pPr>
              <w:numPr>
                <w:ilvl w:val="0"/>
                <w:numId w:val="42"/>
              </w:numPr>
              <w:ind w:left="0"/>
              <w:rPr>
                <w:rFonts w:cs="Tahoma"/>
                <w:sz w:val="22"/>
                <w:szCs w:val="22"/>
              </w:rPr>
            </w:pPr>
            <w:hyperlink r:id="rId144" w:tgtFrame="_blank" w:history="1">
              <w:r w:rsidR="001E0DD7" w:rsidRPr="00311863">
                <w:rPr>
                  <w:rStyle w:val="Hyperlink"/>
                  <w:rFonts w:cs="Tahoma"/>
                  <w:color w:val="auto"/>
                  <w:sz w:val="22"/>
                  <w:szCs w:val="22"/>
                </w:rPr>
                <w:t>America</w:t>
              </w:r>
            </w:hyperlink>
          </w:p>
          <w:p w:rsidR="001E0DD7" w:rsidRPr="00311863" w:rsidRDefault="00017E17" w:rsidP="00DB0874">
            <w:pPr>
              <w:numPr>
                <w:ilvl w:val="0"/>
                <w:numId w:val="42"/>
              </w:numPr>
              <w:ind w:left="0"/>
              <w:rPr>
                <w:rFonts w:cs="Tahoma"/>
                <w:sz w:val="22"/>
                <w:szCs w:val="22"/>
              </w:rPr>
            </w:pPr>
            <w:hyperlink r:id="rId145" w:tgtFrame="_blank" w:history="1">
              <w:r w:rsidR="001E0DD7" w:rsidRPr="00311863">
                <w:rPr>
                  <w:rStyle w:val="Hyperlink"/>
                  <w:rFonts w:cs="Tahoma"/>
                  <w:color w:val="auto"/>
                  <w:sz w:val="22"/>
                  <w:szCs w:val="22"/>
                </w:rPr>
                <w:t>Brazil</w:t>
              </w:r>
            </w:hyperlink>
          </w:p>
          <w:p w:rsidR="001E0DD7" w:rsidRPr="00311863" w:rsidRDefault="00017E17" w:rsidP="00DB0874">
            <w:pPr>
              <w:numPr>
                <w:ilvl w:val="0"/>
                <w:numId w:val="42"/>
              </w:numPr>
              <w:ind w:left="0"/>
              <w:rPr>
                <w:rFonts w:cs="Tahoma"/>
                <w:sz w:val="22"/>
                <w:szCs w:val="22"/>
              </w:rPr>
            </w:pPr>
            <w:hyperlink r:id="rId146" w:tgtFrame="_blank" w:history="1">
              <w:r w:rsidR="001E0DD7" w:rsidRPr="00311863">
                <w:rPr>
                  <w:rStyle w:val="Hyperlink"/>
                  <w:rFonts w:cs="Tahoma"/>
                  <w:color w:val="auto"/>
                  <w:sz w:val="22"/>
                  <w:szCs w:val="22"/>
                </w:rPr>
                <w:t>China</w:t>
              </w:r>
            </w:hyperlink>
          </w:p>
          <w:p w:rsidR="001E0DD7" w:rsidRPr="00311863" w:rsidRDefault="00017E17" w:rsidP="00DB0874">
            <w:pPr>
              <w:numPr>
                <w:ilvl w:val="0"/>
                <w:numId w:val="42"/>
              </w:numPr>
              <w:ind w:left="0"/>
              <w:rPr>
                <w:rFonts w:cs="Tahoma"/>
                <w:sz w:val="22"/>
                <w:szCs w:val="22"/>
              </w:rPr>
            </w:pPr>
            <w:hyperlink r:id="rId147" w:tgtFrame="_blank" w:history="1">
              <w:r w:rsidR="001E0DD7" w:rsidRPr="00311863">
                <w:rPr>
                  <w:rStyle w:val="Hyperlink"/>
                  <w:rFonts w:cs="Tahoma"/>
                  <w:color w:val="auto"/>
                  <w:sz w:val="22"/>
                  <w:szCs w:val="22"/>
                </w:rPr>
                <w:t>France</w:t>
              </w:r>
            </w:hyperlink>
          </w:p>
          <w:p w:rsidR="001E0DD7" w:rsidRPr="00311863" w:rsidRDefault="00017E17" w:rsidP="00DB0874">
            <w:pPr>
              <w:numPr>
                <w:ilvl w:val="0"/>
                <w:numId w:val="42"/>
              </w:numPr>
              <w:ind w:left="0"/>
              <w:rPr>
                <w:rFonts w:cs="Tahoma"/>
                <w:sz w:val="22"/>
                <w:szCs w:val="22"/>
              </w:rPr>
            </w:pPr>
            <w:hyperlink r:id="rId148" w:tgtFrame="_blank" w:history="1">
              <w:r w:rsidR="001E0DD7" w:rsidRPr="00311863">
                <w:rPr>
                  <w:rStyle w:val="Hyperlink"/>
                  <w:rFonts w:cs="Tahoma"/>
                  <w:color w:val="auto"/>
                  <w:sz w:val="22"/>
                  <w:szCs w:val="22"/>
                </w:rPr>
                <w:t>Germany</w:t>
              </w:r>
            </w:hyperlink>
          </w:p>
          <w:p w:rsidR="001E0DD7" w:rsidRPr="00311863" w:rsidRDefault="00017E17" w:rsidP="00DB0874">
            <w:pPr>
              <w:numPr>
                <w:ilvl w:val="0"/>
                <w:numId w:val="42"/>
              </w:numPr>
              <w:ind w:left="0"/>
              <w:rPr>
                <w:rFonts w:cs="Tahoma"/>
                <w:sz w:val="22"/>
                <w:szCs w:val="22"/>
              </w:rPr>
            </w:pPr>
            <w:hyperlink r:id="rId149" w:tgtFrame="_blank" w:history="1">
              <w:r w:rsidR="001E0DD7" w:rsidRPr="00311863">
                <w:rPr>
                  <w:rStyle w:val="Hyperlink"/>
                  <w:rFonts w:cs="Tahoma"/>
                  <w:color w:val="auto"/>
                  <w:sz w:val="22"/>
                  <w:szCs w:val="22"/>
                </w:rPr>
                <w:t>India</w:t>
              </w:r>
            </w:hyperlink>
          </w:p>
          <w:p w:rsidR="001E0DD7" w:rsidRPr="00311863" w:rsidRDefault="00017E17" w:rsidP="00DB0874">
            <w:pPr>
              <w:numPr>
                <w:ilvl w:val="0"/>
                <w:numId w:val="42"/>
              </w:numPr>
              <w:ind w:left="0"/>
              <w:rPr>
                <w:rFonts w:cs="Tahoma"/>
                <w:sz w:val="22"/>
                <w:szCs w:val="22"/>
              </w:rPr>
            </w:pPr>
            <w:hyperlink r:id="rId150" w:tgtFrame="_blank" w:history="1">
              <w:r w:rsidR="001E0DD7" w:rsidRPr="00311863">
                <w:rPr>
                  <w:rStyle w:val="Hyperlink"/>
                  <w:rFonts w:cs="Tahoma"/>
                  <w:color w:val="auto"/>
                  <w:sz w:val="22"/>
                  <w:szCs w:val="22"/>
                </w:rPr>
                <w:t>Indonesia</w:t>
              </w:r>
            </w:hyperlink>
          </w:p>
          <w:p w:rsidR="001E0DD7" w:rsidRPr="00311863" w:rsidRDefault="00017E17" w:rsidP="00DB0874">
            <w:pPr>
              <w:numPr>
                <w:ilvl w:val="0"/>
                <w:numId w:val="42"/>
              </w:numPr>
              <w:ind w:left="0"/>
              <w:rPr>
                <w:rFonts w:cs="Tahoma"/>
                <w:sz w:val="22"/>
                <w:szCs w:val="22"/>
              </w:rPr>
            </w:pPr>
            <w:hyperlink r:id="rId151" w:tgtFrame="_blank" w:history="1">
              <w:r w:rsidR="001E0DD7" w:rsidRPr="00311863">
                <w:rPr>
                  <w:rStyle w:val="Hyperlink"/>
                  <w:rFonts w:cs="Tahoma"/>
                  <w:color w:val="auto"/>
                  <w:sz w:val="22"/>
                  <w:szCs w:val="22"/>
                </w:rPr>
                <w:t>Italy</w:t>
              </w:r>
            </w:hyperlink>
          </w:p>
          <w:p w:rsidR="001E0DD7" w:rsidRPr="00311863" w:rsidRDefault="00017E17" w:rsidP="00DB0874">
            <w:pPr>
              <w:numPr>
                <w:ilvl w:val="0"/>
                <w:numId w:val="42"/>
              </w:numPr>
              <w:ind w:left="0"/>
              <w:rPr>
                <w:rFonts w:cs="Tahoma"/>
                <w:sz w:val="22"/>
                <w:szCs w:val="22"/>
              </w:rPr>
            </w:pPr>
            <w:hyperlink r:id="rId152" w:tgtFrame="_blank" w:history="1">
              <w:r w:rsidR="001E0DD7" w:rsidRPr="00311863">
                <w:rPr>
                  <w:rStyle w:val="Hyperlink"/>
                  <w:rFonts w:cs="Tahoma"/>
                  <w:color w:val="auto"/>
                  <w:sz w:val="22"/>
                  <w:szCs w:val="22"/>
                </w:rPr>
                <w:t>Japan</w:t>
              </w:r>
            </w:hyperlink>
          </w:p>
          <w:p w:rsidR="001E0DD7" w:rsidRPr="00311863" w:rsidRDefault="00017E17" w:rsidP="00DB0874">
            <w:pPr>
              <w:numPr>
                <w:ilvl w:val="0"/>
                <w:numId w:val="42"/>
              </w:numPr>
              <w:ind w:left="0"/>
              <w:rPr>
                <w:rFonts w:cs="Tahoma"/>
                <w:sz w:val="22"/>
                <w:szCs w:val="22"/>
              </w:rPr>
            </w:pPr>
            <w:hyperlink r:id="rId153" w:tgtFrame="_blank" w:history="1">
              <w:r w:rsidR="001E0DD7" w:rsidRPr="00311863">
                <w:rPr>
                  <w:rStyle w:val="Hyperlink"/>
                  <w:rFonts w:cs="Tahoma"/>
                  <w:color w:val="auto"/>
                  <w:sz w:val="22"/>
                  <w:szCs w:val="22"/>
                </w:rPr>
                <w:t>Malaysia</w:t>
              </w:r>
            </w:hyperlink>
          </w:p>
          <w:p w:rsidR="001E0DD7" w:rsidRPr="00311863" w:rsidRDefault="00017E17" w:rsidP="00DB0874">
            <w:pPr>
              <w:numPr>
                <w:ilvl w:val="0"/>
                <w:numId w:val="42"/>
              </w:numPr>
              <w:ind w:left="0"/>
              <w:rPr>
                <w:rFonts w:cs="Tahoma"/>
                <w:sz w:val="22"/>
                <w:szCs w:val="22"/>
              </w:rPr>
            </w:pPr>
            <w:hyperlink r:id="rId154" w:tgtFrame="_blank" w:history="1">
              <w:r w:rsidR="001E0DD7" w:rsidRPr="00311863">
                <w:rPr>
                  <w:rStyle w:val="Hyperlink"/>
                  <w:rFonts w:cs="Tahoma"/>
                  <w:color w:val="auto"/>
                  <w:sz w:val="22"/>
                  <w:szCs w:val="22"/>
                </w:rPr>
                <w:t>New Zealand</w:t>
              </w:r>
            </w:hyperlink>
          </w:p>
          <w:p w:rsidR="001E0DD7" w:rsidRPr="00311863" w:rsidRDefault="00017E17" w:rsidP="00DB0874">
            <w:pPr>
              <w:numPr>
                <w:ilvl w:val="0"/>
                <w:numId w:val="42"/>
              </w:numPr>
              <w:ind w:left="0"/>
              <w:rPr>
                <w:rFonts w:cs="Tahoma"/>
                <w:sz w:val="22"/>
                <w:szCs w:val="22"/>
              </w:rPr>
            </w:pPr>
            <w:hyperlink r:id="rId155" w:tgtFrame="_blank" w:history="1">
              <w:r w:rsidR="001E0DD7" w:rsidRPr="00311863">
                <w:rPr>
                  <w:rStyle w:val="Hyperlink"/>
                  <w:rFonts w:cs="Tahoma"/>
                  <w:color w:val="auto"/>
                  <w:sz w:val="22"/>
                  <w:szCs w:val="22"/>
                </w:rPr>
                <w:t>Russia</w:t>
              </w:r>
            </w:hyperlink>
          </w:p>
          <w:p w:rsidR="001E0DD7" w:rsidRPr="00311863" w:rsidRDefault="00017E17" w:rsidP="00DB0874">
            <w:pPr>
              <w:numPr>
                <w:ilvl w:val="0"/>
                <w:numId w:val="42"/>
              </w:numPr>
              <w:ind w:left="0"/>
              <w:rPr>
                <w:rFonts w:cs="Tahoma"/>
                <w:sz w:val="22"/>
                <w:szCs w:val="22"/>
              </w:rPr>
            </w:pPr>
            <w:hyperlink r:id="rId156" w:tgtFrame="_blank" w:history="1">
              <w:r w:rsidR="001E0DD7" w:rsidRPr="00311863">
                <w:rPr>
                  <w:rStyle w:val="Hyperlink"/>
                  <w:rFonts w:cs="Tahoma"/>
                  <w:color w:val="auto"/>
                  <w:sz w:val="22"/>
                  <w:szCs w:val="22"/>
                </w:rPr>
                <w:t>Singapore</w:t>
              </w:r>
            </w:hyperlink>
          </w:p>
          <w:p w:rsidR="001E0DD7" w:rsidRPr="00311863" w:rsidRDefault="00017E17" w:rsidP="00DB0874">
            <w:pPr>
              <w:numPr>
                <w:ilvl w:val="0"/>
                <w:numId w:val="42"/>
              </w:numPr>
              <w:ind w:left="0"/>
              <w:rPr>
                <w:rFonts w:cs="Tahoma"/>
                <w:sz w:val="22"/>
                <w:szCs w:val="22"/>
              </w:rPr>
            </w:pPr>
            <w:hyperlink r:id="rId157" w:tgtFrame="_blank" w:history="1">
              <w:r w:rsidR="001E0DD7" w:rsidRPr="00311863">
                <w:rPr>
                  <w:rStyle w:val="Hyperlink"/>
                  <w:rFonts w:cs="Tahoma"/>
                  <w:color w:val="auto"/>
                  <w:sz w:val="22"/>
                  <w:szCs w:val="22"/>
                </w:rPr>
                <w:t>South Korea</w:t>
              </w:r>
            </w:hyperlink>
          </w:p>
          <w:p w:rsidR="001E0DD7" w:rsidRPr="00311863" w:rsidRDefault="00017E17" w:rsidP="00DB0874">
            <w:pPr>
              <w:numPr>
                <w:ilvl w:val="0"/>
                <w:numId w:val="42"/>
              </w:numPr>
              <w:ind w:left="0"/>
              <w:rPr>
                <w:rFonts w:cs="Tahoma"/>
                <w:sz w:val="22"/>
                <w:szCs w:val="22"/>
              </w:rPr>
            </w:pPr>
            <w:hyperlink r:id="rId158" w:tgtFrame="_blank" w:history="1">
              <w:r w:rsidR="001E0DD7" w:rsidRPr="00311863">
                <w:rPr>
                  <w:rStyle w:val="Hyperlink"/>
                  <w:rFonts w:cs="Tahoma"/>
                  <w:color w:val="auto"/>
                  <w:sz w:val="22"/>
                  <w:szCs w:val="22"/>
                </w:rPr>
                <w:t>UK</w:t>
              </w:r>
            </w:hyperlink>
          </w:p>
          <w:p w:rsidR="001E0DD7" w:rsidRPr="00311863" w:rsidRDefault="001E0DD7" w:rsidP="0076682B">
            <w:pPr>
              <w:rPr>
                <w:rFonts w:cs="Tahoma"/>
                <w:sz w:val="22"/>
                <w:szCs w:val="22"/>
              </w:rPr>
            </w:pPr>
            <w:r w:rsidRPr="00311863">
              <w:rPr>
                <w:rFonts w:cs="Tahoma"/>
                <w:sz w:val="22"/>
                <w:szCs w:val="22"/>
              </w:rPr>
              <w:t xml:space="preserve">Key areas of interest </w:t>
            </w:r>
            <w:r w:rsidR="00C40B65" w:rsidRPr="00311863">
              <w:rPr>
                <w:rFonts w:cs="Tahoma"/>
                <w:sz w:val="22"/>
                <w:szCs w:val="22"/>
              </w:rPr>
              <w:t xml:space="preserve">(by </w:t>
            </w:r>
            <w:r w:rsidR="009347C4" w:rsidRPr="00311863">
              <w:rPr>
                <w:rFonts w:cs="Tahoma"/>
                <w:sz w:val="22"/>
                <w:szCs w:val="22"/>
              </w:rPr>
              <w:t xml:space="preserve">consumer </w:t>
            </w:r>
            <w:r w:rsidR="00C40B65" w:rsidRPr="00311863">
              <w:rPr>
                <w:rFonts w:cs="Tahoma"/>
                <w:sz w:val="22"/>
                <w:szCs w:val="22"/>
              </w:rPr>
              <w:t>country</w:t>
            </w:r>
            <w:r w:rsidR="009347C4" w:rsidRPr="00311863">
              <w:rPr>
                <w:rFonts w:cs="Tahoma"/>
                <w:sz w:val="22"/>
                <w:szCs w:val="22"/>
              </w:rPr>
              <w:t xml:space="preserve"> of residence</w:t>
            </w:r>
            <w:r w:rsidR="00C40B65" w:rsidRPr="00311863">
              <w:rPr>
                <w:rFonts w:cs="Tahoma"/>
                <w:sz w:val="22"/>
                <w:szCs w:val="22"/>
              </w:rPr>
              <w:t xml:space="preserve">) </w:t>
            </w:r>
            <w:r w:rsidRPr="00311863">
              <w:rPr>
                <w:rFonts w:cs="Tahoma"/>
                <w:sz w:val="22"/>
                <w:szCs w:val="22"/>
              </w:rPr>
              <w:t>include:</w:t>
            </w:r>
          </w:p>
          <w:p w:rsidR="00E81831" w:rsidRPr="00311863" w:rsidRDefault="00A11CD0" w:rsidP="00DB0874">
            <w:pPr>
              <w:pStyle w:val="NormalWeb"/>
              <w:numPr>
                <w:ilvl w:val="0"/>
                <w:numId w:val="44"/>
              </w:numPr>
              <w:spacing w:before="0" w:beforeAutospacing="0" w:after="0" w:afterAutospacing="0"/>
              <w:ind w:left="595" w:hanging="357"/>
              <w:rPr>
                <w:rFonts w:asciiTheme="minorHAnsi" w:hAnsiTheme="minorHAnsi" w:cs="Tahoma"/>
                <w:sz w:val="22"/>
                <w:szCs w:val="22"/>
              </w:rPr>
            </w:pPr>
            <w:r w:rsidRPr="00311863">
              <w:rPr>
                <w:rFonts w:asciiTheme="minorHAnsi" w:hAnsiTheme="minorHAnsi" w:cs="Tahoma"/>
                <w:sz w:val="22"/>
                <w:szCs w:val="22"/>
              </w:rPr>
              <w:t xml:space="preserve">Respondent profile (gender, </w:t>
            </w:r>
            <w:r w:rsidR="008A6D4E" w:rsidRPr="00311863">
              <w:rPr>
                <w:rFonts w:asciiTheme="minorHAnsi" w:hAnsiTheme="minorHAnsi" w:cs="Tahoma"/>
                <w:sz w:val="22"/>
                <w:szCs w:val="22"/>
              </w:rPr>
              <w:t xml:space="preserve">age, place of </w:t>
            </w:r>
            <w:r w:rsidR="007875FE" w:rsidRPr="00311863">
              <w:rPr>
                <w:rFonts w:asciiTheme="minorHAnsi" w:hAnsiTheme="minorHAnsi" w:cs="Tahoma"/>
                <w:sz w:val="22"/>
                <w:szCs w:val="22"/>
              </w:rPr>
              <w:t xml:space="preserve">residence, </w:t>
            </w:r>
            <w:r w:rsidR="00AB600D" w:rsidRPr="00311863">
              <w:rPr>
                <w:rFonts w:asciiTheme="minorHAnsi" w:hAnsiTheme="minorHAnsi" w:cs="Tahoma"/>
                <w:sz w:val="22"/>
                <w:szCs w:val="22"/>
              </w:rPr>
              <w:t xml:space="preserve">income, living situation, </w:t>
            </w:r>
            <w:r w:rsidR="00C51085" w:rsidRPr="00311863">
              <w:rPr>
                <w:rFonts w:asciiTheme="minorHAnsi" w:hAnsiTheme="minorHAnsi" w:cs="Tahoma"/>
                <w:sz w:val="22"/>
                <w:szCs w:val="22"/>
              </w:rPr>
              <w:t xml:space="preserve">employment status, </w:t>
            </w:r>
            <w:r w:rsidR="00E76495" w:rsidRPr="00311863">
              <w:rPr>
                <w:rFonts w:asciiTheme="minorHAnsi" w:hAnsiTheme="minorHAnsi" w:cs="Tahoma"/>
                <w:sz w:val="22"/>
                <w:szCs w:val="22"/>
              </w:rPr>
              <w:t>occupation)</w:t>
            </w:r>
          </w:p>
          <w:p w:rsidR="00E81831" w:rsidRPr="00311863" w:rsidRDefault="005A392A" w:rsidP="00DB0874">
            <w:pPr>
              <w:pStyle w:val="NormalWeb"/>
              <w:numPr>
                <w:ilvl w:val="0"/>
                <w:numId w:val="44"/>
              </w:numPr>
              <w:spacing w:before="0" w:beforeAutospacing="0" w:after="0" w:afterAutospacing="0"/>
              <w:ind w:left="595" w:hanging="357"/>
              <w:rPr>
                <w:rFonts w:asciiTheme="minorHAnsi" w:hAnsiTheme="minorHAnsi" w:cs="Tahoma"/>
                <w:sz w:val="22"/>
                <w:szCs w:val="22"/>
              </w:rPr>
            </w:pPr>
            <w:r w:rsidRPr="00311863">
              <w:rPr>
                <w:rFonts w:asciiTheme="minorHAnsi" w:hAnsiTheme="minorHAnsi" w:cs="Tahoma"/>
                <w:sz w:val="22"/>
                <w:szCs w:val="22"/>
              </w:rPr>
              <w:t xml:space="preserve">Factors in </w:t>
            </w:r>
            <w:r w:rsidR="008E04F9" w:rsidRPr="00311863">
              <w:rPr>
                <w:rFonts w:asciiTheme="minorHAnsi" w:hAnsiTheme="minorHAnsi" w:cs="Tahoma"/>
                <w:sz w:val="22"/>
                <w:szCs w:val="22"/>
              </w:rPr>
              <w:t>selecting holiday destination (</w:t>
            </w:r>
            <w:proofErr w:type="spellStart"/>
            <w:r w:rsidR="008E04F9" w:rsidRPr="00311863">
              <w:rPr>
                <w:rFonts w:asciiTheme="minorHAnsi" w:hAnsiTheme="minorHAnsi" w:cs="Tahoma"/>
                <w:sz w:val="22"/>
                <w:szCs w:val="22"/>
              </w:rPr>
              <w:t>eg</w:t>
            </w:r>
            <w:proofErr w:type="spellEnd"/>
            <w:r w:rsidR="008E04F9" w:rsidRPr="00311863">
              <w:rPr>
                <w:rFonts w:asciiTheme="minorHAnsi" w:hAnsiTheme="minorHAnsi" w:cs="Tahoma"/>
                <w:sz w:val="22"/>
                <w:szCs w:val="22"/>
              </w:rPr>
              <w:t xml:space="preserve">. </w:t>
            </w:r>
            <w:r w:rsidR="00424584" w:rsidRPr="00311863">
              <w:rPr>
                <w:rFonts w:asciiTheme="minorHAnsi" w:hAnsiTheme="minorHAnsi" w:cs="Tahoma"/>
                <w:sz w:val="22"/>
                <w:szCs w:val="22"/>
              </w:rPr>
              <w:t xml:space="preserve">interesting attractions, local hospitality, </w:t>
            </w:r>
            <w:r w:rsidR="0020359E" w:rsidRPr="00311863">
              <w:rPr>
                <w:rFonts w:asciiTheme="minorHAnsi" w:hAnsiTheme="minorHAnsi" w:cs="Tahoma"/>
                <w:sz w:val="22"/>
                <w:szCs w:val="22"/>
              </w:rPr>
              <w:t>coastal scenery)</w:t>
            </w:r>
          </w:p>
          <w:p w:rsidR="006A4382" w:rsidRPr="00311863" w:rsidRDefault="006A4382" w:rsidP="00DB0874">
            <w:pPr>
              <w:pStyle w:val="NormalWeb"/>
              <w:numPr>
                <w:ilvl w:val="0"/>
                <w:numId w:val="44"/>
              </w:numPr>
              <w:spacing w:before="0" w:beforeAutospacing="0" w:after="0" w:afterAutospacing="0"/>
              <w:ind w:left="595" w:hanging="357"/>
              <w:rPr>
                <w:rFonts w:asciiTheme="minorHAnsi" w:hAnsiTheme="minorHAnsi" w:cs="Tahoma"/>
                <w:sz w:val="22"/>
                <w:szCs w:val="22"/>
              </w:rPr>
            </w:pPr>
            <w:r w:rsidRPr="00311863">
              <w:rPr>
                <w:rFonts w:asciiTheme="minorHAnsi" w:hAnsiTheme="minorHAnsi" w:cs="Tahoma"/>
                <w:sz w:val="22"/>
                <w:szCs w:val="22"/>
              </w:rPr>
              <w:t>Australia’s rank compared to other, top destinations. (</w:t>
            </w:r>
            <w:proofErr w:type="gramStart"/>
            <w:r w:rsidRPr="00311863">
              <w:rPr>
                <w:rFonts w:asciiTheme="minorHAnsi" w:hAnsiTheme="minorHAnsi" w:cs="Tahoma"/>
                <w:sz w:val="22"/>
                <w:szCs w:val="22"/>
              </w:rPr>
              <w:t>from</w:t>
            </w:r>
            <w:proofErr w:type="gramEnd"/>
            <w:r w:rsidRPr="00311863">
              <w:rPr>
                <w:rFonts w:asciiTheme="minorHAnsi" w:hAnsiTheme="minorHAnsi" w:cs="Tahoma"/>
                <w:sz w:val="22"/>
                <w:szCs w:val="22"/>
              </w:rPr>
              <w:t xml:space="preserve"> respondents who have and have not visited, and total). Data also includes conceptions of what each of the following categories entail: </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safety and security</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world class beauty and natural environments</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value for money</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interesting attractions to visit</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 xml:space="preserve">good food, wine, local cuisine and produce (including specific </w:t>
            </w:r>
            <w:r w:rsidR="008B4375" w:rsidRPr="00311863">
              <w:rPr>
                <w:rFonts w:asciiTheme="minorHAnsi" w:hAnsiTheme="minorHAnsi" w:cs="Tahoma"/>
                <w:sz w:val="22"/>
                <w:szCs w:val="22"/>
              </w:rPr>
              <w:t>assessment of Australian food</w:t>
            </w:r>
            <w:r w:rsidRPr="00311863">
              <w:rPr>
                <w:rFonts w:asciiTheme="minorHAnsi" w:hAnsiTheme="minorHAnsi" w:cs="Tahoma"/>
                <w:sz w:val="22"/>
                <w:szCs w:val="22"/>
              </w:rPr>
              <w:t>)</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rich history and heritage</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family friendly destination</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lastRenderedPageBreak/>
              <w:t>spectacular coastal scenery</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range of quality accommodation options</w:t>
            </w:r>
          </w:p>
          <w:p w:rsidR="006A4382" w:rsidRPr="00311863" w:rsidRDefault="006A4382" w:rsidP="00DB0874">
            <w:pPr>
              <w:pStyle w:val="NormalWeb"/>
              <w:numPr>
                <w:ilvl w:val="0"/>
                <w:numId w:val="40"/>
              </w:numPr>
              <w:spacing w:before="0" w:beforeAutospacing="0" w:after="0" w:afterAutospacing="0"/>
              <w:ind w:left="1026"/>
              <w:rPr>
                <w:rFonts w:asciiTheme="minorHAnsi" w:hAnsiTheme="minorHAnsi" w:cs="Tahoma"/>
                <w:sz w:val="22"/>
                <w:szCs w:val="22"/>
              </w:rPr>
            </w:pPr>
            <w:r w:rsidRPr="00311863">
              <w:rPr>
                <w:rFonts w:asciiTheme="minorHAnsi" w:hAnsiTheme="minorHAnsi" w:cs="Tahoma"/>
                <w:sz w:val="22"/>
                <w:szCs w:val="22"/>
              </w:rPr>
              <w:t>great swimming beaches</w:t>
            </w:r>
          </w:p>
          <w:p w:rsidR="006A4382" w:rsidRPr="00311863" w:rsidRDefault="006A4382" w:rsidP="00DB0874">
            <w:pPr>
              <w:pStyle w:val="NormalWeb"/>
              <w:numPr>
                <w:ilvl w:val="0"/>
                <w:numId w:val="40"/>
              </w:numPr>
              <w:spacing w:before="0" w:beforeAutospacing="0" w:after="0" w:afterAutospacing="0"/>
              <w:ind w:left="1026" w:hanging="357"/>
              <w:rPr>
                <w:rFonts w:asciiTheme="minorHAnsi" w:hAnsiTheme="minorHAnsi" w:cs="Tahoma"/>
                <w:sz w:val="22"/>
                <w:szCs w:val="22"/>
              </w:rPr>
            </w:pPr>
            <w:r w:rsidRPr="00311863">
              <w:rPr>
                <w:rFonts w:asciiTheme="minorHAnsi" w:hAnsiTheme="minorHAnsi" w:cs="Tahoma"/>
                <w:sz w:val="22"/>
                <w:szCs w:val="22"/>
              </w:rPr>
              <w:t>clean cities, good road infrastructure with clear signposts</w:t>
            </w:r>
          </w:p>
          <w:p w:rsidR="006A4382" w:rsidRPr="00311863" w:rsidRDefault="002074BC"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the importance of each factor when selecting a holiday destination and the extent to which Australia is associated with each of these factors</w:t>
            </w:r>
          </w:p>
          <w:p w:rsidR="002074BC" w:rsidRPr="00311863" w:rsidRDefault="003A06BB"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aspiration and intention to visit (compared to other countries)</w:t>
            </w:r>
          </w:p>
          <w:p w:rsidR="003A06BB" w:rsidRPr="00311863" w:rsidRDefault="00A77CFB"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destination expectations and satisfaction</w:t>
            </w:r>
          </w:p>
          <w:p w:rsidR="00A77CFB" w:rsidRPr="00311863" w:rsidRDefault="003E6921"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 xml:space="preserve">obstacles preventing consumers from </w:t>
            </w:r>
            <w:r w:rsidR="003B5AC7" w:rsidRPr="00311863">
              <w:rPr>
                <w:rFonts w:asciiTheme="minorHAnsi" w:hAnsiTheme="minorHAnsi" w:cs="Tahoma"/>
                <w:sz w:val="22"/>
                <w:szCs w:val="22"/>
              </w:rPr>
              <w:t>planning a holiday to Australia</w:t>
            </w:r>
            <w:r w:rsidR="008068E0" w:rsidRPr="00311863">
              <w:rPr>
                <w:rFonts w:asciiTheme="minorHAnsi" w:hAnsiTheme="minorHAnsi" w:cs="Tahoma"/>
                <w:sz w:val="22"/>
                <w:szCs w:val="22"/>
              </w:rPr>
              <w:t xml:space="preserve"> (</w:t>
            </w:r>
            <w:proofErr w:type="spellStart"/>
            <w:r w:rsidR="008068E0" w:rsidRPr="00311863">
              <w:rPr>
                <w:rFonts w:asciiTheme="minorHAnsi" w:hAnsiTheme="minorHAnsi" w:cs="Tahoma"/>
                <w:sz w:val="22"/>
                <w:szCs w:val="22"/>
              </w:rPr>
              <w:t>eg</w:t>
            </w:r>
            <w:proofErr w:type="spellEnd"/>
            <w:r w:rsidR="008068E0" w:rsidRPr="00311863">
              <w:rPr>
                <w:rFonts w:asciiTheme="minorHAnsi" w:hAnsiTheme="minorHAnsi" w:cs="Tahoma"/>
                <w:sz w:val="22"/>
                <w:szCs w:val="22"/>
              </w:rPr>
              <w:t xml:space="preserve">. expensive airfares, </w:t>
            </w:r>
            <w:r w:rsidR="002D5AA6" w:rsidRPr="00311863">
              <w:rPr>
                <w:rFonts w:asciiTheme="minorHAnsi" w:hAnsiTheme="minorHAnsi" w:cs="Tahoma"/>
                <w:sz w:val="22"/>
                <w:szCs w:val="22"/>
              </w:rPr>
              <w:t xml:space="preserve">long flight, </w:t>
            </w:r>
            <w:r w:rsidR="00CF2130" w:rsidRPr="00311863">
              <w:rPr>
                <w:rFonts w:asciiTheme="minorHAnsi" w:hAnsiTheme="minorHAnsi" w:cs="Tahoma"/>
                <w:sz w:val="22"/>
                <w:szCs w:val="22"/>
              </w:rPr>
              <w:t xml:space="preserve">high </w:t>
            </w:r>
            <w:r w:rsidR="002D5AA6" w:rsidRPr="00311863">
              <w:rPr>
                <w:rFonts w:asciiTheme="minorHAnsi" w:hAnsiTheme="minorHAnsi" w:cs="Tahoma"/>
                <w:sz w:val="22"/>
                <w:szCs w:val="22"/>
              </w:rPr>
              <w:t>cost of travelling around</w:t>
            </w:r>
            <w:r w:rsidR="00CF2130" w:rsidRPr="00311863">
              <w:rPr>
                <w:rFonts w:asciiTheme="minorHAnsi" w:hAnsiTheme="minorHAnsi" w:cs="Tahoma"/>
                <w:sz w:val="22"/>
                <w:szCs w:val="22"/>
              </w:rPr>
              <w:t>)</w:t>
            </w:r>
          </w:p>
          <w:p w:rsidR="003B5AC7" w:rsidRPr="00311863" w:rsidRDefault="001C69F8"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consumer passion and interest segmentation</w:t>
            </w:r>
          </w:p>
          <w:p w:rsidR="00E81831" w:rsidRPr="00311863" w:rsidRDefault="001C0BC1" w:rsidP="00DB0874">
            <w:pPr>
              <w:pStyle w:val="NormalWeb"/>
              <w:numPr>
                <w:ilvl w:val="0"/>
                <w:numId w:val="44"/>
              </w:numPr>
              <w:spacing w:before="0" w:beforeAutospacing="0" w:after="0" w:afterAutospacing="0"/>
              <w:ind w:left="601" w:hanging="357"/>
              <w:rPr>
                <w:rFonts w:asciiTheme="minorHAnsi" w:hAnsiTheme="minorHAnsi" w:cs="Tahoma"/>
                <w:sz w:val="22"/>
                <w:szCs w:val="22"/>
              </w:rPr>
            </w:pPr>
            <w:proofErr w:type="gramStart"/>
            <w:r w:rsidRPr="00311863">
              <w:rPr>
                <w:rFonts w:asciiTheme="minorHAnsi" w:hAnsiTheme="minorHAnsi" w:cs="Tahoma"/>
                <w:sz w:val="22"/>
                <w:szCs w:val="22"/>
              </w:rPr>
              <w:t>preferred</w:t>
            </w:r>
            <w:proofErr w:type="gramEnd"/>
            <w:r w:rsidRPr="00311863">
              <w:rPr>
                <w:rFonts w:asciiTheme="minorHAnsi" w:hAnsiTheme="minorHAnsi" w:cs="Tahoma"/>
                <w:sz w:val="22"/>
                <w:szCs w:val="22"/>
              </w:rPr>
              <w:t xml:space="preserve"> sources when planning</w:t>
            </w:r>
            <w:r w:rsidR="0066604D" w:rsidRPr="00311863">
              <w:rPr>
                <w:rFonts w:asciiTheme="minorHAnsi" w:hAnsiTheme="minorHAnsi" w:cs="Tahoma"/>
                <w:sz w:val="22"/>
                <w:szCs w:val="22"/>
              </w:rPr>
              <w:t xml:space="preserve"> (</w:t>
            </w:r>
            <w:proofErr w:type="spellStart"/>
            <w:r w:rsidR="0066604D" w:rsidRPr="00311863">
              <w:rPr>
                <w:rFonts w:asciiTheme="minorHAnsi" w:hAnsiTheme="minorHAnsi" w:cs="Tahoma"/>
                <w:sz w:val="22"/>
                <w:szCs w:val="22"/>
              </w:rPr>
              <w:t>eg</w:t>
            </w:r>
            <w:proofErr w:type="spellEnd"/>
            <w:r w:rsidR="0066604D" w:rsidRPr="00311863">
              <w:rPr>
                <w:rFonts w:asciiTheme="minorHAnsi" w:hAnsiTheme="minorHAnsi" w:cs="Tahoma"/>
                <w:sz w:val="22"/>
                <w:szCs w:val="22"/>
              </w:rPr>
              <w:t>.</w:t>
            </w:r>
            <w:r w:rsidR="007E00D2" w:rsidRPr="00311863">
              <w:rPr>
                <w:rFonts w:asciiTheme="minorHAnsi" w:hAnsiTheme="minorHAnsi" w:cs="Tahoma"/>
                <w:sz w:val="22"/>
                <w:szCs w:val="22"/>
              </w:rPr>
              <w:t xml:space="preserve"> </w:t>
            </w:r>
            <w:r w:rsidR="00B61ED5" w:rsidRPr="00311863">
              <w:rPr>
                <w:rFonts w:asciiTheme="minorHAnsi" w:hAnsiTheme="minorHAnsi" w:cs="Tahoma"/>
                <w:sz w:val="22"/>
                <w:szCs w:val="22"/>
              </w:rPr>
              <w:t xml:space="preserve">TV show/paper/magazine articles, </w:t>
            </w:r>
            <w:r w:rsidR="00974030" w:rsidRPr="00311863">
              <w:rPr>
                <w:rFonts w:asciiTheme="minorHAnsi" w:hAnsiTheme="minorHAnsi" w:cs="Tahoma"/>
                <w:sz w:val="22"/>
                <w:szCs w:val="22"/>
              </w:rPr>
              <w:t xml:space="preserve">travel or guide books, </w:t>
            </w:r>
            <w:r w:rsidR="00BC3F46" w:rsidRPr="00311863">
              <w:rPr>
                <w:rFonts w:asciiTheme="minorHAnsi" w:hAnsiTheme="minorHAnsi" w:cs="Tahoma"/>
                <w:sz w:val="22"/>
                <w:szCs w:val="22"/>
              </w:rPr>
              <w:t>airline</w:t>
            </w:r>
            <w:r w:rsidR="0066604D" w:rsidRPr="00311863">
              <w:rPr>
                <w:rFonts w:asciiTheme="minorHAnsi" w:hAnsiTheme="minorHAnsi" w:cs="Tahoma"/>
                <w:sz w:val="22"/>
                <w:szCs w:val="22"/>
              </w:rPr>
              <w:t xml:space="preserve">) </w:t>
            </w:r>
            <w:r w:rsidRPr="00311863">
              <w:rPr>
                <w:rFonts w:asciiTheme="minorHAnsi" w:hAnsiTheme="minorHAnsi" w:cs="Tahoma"/>
                <w:sz w:val="22"/>
                <w:szCs w:val="22"/>
              </w:rPr>
              <w:t xml:space="preserve">and booking </w:t>
            </w:r>
            <w:r w:rsidR="0066604D" w:rsidRPr="00311863">
              <w:rPr>
                <w:rFonts w:asciiTheme="minorHAnsi" w:hAnsiTheme="minorHAnsi" w:cs="Tahoma"/>
                <w:sz w:val="22"/>
                <w:szCs w:val="22"/>
              </w:rPr>
              <w:t>(</w:t>
            </w:r>
            <w:proofErr w:type="spellStart"/>
            <w:r w:rsidR="0066604D" w:rsidRPr="00311863">
              <w:rPr>
                <w:rFonts w:asciiTheme="minorHAnsi" w:hAnsiTheme="minorHAnsi" w:cs="Tahoma"/>
                <w:sz w:val="22"/>
                <w:szCs w:val="22"/>
              </w:rPr>
              <w:t>eg</w:t>
            </w:r>
            <w:proofErr w:type="spellEnd"/>
            <w:r w:rsidR="0066604D" w:rsidRPr="00311863">
              <w:rPr>
                <w:rFonts w:asciiTheme="minorHAnsi" w:hAnsiTheme="minorHAnsi" w:cs="Tahoma"/>
                <w:sz w:val="22"/>
                <w:szCs w:val="22"/>
              </w:rPr>
              <w:t xml:space="preserve">. </w:t>
            </w:r>
            <w:r w:rsidR="00BC3F46" w:rsidRPr="00311863">
              <w:rPr>
                <w:rFonts w:asciiTheme="minorHAnsi" w:hAnsiTheme="minorHAnsi" w:cs="Tahoma"/>
                <w:sz w:val="22"/>
                <w:szCs w:val="22"/>
              </w:rPr>
              <w:t>social network sites, online hotel booking site</w:t>
            </w:r>
            <w:r w:rsidR="006D5E29" w:rsidRPr="00311863">
              <w:rPr>
                <w:rFonts w:asciiTheme="minorHAnsi" w:hAnsiTheme="minorHAnsi" w:cs="Tahoma"/>
                <w:sz w:val="22"/>
                <w:szCs w:val="22"/>
              </w:rPr>
              <w:t xml:space="preserve">, </w:t>
            </w:r>
            <w:r w:rsidR="00587349" w:rsidRPr="00311863">
              <w:rPr>
                <w:rFonts w:asciiTheme="minorHAnsi" w:hAnsiTheme="minorHAnsi" w:cs="Tahoma"/>
                <w:sz w:val="22"/>
                <w:szCs w:val="22"/>
              </w:rPr>
              <w:t>airline</w:t>
            </w:r>
            <w:r w:rsidR="0066604D" w:rsidRPr="00311863">
              <w:rPr>
                <w:rFonts w:asciiTheme="minorHAnsi" w:hAnsiTheme="minorHAnsi" w:cs="Tahoma"/>
                <w:sz w:val="22"/>
                <w:szCs w:val="22"/>
              </w:rPr>
              <w:t xml:space="preserve">) </w:t>
            </w:r>
            <w:r w:rsidRPr="00311863">
              <w:rPr>
                <w:rFonts w:asciiTheme="minorHAnsi" w:hAnsiTheme="minorHAnsi" w:cs="Tahoma"/>
                <w:sz w:val="22"/>
                <w:szCs w:val="22"/>
              </w:rPr>
              <w:t xml:space="preserve">a holiday to Australia </w:t>
            </w:r>
          </w:p>
          <w:p w:rsidR="001E0DD7" w:rsidRPr="00311863" w:rsidRDefault="001E0DD7" w:rsidP="0076682B">
            <w:pPr>
              <w:pStyle w:val="NormalWeb"/>
              <w:spacing w:before="0" w:beforeAutospacing="0" w:after="0" w:afterAutospacing="0"/>
              <w:rPr>
                <w:rFonts w:asciiTheme="minorHAnsi" w:hAnsiTheme="minorHAnsi" w:cs="Tahoma"/>
                <w:sz w:val="22"/>
                <w:szCs w:val="22"/>
              </w:rPr>
            </w:pPr>
            <w:r w:rsidRPr="00311863">
              <w:rPr>
                <w:rFonts w:asciiTheme="minorHAnsi" w:hAnsiTheme="minorHAnsi" w:cs="Tahoma"/>
                <w:sz w:val="22"/>
                <w:szCs w:val="22"/>
              </w:rPr>
              <w:t>Across all markets the research also gives insights on four key areas of interest that consumers travel to experience:</w:t>
            </w:r>
          </w:p>
          <w:p w:rsidR="001E0DD7" w:rsidRPr="00311863" w:rsidRDefault="00017E17" w:rsidP="00DB0874">
            <w:pPr>
              <w:numPr>
                <w:ilvl w:val="0"/>
                <w:numId w:val="43"/>
              </w:numPr>
              <w:ind w:left="0"/>
              <w:rPr>
                <w:rFonts w:cs="Tahoma"/>
                <w:sz w:val="22"/>
                <w:szCs w:val="22"/>
              </w:rPr>
            </w:pPr>
            <w:hyperlink r:id="rId159" w:tgtFrame="_blank" w:tooltip="CDPCoastal " w:history="1">
              <w:r w:rsidR="001E0DD7" w:rsidRPr="00311863">
                <w:rPr>
                  <w:rStyle w:val="Hyperlink"/>
                  <w:rFonts w:cs="Tahoma"/>
                  <w:color w:val="auto"/>
                  <w:sz w:val="22"/>
                  <w:szCs w:val="22"/>
                </w:rPr>
                <w:t>Coastal</w:t>
              </w:r>
            </w:hyperlink>
          </w:p>
          <w:p w:rsidR="001E0DD7" w:rsidRPr="00311863" w:rsidRDefault="00017E17" w:rsidP="00DB0874">
            <w:pPr>
              <w:numPr>
                <w:ilvl w:val="0"/>
                <w:numId w:val="43"/>
              </w:numPr>
              <w:ind w:left="0"/>
              <w:rPr>
                <w:rFonts w:cs="Tahoma"/>
                <w:sz w:val="22"/>
                <w:szCs w:val="22"/>
              </w:rPr>
            </w:pPr>
            <w:hyperlink r:id="rId160" w:tgtFrame="_blank" w:tooltip="CDPConsumerEvents" w:history="1">
              <w:r w:rsidR="001E0DD7" w:rsidRPr="00311863">
                <w:rPr>
                  <w:rStyle w:val="Hyperlink"/>
                  <w:rFonts w:cs="Tahoma"/>
                  <w:color w:val="auto"/>
                  <w:sz w:val="22"/>
                  <w:szCs w:val="22"/>
                </w:rPr>
                <w:t>Consumer events</w:t>
              </w:r>
            </w:hyperlink>
          </w:p>
          <w:p w:rsidR="001E0DD7" w:rsidRPr="00311863" w:rsidRDefault="00017E17" w:rsidP="00DB0874">
            <w:pPr>
              <w:numPr>
                <w:ilvl w:val="0"/>
                <w:numId w:val="43"/>
              </w:numPr>
              <w:ind w:left="0"/>
              <w:rPr>
                <w:rFonts w:cs="Tahoma"/>
                <w:sz w:val="22"/>
                <w:szCs w:val="22"/>
              </w:rPr>
            </w:pPr>
            <w:hyperlink r:id="rId161" w:tgtFrame="_blank" w:tooltip="CDPFoodandWine" w:history="1">
              <w:r w:rsidR="001E0DD7" w:rsidRPr="00311863">
                <w:rPr>
                  <w:rStyle w:val="Hyperlink"/>
                  <w:rFonts w:cs="Tahoma"/>
                  <w:color w:val="auto"/>
                  <w:sz w:val="22"/>
                  <w:szCs w:val="22"/>
                </w:rPr>
                <w:t>Food and wine</w:t>
              </w:r>
            </w:hyperlink>
          </w:p>
          <w:p w:rsidR="001E0DD7" w:rsidRPr="00311863" w:rsidRDefault="00017E17" w:rsidP="00DB0874">
            <w:pPr>
              <w:numPr>
                <w:ilvl w:val="0"/>
                <w:numId w:val="43"/>
              </w:numPr>
              <w:ind w:left="0"/>
              <w:rPr>
                <w:rFonts w:cs="Tahoma"/>
                <w:sz w:val="22"/>
                <w:szCs w:val="22"/>
              </w:rPr>
            </w:pPr>
            <w:hyperlink r:id="rId162" w:tgtFrame="_blank" w:tooltip="CDP)_Nature " w:history="1">
              <w:r w:rsidR="001E0DD7" w:rsidRPr="00311863">
                <w:rPr>
                  <w:rStyle w:val="Hyperlink"/>
                  <w:rFonts w:cs="Tahoma"/>
                  <w:color w:val="auto"/>
                  <w:sz w:val="22"/>
                  <w:szCs w:val="22"/>
                </w:rPr>
                <w:t>Nature</w:t>
              </w:r>
            </w:hyperlink>
          </w:p>
          <w:p w:rsidR="001E0DD7" w:rsidRPr="00311863" w:rsidRDefault="001E0DD7" w:rsidP="0076682B">
            <w:pPr>
              <w:rPr>
                <w:rFonts w:cs="Tahoma"/>
                <w:sz w:val="22"/>
                <w:szCs w:val="22"/>
              </w:rPr>
            </w:pPr>
            <w:r w:rsidRPr="00311863">
              <w:rPr>
                <w:rFonts w:cs="Tahoma"/>
                <w:sz w:val="22"/>
                <w:szCs w:val="22"/>
              </w:rPr>
              <w:t>Key areas of interest include:</w:t>
            </w:r>
          </w:p>
          <w:p w:rsidR="00791DDE" w:rsidRPr="00311863" w:rsidRDefault="00CC794F"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 xml:space="preserve">Preferred type of event, </w:t>
            </w:r>
            <w:r w:rsidR="002A004D" w:rsidRPr="00311863">
              <w:rPr>
                <w:rFonts w:asciiTheme="minorHAnsi" w:hAnsiTheme="minorHAnsi" w:cs="Tahoma"/>
                <w:sz w:val="22"/>
                <w:szCs w:val="22"/>
              </w:rPr>
              <w:t>festival</w:t>
            </w:r>
            <w:r w:rsidR="0017696B" w:rsidRPr="00311863">
              <w:rPr>
                <w:rFonts w:asciiTheme="minorHAnsi" w:hAnsiTheme="minorHAnsi" w:cs="Tahoma"/>
                <w:sz w:val="22"/>
                <w:szCs w:val="22"/>
              </w:rPr>
              <w:t xml:space="preserve"> or celebration when travelling internationally</w:t>
            </w:r>
            <w:r w:rsidR="00304253" w:rsidRPr="00311863">
              <w:rPr>
                <w:rFonts w:asciiTheme="minorHAnsi" w:hAnsiTheme="minorHAnsi" w:cs="Tahoma"/>
                <w:sz w:val="22"/>
                <w:szCs w:val="22"/>
              </w:rPr>
              <w:t>, by country</w:t>
            </w:r>
            <w:r w:rsidR="006F5797" w:rsidRPr="00311863">
              <w:rPr>
                <w:rFonts w:asciiTheme="minorHAnsi" w:hAnsiTheme="minorHAnsi" w:cs="Tahoma"/>
                <w:sz w:val="22"/>
                <w:szCs w:val="22"/>
              </w:rPr>
              <w:t xml:space="preserve"> (</w:t>
            </w:r>
            <w:proofErr w:type="spellStart"/>
            <w:r w:rsidR="006F5797" w:rsidRPr="00311863">
              <w:rPr>
                <w:rFonts w:asciiTheme="minorHAnsi" w:hAnsiTheme="minorHAnsi" w:cs="Tahoma"/>
                <w:sz w:val="22"/>
                <w:szCs w:val="22"/>
              </w:rPr>
              <w:t>eg</w:t>
            </w:r>
            <w:proofErr w:type="spellEnd"/>
            <w:r w:rsidR="006F5797" w:rsidRPr="00311863">
              <w:rPr>
                <w:rFonts w:asciiTheme="minorHAnsi" w:hAnsiTheme="minorHAnsi" w:cs="Tahoma"/>
                <w:sz w:val="22"/>
                <w:szCs w:val="22"/>
              </w:rPr>
              <w:t xml:space="preserve">. </w:t>
            </w:r>
            <w:r w:rsidR="004E7161" w:rsidRPr="00311863">
              <w:rPr>
                <w:rFonts w:asciiTheme="minorHAnsi" w:hAnsiTheme="minorHAnsi" w:cs="Tahoma"/>
                <w:sz w:val="22"/>
                <w:szCs w:val="22"/>
              </w:rPr>
              <w:t xml:space="preserve">cultural celebrations, local/regional events, </w:t>
            </w:r>
            <w:r w:rsidR="00036114" w:rsidRPr="00311863">
              <w:rPr>
                <w:rFonts w:asciiTheme="minorHAnsi" w:hAnsiTheme="minorHAnsi" w:cs="Tahoma"/>
                <w:sz w:val="22"/>
                <w:szCs w:val="22"/>
              </w:rPr>
              <w:t>arts and entertainment events)</w:t>
            </w:r>
          </w:p>
          <w:p w:rsidR="00036114" w:rsidRPr="00311863" w:rsidRDefault="00716625"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Events as a travel motivator</w:t>
            </w:r>
          </w:p>
          <w:p w:rsidR="0017696B" w:rsidRPr="00311863" w:rsidRDefault="004813C1"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 xml:space="preserve">Most appealing Australian ‘events and festivals’ category: </w:t>
            </w:r>
          </w:p>
          <w:p w:rsidR="00F2287C" w:rsidRPr="00311863" w:rsidRDefault="00003B8D" w:rsidP="00DB0874">
            <w:pPr>
              <w:pStyle w:val="NormalWeb"/>
              <w:numPr>
                <w:ilvl w:val="0"/>
                <w:numId w:val="40"/>
              </w:numPr>
              <w:spacing w:before="0" w:beforeAutospacing="0" w:after="0" w:afterAutospacing="0"/>
              <w:ind w:left="1168"/>
              <w:rPr>
                <w:rFonts w:asciiTheme="minorHAnsi" w:hAnsiTheme="minorHAnsi" w:cs="Tahoma"/>
                <w:sz w:val="22"/>
                <w:szCs w:val="22"/>
              </w:rPr>
            </w:pPr>
            <w:r w:rsidRPr="00311863">
              <w:rPr>
                <w:rFonts w:asciiTheme="minorHAnsi" w:hAnsiTheme="minorHAnsi" w:cs="Tahoma"/>
                <w:sz w:val="22"/>
                <w:szCs w:val="22"/>
              </w:rPr>
              <w:t>Nature and wildlife</w:t>
            </w:r>
          </w:p>
          <w:p w:rsidR="00003B8D" w:rsidRPr="00311863" w:rsidRDefault="0053702F" w:rsidP="00DB0874">
            <w:pPr>
              <w:pStyle w:val="NormalWeb"/>
              <w:numPr>
                <w:ilvl w:val="0"/>
                <w:numId w:val="40"/>
              </w:numPr>
              <w:spacing w:before="0" w:beforeAutospacing="0" w:after="0" w:afterAutospacing="0"/>
              <w:ind w:left="1168"/>
              <w:rPr>
                <w:rFonts w:asciiTheme="minorHAnsi" w:hAnsiTheme="minorHAnsi" w:cs="Tahoma"/>
                <w:sz w:val="22"/>
                <w:szCs w:val="22"/>
              </w:rPr>
            </w:pPr>
            <w:r w:rsidRPr="00311863">
              <w:rPr>
                <w:rFonts w:asciiTheme="minorHAnsi" w:hAnsiTheme="minorHAnsi" w:cs="Tahoma"/>
                <w:sz w:val="22"/>
                <w:szCs w:val="22"/>
              </w:rPr>
              <w:t>Food and wine</w:t>
            </w:r>
          </w:p>
          <w:p w:rsidR="0053702F" w:rsidRPr="00311863" w:rsidRDefault="00F9061A" w:rsidP="00DB0874">
            <w:pPr>
              <w:pStyle w:val="NormalWeb"/>
              <w:numPr>
                <w:ilvl w:val="0"/>
                <w:numId w:val="40"/>
              </w:numPr>
              <w:spacing w:before="0" w:beforeAutospacing="0" w:after="0" w:afterAutospacing="0"/>
              <w:ind w:left="1168"/>
              <w:rPr>
                <w:rFonts w:asciiTheme="minorHAnsi" w:hAnsiTheme="minorHAnsi" w:cs="Tahoma"/>
                <w:sz w:val="22"/>
                <w:szCs w:val="22"/>
              </w:rPr>
            </w:pPr>
            <w:r w:rsidRPr="00311863">
              <w:rPr>
                <w:rFonts w:asciiTheme="minorHAnsi" w:hAnsiTheme="minorHAnsi" w:cs="Tahoma"/>
                <w:sz w:val="22"/>
                <w:szCs w:val="22"/>
              </w:rPr>
              <w:t>Sport</w:t>
            </w:r>
          </w:p>
          <w:p w:rsidR="00F9061A" w:rsidRPr="00311863" w:rsidRDefault="00F9061A" w:rsidP="00DB0874">
            <w:pPr>
              <w:pStyle w:val="NormalWeb"/>
              <w:numPr>
                <w:ilvl w:val="0"/>
                <w:numId w:val="40"/>
              </w:numPr>
              <w:spacing w:before="0" w:beforeAutospacing="0" w:after="0" w:afterAutospacing="0"/>
              <w:ind w:left="1168"/>
              <w:rPr>
                <w:rFonts w:asciiTheme="minorHAnsi" w:hAnsiTheme="minorHAnsi" w:cs="Tahoma"/>
                <w:sz w:val="22"/>
                <w:szCs w:val="22"/>
              </w:rPr>
            </w:pPr>
            <w:r w:rsidRPr="00311863">
              <w:rPr>
                <w:rFonts w:asciiTheme="minorHAnsi" w:hAnsiTheme="minorHAnsi" w:cs="Tahoma"/>
                <w:sz w:val="22"/>
                <w:szCs w:val="22"/>
              </w:rPr>
              <w:t>Arts and Culture</w:t>
            </w:r>
          </w:p>
          <w:p w:rsidR="000863AD" w:rsidRPr="00311863" w:rsidRDefault="000863AD" w:rsidP="00DB0874">
            <w:pPr>
              <w:pStyle w:val="NormalWeb"/>
              <w:numPr>
                <w:ilvl w:val="0"/>
                <w:numId w:val="40"/>
              </w:numPr>
              <w:spacing w:before="0" w:beforeAutospacing="0" w:after="0" w:afterAutospacing="0"/>
              <w:ind w:left="1168"/>
              <w:rPr>
                <w:rFonts w:asciiTheme="minorHAnsi" w:hAnsiTheme="minorHAnsi" w:cs="Tahoma"/>
                <w:sz w:val="22"/>
                <w:szCs w:val="22"/>
              </w:rPr>
            </w:pPr>
            <w:r w:rsidRPr="00311863">
              <w:rPr>
                <w:rFonts w:asciiTheme="minorHAnsi" w:hAnsiTheme="minorHAnsi" w:cs="Tahoma"/>
                <w:sz w:val="22"/>
                <w:szCs w:val="22"/>
              </w:rPr>
              <w:t>Music Festivals</w:t>
            </w:r>
          </w:p>
          <w:p w:rsidR="00F9061A" w:rsidRPr="00311863" w:rsidRDefault="00077ACD" w:rsidP="00DB0874">
            <w:pPr>
              <w:pStyle w:val="NormalWeb"/>
              <w:numPr>
                <w:ilvl w:val="0"/>
                <w:numId w:val="40"/>
              </w:numPr>
              <w:spacing w:before="0" w:beforeAutospacing="0" w:after="0" w:afterAutospacing="0"/>
              <w:ind w:left="1168"/>
              <w:rPr>
                <w:rFonts w:asciiTheme="minorHAnsi" w:hAnsiTheme="minorHAnsi" w:cs="Tahoma"/>
                <w:sz w:val="22"/>
                <w:szCs w:val="22"/>
              </w:rPr>
            </w:pPr>
            <w:r w:rsidRPr="00311863">
              <w:rPr>
                <w:rFonts w:asciiTheme="minorHAnsi" w:hAnsiTheme="minorHAnsi" w:cs="Tahoma"/>
                <w:sz w:val="22"/>
                <w:szCs w:val="22"/>
              </w:rPr>
              <w:t>Regional</w:t>
            </w:r>
            <w:r w:rsidR="000863AD" w:rsidRPr="00311863">
              <w:rPr>
                <w:rFonts w:asciiTheme="minorHAnsi" w:hAnsiTheme="minorHAnsi" w:cs="Tahoma"/>
                <w:sz w:val="22"/>
                <w:szCs w:val="22"/>
              </w:rPr>
              <w:t xml:space="preserve"> </w:t>
            </w:r>
          </w:p>
          <w:p w:rsidR="00F2287C" w:rsidRPr="00311863" w:rsidRDefault="00AD0075" w:rsidP="00DB0874">
            <w:pPr>
              <w:pStyle w:val="NormalWeb"/>
              <w:numPr>
                <w:ilvl w:val="0"/>
                <w:numId w:val="44"/>
              </w:numPr>
              <w:spacing w:before="0" w:beforeAutospacing="0" w:after="0" w:afterAutospacing="0"/>
              <w:ind w:left="601" w:hanging="357"/>
              <w:rPr>
                <w:rFonts w:asciiTheme="minorHAnsi" w:hAnsiTheme="minorHAnsi" w:cs="Tahoma"/>
                <w:sz w:val="22"/>
                <w:szCs w:val="22"/>
              </w:rPr>
            </w:pPr>
            <w:r w:rsidRPr="00311863">
              <w:rPr>
                <w:rFonts w:asciiTheme="minorHAnsi" w:hAnsiTheme="minorHAnsi" w:cs="Tahoma"/>
                <w:sz w:val="22"/>
                <w:szCs w:val="22"/>
              </w:rPr>
              <w:t>Metrics for each of the above category by country (</w:t>
            </w:r>
            <w:proofErr w:type="spellStart"/>
            <w:r w:rsidRPr="00311863">
              <w:rPr>
                <w:rFonts w:asciiTheme="minorHAnsi" w:hAnsiTheme="minorHAnsi" w:cs="Tahoma"/>
                <w:sz w:val="22"/>
                <w:szCs w:val="22"/>
              </w:rPr>
              <w:t>ie</w:t>
            </w:r>
            <w:proofErr w:type="spellEnd"/>
            <w:r w:rsidRPr="00311863">
              <w:rPr>
                <w:rFonts w:asciiTheme="minorHAnsi" w:hAnsiTheme="minorHAnsi" w:cs="Tahoma"/>
                <w:sz w:val="22"/>
                <w:szCs w:val="22"/>
              </w:rPr>
              <w:t xml:space="preserve">. </w:t>
            </w:r>
            <w:r w:rsidR="00C36790" w:rsidRPr="00311863">
              <w:rPr>
                <w:rFonts w:asciiTheme="minorHAnsi" w:hAnsiTheme="minorHAnsi" w:cs="Tahoma"/>
                <w:sz w:val="22"/>
                <w:szCs w:val="22"/>
              </w:rPr>
              <w:t>Awareness, appeal, uniqueness, intention)</w:t>
            </w:r>
          </w:p>
          <w:p w:rsidR="001E0DD7" w:rsidRPr="00311863" w:rsidRDefault="001E0DD7" w:rsidP="0076682B">
            <w:pPr>
              <w:widowControl w:val="0"/>
              <w:contextualSpacing/>
              <w:rPr>
                <w:rFonts w:cstheme="majorHAnsi"/>
                <w:sz w:val="22"/>
                <w:szCs w:val="22"/>
              </w:rPr>
            </w:pPr>
          </w:p>
        </w:tc>
        <w:tc>
          <w:tcPr>
            <w:tcW w:w="1701" w:type="dxa"/>
            <w:tcMar>
              <w:top w:w="85" w:type="dxa"/>
              <w:bottom w:w="85" w:type="dxa"/>
            </w:tcMar>
            <w:vAlign w:val="center"/>
          </w:tcPr>
          <w:p w:rsidR="00227C6B" w:rsidRPr="00311863" w:rsidRDefault="00F326E4" w:rsidP="0076682B">
            <w:pPr>
              <w:widowControl w:val="0"/>
              <w:rPr>
                <w:rFonts w:cstheme="majorHAnsi"/>
                <w:color w:val="FF0000"/>
                <w:sz w:val="22"/>
                <w:szCs w:val="22"/>
              </w:rPr>
            </w:pPr>
            <w:r w:rsidRPr="00311863">
              <w:rPr>
                <w:rFonts w:cstheme="majorHAnsi"/>
                <w:sz w:val="22"/>
                <w:szCs w:val="22"/>
              </w:rPr>
              <w:lastRenderedPageBreak/>
              <w:t>2012</w:t>
            </w:r>
          </w:p>
        </w:tc>
        <w:tc>
          <w:tcPr>
            <w:tcW w:w="1417" w:type="dxa"/>
            <w:gridSpan w:val="2"/>
            <w:tcMar>
              <w:top w:w="85" w:type="dxa"/>
              <w:bottom w:w="85" w:type="dxa"/>
            </w:tcMar>
            <w:vAlign w:val="center"/>
          </w:tcPr>
          <w:p w:rsidR="00227C6B" w:rsidRPr="00311863" w:rsidRDefault="00F326E4" w:rsidP="0076682B">
            <w:pPr>
              <w:widowControl w:val="0"/>
              <w:tabs>
                <w:tab w:val="left" w:pos="363"/>
              </w:tabs>
              <w:jc w:val="center"/>
              <w:rPr>
                <w:rFonts w:cstheme="majorHAnsi"/>
                <w:sz w:val="22"/>
                <w:szCs w:val="22"/>
              </w:rPr>
            </w:pPr>
            <w:r w:rsidRPr="00311863">
              <w:rPr>
                <w:rFonts w:cstheme="majorHAnsi"/>
                <w:sz w:val="22"/>
                <w:szCs w:val="22"/>
              </w:rPr>
              <w:t>Public</w:t>
            </w:r>
          </w:p>
        </w:tc>
        <w:tc>
          <w:tcPr>
            <w:tcW w:w="1418" w:type="dxa"/>
            <w:gridSpan w:val="2"/>
            <w:tcMar>
              <w:top w:w="85" w:type="dxa"/>
              <w:bottom w:w="85" w:type="dxa"/>
            </w:tcMar>
            <w:vAlign w:val="center"/>
          </w:tcPr>
          <w:p w:rsidR="00227C6B" w:rsidRPr="00311863" w:rsidRDefault="00915CBA" w:rsidP="0076682B">
            <w:pPr>
              <w:widowControl w:val="0"/>
              <w:jc w:val="center"/>
              <w:rPr>
                <w:rFonts w:cstheme="majorHAnsi"/>
                <w:sz w:val="22"/>
                <w:szCs w:val="22"/>
              </w:rPr>
            </w:pPr>
            <w:r w:rsidRPr="00311863">
              <w:rPr>
                <w:rFonts w:cstheme="majorHAnsi"/>
                <w:sz w:val="22"/>
                <w:szCs w:val="22"/>
              </w:rPr>
              <w:t xml:space="preserve">National/ </w:t>
            </w:r>
            <w:r w:rsidR="00FD7D72" w:rsidRPr="00311863">
              <w:rPr>
                <w:rFonts w:cstheme="majorHAnsi"/>
                <w:sz w:val="22"/>
                <w:szCs w:val="22"/>
              </w:rPr>
              <w:t>International</w:t>
            </w:r>
          </w:p>
        </w:tc>
        <w:tc>
          <w:tcPr>
            <w:tcW w:w="4111" w:type="dxa"/>
            <w:gridSpan w:val="2"/>
            <w:tcMar>
              <w:top w:w="85" w:type="dxa"/>
              <w:bottom w:w="85" w:type="dxa"/>
            </w:tcMar>
            <w:vAlign w:val="center"/>
          </w:tcPr>
          <w:p w:rsidR="00227C6B" w:rsidRPr="00311863" w:rsidRDefault="00A11CD0" w:rsidP="0076682B">
            <w:pPr>
              <w:widowControl w:val="0"/>
              <w:rPr>
                <w:rFonts w:cstheme="majorHAnsi"/>
                <w:sz w:val="22"/>
                <w:szCs w:val="22"/>
              </w:rPr>
            </w:pPr>
            <w:r w:rsidRPr="00311863">
              <w:rPr>
                <w:rFonts w:cstheme="majorHAnsi"/>
                <w:b/>
                <w:sz w:val="22"/>
                <w:szCs w:val="22"/>
              </w:rPr>
              <w:t xml:space="preserve">AGENCIES: </w:t>
            </w:r>
            <w:hyperlink r:id="rId163" w:history="1">
              <w:r w:rsidRPr="00311863">
                <w:rPr>
                  <w:rStyle w:val="Hyperlink"/>
                  <w:rFonts w:cstheme="majorHAnsi"/>
                  <w:sz w:val="22"/>
                  <w:szCs w:val="22"/>
                </w:rPr>
                <w:t>BDA Marketing Planning</w:t>
              </w:r>
            </w:hyperlink>
          </w:p>
          <w:p w:rsidR="00F451DD" w:rsidRPr="00311863" w:rsidRDefault="00F451DD" w:rsidP="0076682B">
            <w:pPr>
              <w:widowControl w:val="0"/>
              <w:rPr>
                <w:rFonts w:cstheme="majorHAnsi"/>
                <w:sz w:val="22"/>
                <w:szCs w:val="22"/>
              </w:rPr>
            </w:pPr>
          </w:p>
          <w:p w:rsidR="00915CBA" w:rsidRPr="00311863" w:rsidRDefault="00F451DD" w:rsidP="0076682B">
            <w:pPr>
              <w:widowControl w:val="0"/>
              <w:rPr>
                <w:rFonts w:cstheme="majorHAnsi"/>
                <w:sz w:val="22"/>
                <w:szCs w:val="22"/>
              </w:rPr>
            </w:pPr>
            <w:r w:rsidRPr="00311863">
              <w:rPr>
                <w:rFonts w:cstheme="majorHAnsi"/>
                <w:b/>
                <w:sz w:val="22"/>
                <w:szCs w:val="22"/>
              </w:rPr>
              <w:t xml:space="preserve">SAMPLE: </w:t>
            </w:r>
            <w:r w:rsidRPr="00311863">
              <w:rPr>
                <w:rFonts w:cstheme="majorHAnsi"/>
                <w:sz w:val="22"/>
                <w:szCs w:val="22"/>
              </w:rPr>
              <w:t>Number of respondents by country (figures given for the “four key areas of interest” sections, NOT for “key tourism markets”</w:t>
            </w:r>
            <w:r w:rsidR="00915CBA" w:rsidRPr="00311863">
              <w:rPr>
                <w:rFonts w:cstheme="majorHAnsi"/>
                <w:sz w:val="22"/>
                <w:szCs w:val="22"/>
              </w:rPr>
              <w:t>)</w:t>
            </w:r>
          </w:p>
          <w:p w:rsidR="00915CBA" w:rsidRPr="00311863" w:rsidRDefault="00915CBA" w:rsidP="0076682B">
            <w:pPr>
              <w:widowControl w:val="0"/>
              <w:rPr>
                <w:rFonts w:cstheme="majorHAnsi"/>
                <w:sz w:val="22"/>
                <w:szCs w:val="22"/>
              </w:rPr>
            </w:pPr>
          </w:p>
          <w:p w:rsidR="00915CBA" w:rsidRPr="00311863" w:rsidRDefault="00915CBA" w:rsidP="0076682B">
            <w:pPr>
              <w:widowControl w:val="0"/>
              <w:rPr>
                <w:rFonts w:cstheme="majorHAnsi"/>
                <w:sz w:val="22"/>
                <w:szCs w:val="22"/>
              </w:rPr>
            </w:pPr>
            <w:r w:rsidRPr="00311863">
              <w:rPr>
                <w:rFonts w:cstheme="majorHAnsi"/>
                <w:sz w:val="22"/>
                <w:szCs w:val="22"/>
              </w:rPr>
              <w:t>America</w:t>
            </w:r>
            <w:r w:rsidR="0020234B" w:rsidRPr="00311863">
              <w:rPr>
                <w:rFonts w:cstheme="majorHAnsi"/>
                <w:sz w:val="22"/>
                <w:szCs w:val="22"/>
              </w:rPr>
              <w:t xml:space="preserve">- </w:t>
            </w:r>
            <w:r w:rsidR="00184085" w:rsidRPr="00311863">
              <w:rPr>
                <w:rFonts w:cstheme="majorHAnsi"/>
                <w:sz w:val="22"/>
                <w:szCs w:val="22"/>
              </w:rPr>
              <w:t xml:space="preserve"> </w:t>
            </w:r>
            <w:r w:rsidR="008A353E" w:rsidRPr="00311863">
              <w:rPr>
                <w:rFonts w:cstheme="majorHAnsi"/>
                <w:sz w:val="22"/>
                <w:szCs w:val="22"/>
              </w:rPr>
              <w:t>850</w:t>
            </w:r>
          </w:p>
          <w:p w:rsidR="00915CBA" w:rsidRPr="00311863" w:rsidRDefault="00915CBA" w:rsidP="0076682B">
            <w:pPr>
              <w:widowControl w:val="0"/>
              <w:rPr>
                <w:rFonts w:cstheme="majorHAnsi"/>
                <w:sz w:val="22"/>
                <w:szCs w:val="22"/>
              </w:rPr>
            </w:pPr>
            <w:r w:rsidRPr="00311863">
              <w:rPr>
                <w:rFonts w:cstheme="majorHAnsi"/>
                <w:sz w:val="22"/>
                <w:szCs w:val="22"/>
              </w:rPr>
              <w:t>Brazil</w:t>
            </w:r>
            <w:r w:rsidR="008A353E" w:rsidRPr="00311863">
              <w:rPr>
                <w:rFonts w:cstheme="majorHAnsi"/>
                <w:sz w:val="22"/>
                <w:szCs w:val="22"/>
              </w:rPr>
              <w:t xml:space="preserve">- </w:t>
            </w:r>
            <w:r w:rsidR="00AE1A25" w:rsidRPr="00311863">
              <w:rPr>
                <w:rFonts w:cstheme="majorHAnsi"/>
                <w:sz w:val="22"/>
                <w:szCs w:val="22"/>
              </w:rPr>
              <w:t>954</w:t>
            </w:r>
          </w:p>
          <w:p w:rsidR="00915CBA" w:rsidRPr="00311863" w:rsidRDefault="00915CBA" w:rsidP="0076682B">
            <w:pPr>
              <w:widowControl w:val="0"/>
              <w:rPr>
                <w:rFonts w:cstheme="majorHAnsi"/>
                <w:sz w:val="22"/>
                <w:szCs w:val="22"/>
              </w:rPr>
            </w:pPr>
            <w:r w:rsidRPr="00311863">
              <w:rPr>
                <w:rFonts w:cstheme="majorHAnsi"/>
                <w:sz w:val="22"/>
                <w:szCs w:val="22"/>
              </w:rPr>
              <w:t>China</w:t>
            </w:r>
            <w:r w:rsidR="00AE1A25" w:rsidRPr="00311863">
              <w:rPr>
                <w:rFonts w:cstheme="majorHAnsi"/>
                <w:sz w:val="22"/>
                <w:szCs w:val="22"/>
              </w:rPr>
              <w:t xml:space="preserve">- </w:t>
            </w:r>
            <w:r w:rsidR="00D97416" w:rsidRPr="00311863">
              <w:rPr>
                <w:rFonts w:cstheme="majorHAnsi"/>
                <w:sz w:val="22"/>
                <w:szCs w:val="22"/>
              </w:rPr>
              <w:t>939</w:t>
            </w:r>
          </w:p>
          <w:p w:rsidR="00915CBA" w:rsidRPr="00311863" w:rsidRDefault="00915CBA" w:rsidP="0076682B">
            <w:pPr>
              <w:widowControl w:val="0"/>
              <w:rPr>
                <w:rFonts w:cstheme="majorHAnsi"/>
                <w:sz w:val="22"/>
                <w:szCs w:val="22"/>
              </w:rPr>
            </w:pPr>
            <w:r w:rsidRPr="00311863">
              <w:rPr>
                <w:rFonts w:cstheme="majorHAnsi"/>
                <w:sz w:val="22"/>
                <w:szCs w:val="22"/>
              </w:rPr>
              <w:t>France</w:t>
            </w:r>
            <w:r w:rsidR="00D97416" w:rsidRPr="00311863">
              <w:rPr>
                <w:rFonts w:cstheme="majorHAnsi"/>
                <w:sz w:val="22"/>
                <w:szCs w:val="22"/>
              </w:rPr>
              <w:t xml:space="preserve">- </w:t>
            </w:r>
            <w:r w:rsidR="002002D1" w:rsidRPr="00311863">
              <w:rPr>
                <w:rFonts w:cstheme="majorHAnsi"/>
                <w:sz w:val="22"/>
                <w:szCs w:val="22"/>
              </w:rPr>
              <w:t>848</w:t>
            </w:r>
          </w:p>
          <w:p w:rsidR="00915CBA" w:rsidRPr="00311863" w:rsidRDefault="00915CBA" w:rsidP="0076682B">
            <w:pPr>
              <w:widowControl w:val="0"/>
              <w:rPr>
                <w:rFonts w:cstheme="majorHAnsi"/>
                <w:sz w:val="22"/>
                <w:szCs w:val="22"/>
              </w:rPr>
            </w:pPr>
            <w:r w:rsidRPr="00311863">
              <w:rPr>
                <w:rFonts w:cstheme="majorHAnsi"/>
                <w:sz w:val="22"/>
                <w:szCs w:val="22"/>
              </w:rPr>
              <w:t>Germany</w:t>
            </w:r>
            <w:r w:rsidR="002002D1" w:rsidRPr="00311863">
              <w:rPr>
                <w:rFonts w:cstheme="majorHAnsi"/>
                <w:sz w:val="22"/>
                <w:szCs w:val="22"/>
              </w:rPr>
              <w:t xml:space="preserve">- </w:t>
            </w:r>
            <w:r w:rsidR="00861D70" w:rsidRPr="00311863">
              <w:rPr>
                <w:rFonts w:cstheme="majorHAnsi"/>
                <w:sz w:val="22"/>
                <w:szCs w:val="22"/>
              </w:rPr>
              <w:t>842</w:t>
            </w:r>
          </w:p>
          <w:p w:rsidR="00915CBA" w:rsidRPr="00311863" w:rsidRDefault="00915CBA" w:rsidP="0076682B">
            <w:pPr>
              <w:widowControl w:val="0"/>
              <w:rPr>
                <w:rFonts w:cstheme="majorHAnsi"/>
                <w:sz w:val="22"/>
                <w:szCs w:val="22"/>
              </w:rPr>
            </w:pPr>
            <w:r w:rsidRPr="00311863">
              <w:rPr>
                <w:rFonts w:cstheme="majorHAnsi"/>
                <w:sz w:val="22"/>
                <w:szCs w:val="22"/>
              </w:rPr>
              <w:t>India</w:t>
            </w:r>
            <w:r w:rsidR="00861D70" w:rsidRPr="00311863">
              <w:rPr>
                <w:rFonts w:cstheme="majorHAnsi"/>
                <w:sz w:val="22"/>
                <w:szCs w:val="22"/>
              </w:rPr>
              <w:t xml:space="preserve">- </w:t>
            </w:r>
            <w:r w:rsidR="008C44F6" w:rsidRPr="00311863">
              <w:rPr>
                <w:rFonts w:cstheme="majorHAnsi"/>
                <w:sz w:val="22"/>
                <w:szCs w:val="22"/>
              </w:rPr>
              <w:t>860</w:t>
            </w:r>
          </w:p>
          <w:p w:rsidR="00915CBA" w:rsidRPr="00311863" w:rsidRDefault="00915CBA" w:rsidP="0076682B">
            <w:pPr>
              <w:widowControl w:val="0"/>
              <w:rPr>
                <w:rFonts w:cstheme="majorHAnsi"/>
                <w:sz w:val="22"/>
                <w:szCs w:val="22"/>
              </w:rPr>
            </w:pPr>
            <w:r w:rsidRPr="00311863">
              <w:rPr>
                <w:rFonts w:cstheme="majorHAnsi"/>
                <w:sz w:val="22"/>
                <w:szCs w:val="22"/>
              </w:rPr>
              <w:t>Indonesia</w:t>
            </w:r>
            <w:r w:rsidR="00695731" w:rsidRPr="00311863">
              <w:rPr>
                <w:rFonts w:cstheme="majorHAnsi"/>
                <w:sz w:val="22"/>
                <w:szCs w:val="22"/>
              </w:rPr>
              <w:t xml:space="preserve">- </w:t>
            </w:r>
            <w:r w:rsidR="00D817CE" w:rsidRPr="00311863">
              <w:rPr>
                <w:rFonts w:cstheme="majorHAnsi"/>
                <w:sz w:val="22"/>
                <w:szCs w:val="22"/>
              </w:rPr>
              <w:t>833</w:t>
            </w:r>
          </w:p>
          <w:p w:rsidR="00915CBA" w:rsidRPr="00311863" w:rsidRDefault="00915CBA" w:rsidP="0076682B">
            <w:pPr>
              <w:widowControl w:val="0"/>
              <w:rPr>
                <w:rFonts w:cstheme="majorHAnsi"/>
                <w:sz w:val="22"/>
                <w:szCs w:val="22"/>
              </w:rPr>
            </w:pPr>
            <w:r w:rsidRPr="00311863">
              <w:rPr>
                <w:rFonts w:cstheme="majorHAnsi"/>
                <w:sz w:val="22"/>
                <w:szCs w:val="22"/>
              </w:rPr>
              <w:t>Italy</w:t>
            </w:r>
            <w:r w:rsidR="00D817CE" w:rsidRPr="00311863">
              <w:rPr>
                <w:rFonts w:cstheme="majorHAnsi"/>
                <w:sz w:val="22"/>
                <w:szCs w:val="22"/>
              </w:rPr>
              <w:t xml:space="preserve">- </w:t>
            </w:r>
            <w:r w:rsidR="00542808" w:rsidRPr="00311863">
              <w:rPr>
                <w:rFonts w:cstheme="majorHAnsi"/>
                <w:sz w:val="22"/>
                <w:szCs w:val="22"/>
              </w:rPr>
              <w:t>929</w:t>
            </w:r>
          </w:p>
          <w:p w:rsidR="00915CBA" w:rsidRPr="00311863" w:rsidRDefault="00915CBA" w:rsidP="0076682B">
            <w:pPr>
              <w:widowControl w:val="0"/>
              <w:rPr>
                <w:rFonts w:cstheme="majorHAnsi"/>
                <w:sz w:val="22"/>
                <w:szCs w:val="22"/>
              </w:rPr>
            </w:pPr>
            <w:r w:rsidRPr="00311863">
              <w:rPr>
                <w:rFonts w:cstheme="majorHAnsi"/>
                <w:sz w:val="22"/>
                <w:szCs w:val="22"/>
              </w:rPr>
              <w:t>Japan</w:t>
            </w:r>
            <w:r w:rsidR="00542808" w:rsidRPr="00311863">
              <w:rPr>
                <w:rFonts w:cstheme="majorHAnsi"/>
                <w:sz w:val="22"/>
                <w:szCs w:val="22"/>
              </w:rPr>
              <w:t xml:space="preserve">- </w:t>
            </w:r>
            <w:r w:rsidR="00DD0039" w:rsidRPr="00311863">
              <w:rPr>
                <w:rFonts w:cstheme="majorHAnsi"/>
                <w:sz w:val="22"/>
                <w:szCs w:val="22"/>
              </w:rPr>
              <w:t>866</w:t>
            </w:r>
          </w:p>
          <w:p w:rsidR="00915CBA" w:rsidRPr="00311863" w:rsidRDefault="00915CBA" w:rsidP="0076682B">
            <w:pPr>
              <w:widowControl w:val="0"/>
              <w:rPr>
                <w:rFonts w:cstheme="majorHAnsi"/>
                <w:sz w:val="22"/>
                <w:szCs w:val="22"/>
              </w:rPr>
            </w:pPr>
            <w:r w:rsidRPr="00311863">
              <w:rPr>
                <w:rFonts w:cstheme="majorHAnsi"/>
                <w:sz w:val="22"/>
                <w:szCs w:val="22"/>
              </w:rPr>
              <w:t>Malaysia</w:t>
            </w:r>
            <w:r w:rsidR="00DD0039" w:rsidRPr="00311863">
              <w:rPr>
                <w:rFonts w:cstheme="majorHAnsi"/>
                <w:sz w:val="22"/>
                <w:szCs w:val="22"/>
              </w:rPr>
              <w:t xml:space="preserve">- </w:t>
            </w:r>
            <w:r w:rsidR="00EF6224" w:rsidRPr="00311863">
              <w:rPr>
                <w:rFonts w:cstheme="majorHAnsi"/>
                <w:sz w:val="22"/>
                <w:szCs w:val="22"/>
              </w:rPr>
              <w:t>860</w:t>
            </w:r>
          </w:p>
          <w:p w:rsidR="00915CBA" w:rsidRPr="00311863" w:rsidRDefault="00915CBA" w:rsidP="0076682B">
            <w:pPr>
              <w:widowControl w:val="0"/>
              <w:rPr>
                <w:rFonts w:cstheme="majorHAnsi"/>
                <w:sz w:val="22"/>
                <w:szCs w:val="22"/>
              </w:rPr>
            </w:pPr>
            <w:r w:rsidRPr="00311863">
              <w:rPr>
                <w:rFonts w:cstheme="majorHAnsi"/>
                <w:sz w:val="22"/>
                <w:szCs w:val="22"/>
              </w:rPr>
              <w:t>New Zealand</w:t>
            </w:r>
            <w:r w:rsidR="00411BA8" w:rsidRPr="00311863">
              <w:rPr>
                <w:rFonts w:cstheme="majorHAnsi"/>
                <w:sz w:val="22"/>
                <w:szCs w:val="22"/>
              </w:rPr>
              <w:t xml:space="preserve">- </w:t>
            </w:r>
            <w:r w:rsidR="00DD55D6" w:rsidRPr="00311863">
              <w:rPr>
                <w:rFonts w:cstheme="majorHAnsi"/>
                <w:sz w:val="22"/>
                <w:szCs w:val="22"/>
              </w:rPr>
              <w:t>850</w:t>
            </w:r>
          </w:p>
          <w:p w:rsidR="00915CBA" w:rsidRPr="00311863" w:rsidRDefault="00915CBA" w:rsidP="0076682B">
            <w:pPr>
              <w:widowControl w:val="0"/>
              <w:rPr>
                <w:rFonts w:cstheme="majorHAnsi"/>
                <w:sz w:val="22"/>
                <w:szCs w:val="22"/>
              </w:rPr>
            </w:pPr>
            <w:r w:rsidRPr="00311863">
              <w:rPr>
                <w:rFonts w:cstheme="majorHAnsi"/>
                <w:sz w:val="22"/>
                <w:szCs w:val="22"/>
              </w:rPr>
              <w:t>Russia</w:t>
            </w:r>
            <w:r w:rsidR="00E6369E" w:rsidRPr="00311863">
              <w:rPr>
                <w:rFonts w:cstheme="majorHAnsi"/>
                <w:sz w:val="22"/>
                <w:szCs w:val="22"/>
              </w:rPr>
              <w:t xml:space="preserve">- </w:t>
            </w:r>
            <w:r w:rsidR="00741263" w:rsidRPr="00311863">
              <w:rPr>
                <w:rFonts w:cstheme="majorHAnsi"/>
                <w:sz w:val="22"/>
                <w:szCs w:val="22"/>
              </w:rPr>
              <w:t>934</w:t>
            </w:r>
          </w:p>
          <w:p w:rsidR="00915CBA" w:rsidRPr="00311863" w:rsidRDefault="00915CBA" w:rsidP="0076682B">
            <w:pPr>
              <w:widowControl w:val="0"/>
              <w:rPr>
                <w:rFonts w:cstheme="majorHAnsi"/>
                <w:sz w:val="22"/>
                <w:szCs w:val="22"/>
              </w:rPr>
            </w:pPr>
            <w:r w:rsidRPr="00311863">
              <w:rPr>
                <w:rFonts w:cstheme="majorHAnsi"/>
                <w:sz w:val="22"/>
                <w:szCs w:val="22"/>
              </w:rPr>
              <w:t>Singapore</w:t>
            </w:r>
            <w:r w:rsidR="00741263" w:rsidRPr="00311863">
              <w:rPr>
                <w:rFonts w:cstheme="majorHAnsi"/>
                <w:sz w:val="22"/>
                <w:szCs w:val="22"/>
              </w:rPr>
              <w:t xml:space="preserve">- </w:t>
            </w:r>
            <w:r w:rsidR="00F41A9B" w:rsidRPr="00311863">
              <w:rPr>
                <w:rFonts w:cstheme="majorHAnsi"/>
                <w:sz w:val="22"/>
                <w:szCs w:val="22"/>
              </w:rPr>
              <w:t>887</w:t>
            </w:r>
          </w:p>
          <w:p w:rsidR="00915CBA" w:rsidRPr="00311863" w:rsidRDefault="00915CBA" w:rsidP="0076682B">
            <w:pPr>
              <w:widowControl w:val="0"/>
              <w:rPr>
                <w:rFonts w:cstheme="majorHAnsi"/>
                <w:sz w:val="22"/>
                <w:szCs w:val="22"/>
              </w:rPr>
            </w:pPr>
            <w:r w:rsidRPr="00311863">
              <w:rPr>
                <w:rFonts w:cstheme="majorHAnsi"/>
                <w:sz w:val="22"/>
                <w:szCs w:val="22"/>
              </w:rPr>
              <w:t>South Korea</w:t>
            </w:r>
            <w:r w:rsidR="00F41A9B" w:rsidRPr="00311863">
              <w:rPr>
                <w:rFonts w:cstheme="majorHAnsi"/>
                <w:sz w:val="22"/>
                <w:szCs w:val="22"/>
              </w:rPr>
              <w:t xml:space="preserve">- </w:t>
            </w:r>
            <w:r w:rsidR="000E4C16" w:rsidRPr="00311863">
              <w:rPr>
                <w:rFonts w:cstheme="majorHAnsi"/>
                <w:sz w:val="22"/>
                <w:szCs w:val="22"/>
              </w:rPr>
              <w:t>928</w:t>
            </w:r>
          </w:p>
          <w:p w:rsidR="00F451DD" w:rsidRPr="00311863" w:rsidRDefault="00915CBA" w:rsidP="0076682B">
            <w:pPr>
              <w:widowControl w:val="0"/>
              <w:rPr>
                <w:rFonts w:cstheme="majorHAnsi"/>
                <w:sz w:val="22"/>
                <w:szCs w:val="22"/>
              </w:rPr>
            </w:pPr>
            <w:r w:rsidRPr="00311863">
              <w:rPr>
                <w:rFonts w:cstheme="majorHAnsi"/>
                <w:sz w:val="22"/>
                <w:szCs w:val="22"/>
              </w:rPr>
              <w:t>UK</w:t>
            </w:r>
            <w:r w:rsidR="00EC5C2C" w:rsidRPr="00311863">
              <w:rPr>
                <w:rFonts w:cstheme="majorHAnsi"/>
                <w:sz w:val="22"/>
                <w:szCs w:val="22"/>
              </w:rPr>
              <w:t xml:space="preserve">- </w:t>
            </w:r>
            <w:r w:rsidR="00EE50ED" w:rsidRPr="00311863">
              <w:rPr>
                <w:rFonts w:cstheme="majorHAnsi"/>
                <w:sz w:val="22"/>
                <w:szCs w:val="22"/>
              </w:rPr>
              <w:t>1051</w:t>
            </w:r>
          </w:p>
        </w:tc>
        <w:tc>
          <w:tcPr>
            <w:tcW w:w="3260" w:type="dxa"/>
            <w:tcMar>
              <w:top w:w="85" w:type="dxa"/>
              <w:bottom w:w="85" w:type="dxa"/>
            </w:tcMar>
            <w:vAlign w:val="center"/>
          </w:tcPr>
          <w:p w:rsidR="00227C6B" w:rsidRPr="00311863" w:rsidRDefault="0009692E" w:rsidP="0009692E">
            <w:pPr>
              <w:widowControl w:val="0"/>
              <w:ind w:left="317"/>
              <w:contextualSpacing/>
              <w:rPr>
                <w:rFonts w:cstheme="majorHAnsi"/>
                <w:color w:val="FF0000"/>
                <w:sz w:val="22"/>
                <w:szCs w:val="22"/>
              </w:rPr>
            </w:pPr>
            <w:r>
              <w:rPr>
                <w:rFonts w:cstheme="majorHAnsi"/>
                <w:b/>
                <w:color w:val="548DD4" w:themeColor="text2" w:themeTint="99"/>
                <w:sz w:val="22"/>
                <w:szCs w:val="22"/>
              </w:rPr>
              <w:t>OUTPUT, INPUT</w:t>
            </w:r>
          </w:p>
        </w:tc>
      </w:tr>
      <w:tr w:rsidR="000E7597" w:rsidRPr="0076682B">
        <w:tblPrEx>
          <w:tblBorders>
            <w:insideH w:val="single" w:sz="4" w:space="0" w:color="auto"/>
            <w:insideV w:val="single" w:sz="4" w:space="0" w:color="auto"/>
          </w:tblBorders>
          <w:tblCellMar>
            <w:top w:w="0" w:type="dxa"/>
            <w:bottom w:w="0" w:type="dxa"/>
          </w:tblCellMar>
        </w:tblPrEx>
        <w:tc>
          <w:tcPr>
            <w:tcW w:w="21972" w:type="dxa"/>
            <w:gridSpan w:val="10"/>
            <w:tcBorders>
              <w:bottom w:val="single" w:sz="4" w:space="0" w:color="auto"/>
            </w:tcBorders>
            <w:shd w:val="clear" w:color="auto" w:fill="DAEEF3" w:themeFill="accent5" w:themeFillTint="33"/>
            <w:tcMar>
              <w:top w:w="85" w:type="dxa"/>
              <w:bottom w:w="85" w:type="dxa"/>
            </w:tcMar>
            <w:vAlign w:val="center"/>
          </w:tcPr>
          <w:p w:rsidR="000E7597" w:rsidRPr="0076682B" w:rsidRDefault="000E7597" w:rsidP="0076682B">
            <w:pPr>
              <w:rPr>
                <w:rFonts w:cstheme="majorHAnsi"/>
                <w:b/>
                <w:sz w:val="36"/>
                <w:szCs w:val="36"/>
              </w:rPr>
            </w:pPr>
            <w:r w:rsidRPr="0076682B">
              <w:rPr>
                <w:rFonts w:cstheme="majorHAnsi"/>
                <w:b/>
                <w:sz w:val="36"/>
                <w:szCs w:val="36"/>
              </w:rPr>
              <w:lastRenderedPageBreak/>
              <w:t>Tourism Research Australia</w:t>
            </w:r>
          </w:p>
        </w:tc>
      </w:tr>
      <w:tr w:rsidR="000E7597" w:rsidRPr="0076682B">
        <w:tblPrEx>
          <w:tblBorders>
            <w:insideH w:val="single" w:sz="4" w:space="0" w:color="auto"/>
            <w:insideV w:val="single" w:sz="4" w:space="0" w:color="auto"/>
          </w:tblBorders>
          <w:tblCellMar>
            <w:top w:w="0" w:type="dxa"/>
            <w:bottom w:w="0" w:type="dxa"/>
          </w:tblCellMar>
        </w:tblPrEx>
        <w:tc>
          <w:tcPr>
            <w:tcW w:w="2269" w:type="dxa"/>
            <w:shd w:val="pct10" w:color="auto" w:fill="auto"/>
          </w:tcPr>
          <w:p w:rsidR="000E7597" w:rsidRPr="0076682B" w:rsidRDefault="000E7597" w:rsidP="0051377B">
            <w:pPr>
              <w:widowControl w:val="0"/>
              <w:shd w:val="clear" w:color="auto" w:fill="FFFFFF"/>
              <w:jc w:val="right"/>
              <w:outlineLvl w:val="0"/>
            </w:pPr>
          </w:p>
        </w:tc>
        <w:tc>
          <w:tcPr>
            <w:tcW w:w="7796" w:type="dxa"/>
            <w:shd w:val="pct10" w:color="auto" w:fill="auto"/>
            <w:tcMar>
              <w:top w:w="85" w:type="dxa"/>
              <w:bottom w:w="85" w:type="dxa"/>
            </w:tcMar>
            <w:vAlign w:val="center"/>
          </w:tcPr>
          <w:p w:rsidR="000E7597" w:rsidRPr="0076682B" w:rsidRDefault="000E7597" w:rsidP="0051377B">
            <w:pPr>
              <w:widowControl w:val="0"/>
              <w:ind w:left="317"/>
              <w:contextualSpacing/>
              <w:rPr>
                <w:rFonts w:cstheme="majorHAnsi"/>
              </w:rPr>
            </w:pPr>
          </w:p>
        </w:tc>
        <w:tc>
          <w:tcPr>
            <w:tcW w:w="1701" w:type="dxa"/>
            <w:shd w:val="pct10" w:color="auto" w:fill="auto"/>
            <w:tcMar>
              <w:top w:w="85" w:type="dxa"/>
              <w:bottom w:w="85" w:type="dxa"/>
            </w:tcMar>
            <w:vAlign w:val="center"/>
          </w:tcPr>
          <w:p w:rsidR="000E7597" w:rsidRPr="0076682B" w:rsidRDefault="000E7597" w:rsidP="0076682B">
            <w:pPr>
              <w:widowControl w:val="0"/>
              <w:rPr>
                <w:rFonts w:cstheme="majorHAnsi"/>
                <w:color w:val="FF0000"/>
              </w:rPr>
            </w:pPr>
          </w:p>
        </w:tc>
        <w:tc>
          <w:tcPr>
            <w:tcW w:w="992" w:type="dxa"/>
            <w:shd w:val="pct10" w:color="auto" w:fill="auto"/>
            <w:tcMar>
              <w:top w:w="85" w:type="dxa"/>
              <w:bottom w:w="85" w:type="dxa"/>
            </w:tcMar>
            <w:vAlign w:val="center"/>
          </w:tcPr>
          <w:p w:rsidR="000E7597" w:rsidRPr="0076682B" w:rsidRDefault="000E7597" w:rsidP="0076682B">
            <w:pPr>
              <w:widowControl w:val="0"/>
              <w:tabs>
                <w:tab w:val="left" w:pos="363"/>
              </w:tabs>
              <w:jc w:val="center"/>
              <w:rPr>
                <w:rFonts w:cstheme="majorHAnsi"/>
              </w:rPr>
            </w:pPr>
          </w:p>
        </w:tc>
        <w:tc>
          <w:tcPr>
            <w:tcW w:w="1418" w:type="dxa"/>
            <w:gridSpan w:val="2"/>
            <w:shd w:val="pct10" w:color="auto" w:fill="auto"/>
            <w:tcMar>
              <w:top w:w="85" w:type="dxa"/>
              <w:bottom w:w="85" w:type="dxa"/>
            </w:tcMar>
            <w:vAlign w:val="center"/>
          </w:tcPr>
          <w:p w:rsidR="000E7597" w:rsidRPr="0076682B" w:rsidRDefault="000E7597" w:rsidP="0076682B">
            <w:pPr>
              <w:widowControl w:val="0"/>
              <w:jc w:val="center"/>
              <w:rPr>
                <w:rFonts w:cstheme="majorHAnsi"/>
                <w:b/>
              </w:rPr>
            </w:pPr>
          </w:p>
        </w:tc>
        <w:tc>
          <w:tcPr>
            <w:tcW w:w="4110" w:type="dxa"/>
            <w:gridSpan w:val="2"/>
            <w:shd w:val="pct10" w:color="auto" w:fill="auto"/>
            <w:tcMar>
              <w:top w:w="85" w:type="dxa"/>
              <w:bottom w:w="85" w:type="dxa"/>
            </w:tcMar>
            <w:vAlign w:val="center"/>
          </w:tcPr>
          <w:p w:rsidR="000E7597" w:rsidRPr="0076682B" w:rsidRDefault="000E7597" w:rsidP="0076682B">
            <w:pPr>
              <w:widowControl w:val="0"/>
              <w:rPr>
                <w:rFonts w:cstheme="majorHAnsi"/>
                <w:b/>
              </w:rPr>
            </w:pPr>
          </w:p>
        </w:tc>
        <w:tc>
          <w:tcPr>
            <w:tcW w:w="3686" w:type="dxa"/>
            <w:gridSpan w:val="2"/>
            <w:shd w:val="pct10" w:color="auto" w:fill="auto"/>
            <w:tcMar>
              <w:top w:w="85" w:type="dxa"/>
              <w:bottom w:w="85" w:type="dxa"/>
            </w:tcMar>
            <w:vAlign w:val="center"/>
          </w:tcPr>
          <w:p w:rsidR="000E7597" w:rsidRPr="0076682B" w:rsidRDefault="000E7597" w:rsidP="0076682B">
            <w:pPr>
              <w:widowControl w:val="0"/>
              <w:ind w:left="317"/>
              <w:contextualSpacing/>
              <w:rPr>
                <w:rFonts w:cstheme="majorHAnsi"/>
                <w:color w:val="FF0000"/>
              </w:rPr>
            </w:pPr>
          </w:p>
        </w:tc>
      </w:tr>
    </w:tbl>
    <w:p w:rsidR="00C16575" w:rsidRPr="0076682B" w:rsidRDefault="00821F26" w:rsidP="0076682B">
      <w:pPr>
        <w:spacing w:after="0" w:line="240" w:lineRule="auto"/>
      </w:pPr>
      <w:r w:rsidRPr="0076682B">
        <w:br w:type="page"/>
      </w:r>
    </w:p>
    <w:tbl>
      <w:tblPr>
        <w:tblStyle w:val="TableGrid1"/>
        <w:tblW w:w="21938" w:type="dxa"/>
        <w:shd w:val="clear" w:color="auto" w:fill="31849B" w:themeFill="accent5" w:themeFillShade="BF"/>
        <w:tblLayout w:type="fixed"/>
        <w:tblCellMar>
          <w:top w:w="85" w:type="dxa"/>
          <w:bottom w:w="85" w:type="dxa"/>
        </w:tblCellMar>
        <w:tblLook w:val="04A0" w:firstRow="1" w:lastRow="0" w:firstColumn="1" w:lastColumn="0" w:noHBand="0" w:noVBand="1"/>
      </w:tblPr>
      <w:tblGrid>
        <w:gridCol w:w="2268"/>
        <w:gridCol w:w="7797"/>
        <w:gridCol w:w="1701"/>
        <w:gridCol w:w="1417"/>
        <w:gridCol w:w="1418"/>
        <w:gridCol w:w="4110"/>
        <w:gridCol w:w="3227"/>
      </w:tblGrid>
      <w:tr w:rsidR="008B4710" w:rsidRPr="0076682B">
        <w:trPr>
          <w:trHeight w:val="490"/>
          <w:tblHeader/>
        </w:trPr>
        <w:tc>
          <w:tcPr>
            <w:tcW w:w="21938" w:type="dxa"/>
            <w:gridSpan w:val="7"/>
            <w:tcBorders>
              <w:top w:val="single" w:sz="4" w:space="0" w:color="auto"/>
              <w:bottom w:val="single" w:sz="4" w:space="0" w:color="auto"/>
            </w:tcBorders>
            <w:shd w:val="clear" w:color="auto" w:fill="3399FF"/>
            <w:noWrap/>
            <w:vAlign w:val="center"/>
          </w:tcPr>
          <w:p w:rsidR="008B4710" w:rsidRPr="0076682B" w:rsidRDefault="008B4710" w:rsidP="00B211A9">
            <w:pPr>
              <w:widowControl w:val="0"/>
              <w:rPr>
                <w:rFonts w:cstheme="majorHAnsi"/>
                <w:b/>
                <w:sz w:val="36"/>
                <w:szCs w:val="36"/>
              </w:rPr>
            </w:pPr>
            <w:r w:rsidRPr="0076682B">
              <w:rPr>
                <w:rFonts w:cstheme="majorHAnsi"/>
                <w:b/>
                <w:sz w:val="36"/>
                <w:szCs w:val="36"/>
              </w:rPr>
              <w:lastRenderedPageBreak/>
              <w:t xml:space="preserve">State </w:t>
            </w:r>
          </w:p>
        </w:tc>
      </w:tr>
      <w:tr w:rsidR="00AF5A51" w:rsidRPr="0076682B">
        <w:trPr>
          <w:trHeight w:val="490"/>
          <w:tblHeader/>
        </w:trPr>
        <w:tc>
          <w:tcPr>
            <w:tcW w:w="21938" w:type="dxa"/>
            <w:gridSpan w:val="7"/>
            <w:tcBorders>
              <w:top w:val="single" w:sz="4" w:space="0" w:color="auto"/>
              <w:bottom w:val="single" w:sz="4" w:space="0" w:color="auto"/>
            </w:tcBorders>
            <w:shd w:val="clear" w:color="auto" w:fill="DAEEF3" w:themeFill="accent5" w:themeFillTint="33"/>
            <w:noWrap/>
          </w:tcPr>
          <w:p w:rsidR="00AF5A51" w:rsidRPr="0076682B" w:rsidRDefault="00AF5A51" w:rsidP="0076682B">
            <w:pPr>
              <w:widowControl w:val="0"/>
              <w:ind w:left="33"/>
              <w:contextualSpacing/>
              <w:rPr>
                <w:rFonts w:cstheme="majorHAnsi"/>
                <w:b/>
                <w:color w:val="FF0000"/>
                <w:sz w:val="36"/>
                <w:szCs w:val="36"/>
              </w:rPr>
            </w:pPr>
            <w:bookmarkStart w:id="9" w:name="arts_NSW"/>
            <w:r w:rsidRPr="0076682B">
              <w:rPr>
                <w:rFonts w:cstheme="majorHAnsi"/>
                <w:b/>
                <w:sz w:val="36"/>
                <w:szCs w:val="36"/>
              </w:rPr>
              <w:t>Arts NSW</w:t>
            </w:r>
            <w:bookmarkEnd w:id="9"/>
          </w:p>
        </w:tc>
      </w:tr>
      <w:tr w:rsidR="00AF5A51" w:rsidRPr="0076682B">
        <w:trPr>
          <w:trHeight w:val="490"/>
          <w:tblHeader/>
        </w:trPr>
        <w:tc>
          <w:tcPr>
            <w:tcW w:w="2268" w:type="dxa"/>
            <w:tcBorders>
              <w:top w:val="single" w:sz="4" w:space="0" w:color="auto"/>
              <w:bottom w:val="single" w:sz="4" w:space="0" w:color="auto"/>
            </w:tcBorders>
            <w:shd w:val="clear" w:color="auto" w:fill="FFFFFF" w:themeFill="background1"/>
            <w:noWrap/>
          </w:tcPr>
          <w:p w:rsidR="00AF5A51" w:rsidRPr="0076682B" w:rsidRDefault="001726AF" w:rsidP="0076682B">
            <w:pPr>
              <w:widowControl w:val="0"/>
              <w:shd w:val="clear" w:color="auto" w:fill="FFFFFF"/>
              <w:outlineLvl w:val="0"/>
              <w:rPr>
                <w:sz w:val="22"/>
                <w:szCs w:val="22"/>
                <w:u w:val="single"/>
              </w:rPr>
            </w:pPr>
            <w:hyperlink r:id="rId164" w:history="1">
              <w:r w:rsidR="00AF5A51" w:rsidRPr="0076682B">
                <w:rPr>
                  <w:rStyle w:val="Hyperlink"/>
                  <w:sz w:val="22"/>
                  <w:szCs w:val="22"/>
                </w:rPr>
                <w:t>2013 Sector and Regional Snapshots</w:t>
              </w:r>
            </w:hyperlink>
          </w:p>
        </w:tc>
        <w:tc>
          <w:tcPr>
            <w:tcW w:w="779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rPr>
                <w:sz w:val="22"/>
                <w:szCs w:val="22"/>
              </w:rPr>
            </w:pPr>
            <w:r w:rsidRPr="0076682B">
              <w:rPr>
                <w:sz w:val="22"/>
                <w:szCs w:val="22"/>
              </w:rPr>
              <w:t>Overview and insights for each sector and region in NSW:</w:t>
            </w:r>
          </w:p>
          <w:p w:rsidR="00AF5A51" w:rsidRPr="0076682B" w:rsidRDefault="00AF5A51" w:rsidP="0076682B">
            <w:pPr>
              <w:outlineLvl w:val="3"/>
              <w:rPr>
                <w:rFonts w:eastAsia="Times New Roman" w:cs="Arial"/>
                <w:b/>
                <w:sz w:val="22"/>
                <w:szCs w:val="22"/>
                <w:lang w:eastAsia="en-AU"/>
              </w:rPr>
            </w:pPr>
            <w:r w:rsidRPr="0076682B">
              <w:rPr>
                <w:rFonts w:eastAsia="Times New Roman" w:cs="Arial"/>
                <w:b/>
                <w:sz w:val="22"/>
                <w:szCs w:val="22"/>
                <w:lang w:eastAsia="en-AU"/>
              </w:rPr>
              <w:t>Sectors:</w:t>
            </w:r>
          </w:p>
          <w:p w:rsidR="00AF5A51" w:rsidRPr="0076682B" w:rsidRDefault="001726AF" w:rsidP="00DB0874">
            <w:pPr>
              <w:numPr>
                <w:ilvl w:val="0"/>
                <w:numId w:val="38"/>
              </w:numPr>
              <w:ind w:left="0"/>
              <w:rPr>
                <w:rFonts w:eastAsia="Times New Roman" w:cs="Arial"/>
                <w:sz w:val="22"/>
                <w:szCs w:val="22"/>
                <w:lang w:eastAsia="en-AU"/>
              </w:rPr>
            </w:pPr>
            <w:hyperlink r:id="rId165" w:history="1">
              <w:r w:rsidR="00AF5A51" w:rsidRPr="0076682B">
                <w:rPr>
                  <w:rFonts w:eastAsia="Times New Roman" w:cs="Arial"/>
                  <w:sz w:val="22"/>
                  <w:szCs w:val="22"/>
                  <w:u w:val="single"/>
                  <w:lang w:eastAsia="en-AU"/>
                </w:rPr>
                <w:t>Dance</w:t>
              </w:r>
            </w:hyperlink>
          </w:p>
          <w:p w:rsidR="00AF5A51" w:rsidRPr="0076682B" w:rsidRDefault="001726AF" w:rsidP="00DB0874">
            <w:pPr>
              <w:numPr>
                <w:ilvl w:val="0"/>
                <w:numId w:val="38"/>
              </w:numPr>
              <w:ind w:left="0"/>
              <w:rPr>
                <w:rFonts w:eastAsia="Times New Roman" w:cs="Arial"/>
                <w:sz w:val="22"/>
                <w:szCs w:val="22"/>
                <w:lang w:eastAsia="en-AU"/>
              </w:rPr>
            </w:pPr>
            <w:hyperlink r:id="rId166" w:history="1">
              <w:r w:rsidR="00AF5A51" w:rsidRPr="0076682B">
                <w:rPr>
                  <w:rFonts w:eastAsia="Times New Roman" w:cs="Arial"/>
                  <w:sz w:val="22"/>
                  <w:szCs w:val="22"/>
                  <w:u w:val="single"/>
                  <w:lang w:eastAsia="en-AU"/>
                </w:rPr>
                <w:t>Literature</w:t>
              </w:r>
            </w:hyperlink>
          </w:p>
          <w:p w:rsidR="00AF5A51" w:rsidRPr="0076682B" w:rsidRDefault="001726AF" w:rsidP="00DB0874">
            <w:pPr>
              <w:numPr>
                <w:ilvl w:val="0"/>
                <w:numId w:val="38"/>
              </w:numPr>
              <w:ind w:left="0"/>
              <w:rPr>
                <w:rFonts w:eastAsia="Times New Roman" w:cs="Arial"/>
                <w:sz w:val="22"/>
                <w:szCs w:val="22"/>
                <w:lang w:eastAsia="en-AU"/>
              </w:rPr>
            </w:pPr>
            <w:hyperlink r:id="rId167" w:history="1">
              <w:r w:rsidR="00AF5A51" w:rsidRPr="0076682B">
                <w:rPr>
                  <w:rFonts w:eastAsia="Times New Roman" w:cs="Arial"/>
                  <w:sz w:val="22"/>
                  <w:szCs w:val="22"/>
                  <w:u w:val="single"/>
                  <w:lang w:eastAsia="en-AU"/>
                </w:rPr>
                <w:t>Museum and History</w:t>
              </w:r>
            </w:hyperlink>
          </w:p>
          <w:p w:rsidR="00AF5A51" w:rsidRPr="0076682B" w:rsidRDefault="001726AF" w:rsidP="00DB0874">
            <w:pPr>
              <w:numPr>
                <w:ilvl w:val="0"/>
                <w:numId w:val="38"/>
              </w:numPr>
              <w:ind w:left="0"/>
              <w:rPr>
                <w:rFonts w:eastAsia="Times New Roman" w:cs="Arial"/>
                <w:sz w:val="22"/>
                <w:szCs w:val="22"/>
                <w:lang w:eastAsia="en-AU"/>
              </w:rPr>
            </w:pPr>
            <w:hyperlink r:id="rId168" w:history="1">
              <w:r w:rsidR="00AF5A51" w:rsidRPr="0076682B">
                <w:rPr>
                  <w:rFonts w:eastAsia="Times New Roman" w:cs="Arial"/>
                  <w:sz w:val="22"/>
                  <w:szCs w:val="22"/>
                  <w:u w:val="single"/>
                  <w:lang w:eastAsia="en-AU"/>
                </w:rPr>
                <w:t>Music</w:t>
              </w:r>
            </w:hyperlink>
          </w:p>
          <w:p w:rsidR="00AF5A51" w:rsidRPr="0076682B" w:rsidRDefault="001726AF" w:rsidP="00DB0874">
            <w:pPr>
              <w:numPr>
                <w:ilvl w:val="0"/>
                <w:numId w:val="38"/>
              </w:numPr>
              <w:ind w:left="0"/>
              <w:rPr>
                <w:rFonts w:eastAsia="Times New Roman" w:cs="Arial"/>
                <w:sz w:val="22"/>
                <w:szCs w:val="22"/>
                <w:lang w:eastAsia="en-AU"/>
              </w:rPr>
            </w:pPr>
            <w:hyperlink r:id="rId169" w:history="1">
              <w:r w:rsidR="00AF5A51" w:rsidRPr="0076682B">
                <w:rPr>
                  <w:rFonts w:eastAsia="Times New Roman" w:cs="Arial"/>
                  <w:sz w:val="22"/>
                  <w:szCs w:val="22"/>
                  <w:u w:val="single"/>
                  <w:lang w:eastAsia="en-AU"/>
                </w:rPr>
                <w:t>Theatre</w:t>
              </w:r>
            </w:hyperlink>
          </w:p>
          <w:p w:rsidR="00AF5A51" w:rsidRPr="0076682B" w:rsidRDefault="001726AF" w:rsidP="00DB0874">
            <w:pPr>
              <w:numPr>
                <w:ilvl w:val="0"/>
                <w:numId w:val="38"/>
              </w:numPr>
              <w:ind w:left="0"/>
              <w:rPr>
                <w:rFonts w:eastAsia="Times New Roman" w:cs="Arial"/>
                <w:sz w:val="22"/>
                <w:szCs w:val="22"/>
                <w:lang w:eastAsia="en-AU"/>
              </w:rPr>
            </w:pPr>
            <w:hyperlink r:id="rId170" w:history="1">
              <w:r w:rsidR="00AF5A51" w:rsidRPr="0076682B">
                <w:rPr>
                  <w:rFonts w:eastAsia="Times New Roman" w:cs="Arial"/>
                  <w:sz w:val="22"/>
                  <w:szCs w:val="22"/>
                  <w:u w:val="single"/>
                  <w:lang w:eastAsia="en-AU"/>
                </w:rPr>
                <w:t>Visual Arts , New Media and Design</w:t>
              </w:r>
            </w:hyperlink>
          </w:p>
          <w:p w:rsidR="00AF5A51" w:rsidRPr="0076682B" w:rsidRDefault="00AF5A51" w:rsidP="0076682B">
            <w:pPr>
              <w:outlineLvl w:val="3"/>
              <w:rPr>
                <w:rFonts w:eastAsia="Times New Roman" w:cs="Arial"/>
                <w:sz w:val="22"/>
                <w:szCs w:val="22"/>
                <w:lang w:eastAsia="en-AU"/>
              </w:rPr>
            </w:pPr>
          </w:p>
          <w:p w:rsidR="00AF5A51" w:rsidRPr="0076682B" w:rsidRDefault="00AF5A51" w:rsidP="0076682B">
            <w:pPr>
              <w:outlineLvl w:val="3"/>
              <w:rPr>
                <w:rFonts w:eastAsia="Times New Roman" w:cs="Arial"/>
                <w:b/>
                <w:sz w:val="22"/>
                <w:szCs w:val="22"/>
                <w:lang w:eastAsia="en-AU"/>
              </w:rPr>
            </w:pPr>
            <w:r w:rsidRPr="0076682B">
              <w:rPr>
                <w:rFonts w:eastAsia="Times New Roman" w:cs="Arial"/>
                <w:b/>
                <w:sz w:val="22"/>
                <w:szCs w:val="22"/>
                <w:lang w:eastAsia="en-AU"/>
              </w:rPr>
              <w:t>Regions:</w:t>
            </w:r>
          </w:p>
          <w:p w:rsidR="00AF5A51" w:rsidRPr="0076682B" w:rsidRDefault="001726AF" w:rsidP="00DB0874">
            <w:pPr>
              <w:numPr>
                <w:ilvl w:val="0"/>
                <w:numId w:val="39"/>
              </w:numPr>
              <w:ind w:left="0"/>
              <w:rPr>
                <w:rFonts w:eastAsia="Times New Roman" w:cs="Arial"/>
                <w:sz w:val="22"/>
                <w:szCs w:val="22"/>
                <w:lang w:eastAsia="en-AU"/>
              </w:rPr>
            </w:pPr>
            <w:hyperlink r:id="rId171" w:history="1">
              <w:r w:rsidR="00AF5A51" w:rsidRPr="0076682B">
                <w:rPr>
                  <w:rFonts w:eastAsia="Times New Roman" w:cs="Arial"/>
                  <w:sz w:val="22"/>
                  <w:szCs w:val="22"/>
                  <w:u w:val="single"/>
                  <w:lang w:eastAsia="en-AU"/>
                </w:rPr>
                <w:t>Central Coast</w:t>
              </w:r>
            </w:hyperlink>
          </w:p>
          <w:p w:rsidR="00AF5A51" w:rsidRPr="0076682B" w:rsidRDefault="001726AF" w:rsidP="00DB0874">
            <w:pPr>
              <w:numPr>
                <w:ilvl w:val="0"/>
                <w:numId w:val="39"/>
              </w:numPr>
              <w:ind w:left="0"/>
              <w:rPr>
                <w:rFonts w:eastAsia="Times New Roman" w:cs="Arial"/>
                <w:sz w:val="22"/>
                <w:szCs w:val="22"/>
                <w:lang w:eastAsia="en-AU"/>
              </w:rPr>
            </w:pPr>
            <w:hyperlink r:id="rId172" w:history="1">
              <w:r w:rsidR="00AF5A51" w:rsidRPr="0076682B">
                <w:rPr>
                  <w:rFonts w:eastAsia="Times New Roman" w:cs="Arial"/>
                  <w:sz w:val="22"/>
                  <w:szCs w:val="22"/>
                  <w:u w:val="single"/>
                  <w:lang w:eastAsia="en-AU"/>
                </w:rPr>
                <w:t>Central West</w:t>
              </w:r>
            </w:hyperlink>
          </w:p>
          <w:p w:rsidR="00AF5A51" w:rsidRPr="0076682B" w:rsidRDefault="001726AF" w:rsidP="00DB0874">
            <w:pPr>
              <w:numPr>
                <w:ilvl w:val="0"/>
                <w:numId w:val="39"/>
              </w:numPr>
              <w:ind w:left="0"/>
              <w:rPr>
                <w:rFonts w:eastAsia="Times New Roman" w:cs="Arial"/>
                <w:sz w:val="22"/>
                <w:szCs w:val="22"/>
                <w:lang w:eastAsia="en-AU"/>
              </w:rPr>
            </w:pPr>
            <w:hyperlink r:id="rId173" w:history="1">
              <w:r w:rsidR="00AF5A51" w:rsidRPr="0076682B">
                <w:rPr>
                  <w:rFonts w:eastAsia="Times New Roman" w:cs="Arial"/>
                  <w:sz w:val="22"/>
                  <w:szCs w:val="22"/>
                  <w:u w:val="single"/>
                  <w:lang w:eastAsia="en-AU"/>
                </w:rPr>
                <w:t xml:space="preserve">Eastern </w:t>
              </w:r>
              <w:proofErr w:type="spellStart"/>
              <w:r w:rsidR="00AF5A51" w:rsidRPr="0076682B">
                <w:rPr>
                  <w:rFonts w:eastAsia="Times New Roman" w:cs="Arial"/>
                  <w:sz w:val="22"/>
                  <w:szCs w:val="22"/>
                  <w:u w:val="single"/>
                  <w:lang w:eastAsia="en-AU"/>
                </w:rPr>
                <w:t>Riverina</w:t>
              </w:r>
              <w:proofErr w:type="spellEnd"/>
            </w:hyperlink>
          </w:p>
          <w:p w:rsidR="00AF5A51" w:rsidRPr="0076682B" w:rsidRDefault="001726AF" w:rsidP="00DB0874">
            <w:pPr>
              <w:numPr>
                <w:ilvl w:val="0"/>
                <w:numId w:val="39"/>
              </w:numPr>
              <w:ind w:left="0"/>
              <w:rPr>
                <w:rFonts w:eastAsia="Times New Roman" w:cs="Arial"/>
                <w:sz w:val="22"/>
                <w:szCs w:val="22"/>
                <w:lang w:eastAsia="en-AU"/>
              </w:rPr>
            </w:pPr>
            <w:hyperlink r:id="rId174" w:history="1">
              <w:r w:rsidR="00AF5A51" w:rsidRPr="0076682B">
                <w:rPr>
                  <w:rFonts w:eastAsia="Times New Roman" w:cs="Arial"/>
                  <w:sz w:val="22"/>
                  <w:szCs w:val="22"/>
                  <w:u w:val="single"/>
                  <w:lang w:eastAsia="en-AU"/>
                </w:rPr>
                <w:t>Far West</w:t>
              </w:r>
            </w:hyperlink>
          </w:p>
          <w:p w:rsidR="00AF5A51" w:rsidRPr="0076682B" w:rsidRDefault="001726AF" w:rsidP="00DB0874">
            <w:pPr>
              <w:numPr>
                <w:ilvl w:val="0"/>
                <w:numId w:val="39"/>
              </w:numPr>
              <w:ind w:left="0"/>
              <w:rPr>
                <w:rFonts w:eastAsia="Times New Roman" w:cs="Arial"/>
                <w:sz w:val="22"/>
                <w:szCs w:val="22"/>
                <w:lang w:eastAsia="en-AU"/>
              </w:rPr>
            </w:pPr>
            <w:hyperlink r:id="rId175" w:history="1">
              <w:proofErr w:type="spellStart"/>
              <w:r w:rsidR="00AF5A51" w:rsidRPr="0076682B">
                <w:rPr>
                  <w:rFonts w:eastAsia="Times New Roman" w:cs="Arial"/>
                  <w:sz w:val="22"/>
                  <w:szCs w:val="22"/>
                  <w:u w:val="single"/>
                  <w:lang w:eastAsia="en-AU"/>
                </w:rPr>
                <w:t>Illawarra</w:t>
              </w:r>
              <w:proofErr w:type="spellEnd"/>
            </w:hyperlink>
          </w:p>
          <w:p w:rsidR="00AF5A51" w:rsidRPr="0076682B" w:rsidRDefault="001726AF" w:rsidP="00DB0874">
            <w:pPr>
              <w:numPr>
                <w:ilvl w:val="0"/>
                <w:numId w:val="39"/>
              </w:numPr>
              <w:ind w:left="0"/>
              <w:rPr>
                <w:rFonts w:eastAsia="Times New Roman" w:cs="Arial"/>
                <w:sz w:val="22"/>
                <w:szCs w:val="22"/>
                <w:lang w:eastAsia="en-AU"/>
              </w:rPr>
            </w:pPr>
            <w:hyperlink r:id="rId176" w:history="1">
              <w:r w:rsidR="00AF5A51" w:rsidRPr="0076682B">
                <w:rPr>
                  <w:rFonts w:eastAsia="Times New Roman" w:cs="Arial"/>
                  <w:sz w:val="22"/>
                  <w:szCs w:val="22"/>
                  <w:u w:val="single"/>
                  <w:lang w:eastAsia="en-AU"/>
                </w:rPr>
                <w:t>Lower Hunter</w:t>
              </w:r>
            </w:hyperlink>
          </w:p>
          <w:p w:rsidR="00AF5A51" w:rsidRPr="0076682B" w:rsidRDefault="001726AF" w:rsidP="00DB0874">
            <w:pPr>
              <w:numPr>
                <w:ilvl w:val="0"/>
                <w:numId w:val="39"/>
              </w:numPr>
              <w:ind w:left="0"/>
              <w:rPr>
                <w:rFonts w:eastAsia="Times New Roman" w:cs="Arial"/>
                <w:sz w:val="22"/>
                <w:szCs w:val="22"/>
                <w:lang w:eastAsia="en-AU"/>
              </w:rPr>
            </w:pPr>
            <w:hyperlink r:id="rId177" w:history="1">
              <w:r w:rsidR="00AF5A51" w:rsidRPr="0076682B">
                <w:rPr>
                  <w:rFonts w:eastAsia="Times New Roman" w:cs="Arial"/>
                  <w:sz w:val="22"/>
                  <w:szCs w:val="22"/>
                  <w:u w:val="single"/>
                  <w:lang w:eastAsia="en-AU"/>
                </w:rPr>
                <w:t>Mid North Coast</w:t>
              </w:r>
            </w:hyperlink>
          </w:p>
          <w:p w:rsidR="00AF5A51" w:rsidRPr="0076682B" w:rsidRDefault="001726AF" w:rsidP="00DB0874">
            <w:pPr>
              <w:numPr>
                <w:ilvl w:val="0"/>
                <w:numId w:val="39"/>
              </w:numPr>
              <w:ind w:left="0"/>
              <w:rPr>
                <w:rFonts w:eastAsia="Times New Roman" w:cs="Arial"/>
                <w:sz w:val="22"/>
                <w:szCs w:val="22"/>
                <w:lang w:eastAsia="en-AU"/>
              </w:rPr>
            </w:pPr>
            <w:hyperlink r:id="rId178" w:history="1">
              <w:r w:rsidR="00AF5A51" w:rsidRPr="0076682B">
                <w:rPr>
                  <w:rFonts w:eastAsia="Times New Roman" w:cs="Arial"/>
                  <w:sz w:val="22"/>
                  <w:szCs w:val="22"/>
                  <w:u w:val="single"/>
                  <w:lang w:eastAsia="en-AU"/>
                </w:rPr>
                <w:t>Murray</w:t>
              </w:r>
            </w:hyperlink>
          </w:p>
          <w:p w:rsidR="00AF5A51" w:rsidRPr="0076682B" w:rsidRDefault="001726AF" w:rsidP="00DB0874">
            <w:pPr>
              <w:numPr>
                <w:ilvl w:val="0"/>
                <w:numId w:val="39"/>
              </w:numPr>
              <w:ind w:left="0"/>
              <w:rPr>
                <w:rFonts w:eastAsia="Times New Roman" w:cs="Arial"/>
                <w:sz w:val="22"/>
                <w:szCs w:val="22"/>
                <w:lang w:eastAsia="en-AU"/>
              </w:rPr>
            </w:pPr>
            <w:hyperlink r:id="rId179" w:history="1">
              <w:r w:rsidR="00AF5A51" w:rsidRPr="0076682B">
                <w:rPr>
                  <w:rFonts w:eastAsia="Times New Roman" w:cs="Arial"/>
                  <w:sz w:val="22"/>
                  <w:szCs w:val="22"/>
                  <w:u w:val="single"/>
                  <w:lang w:eastAsia="en-AU"/>
                </w:rPr>
                <w:t>North West</w:t>
              </w:r>
            </w:hyperlink>
          </w:p>
          <w:p w:rsidR="00AF5A51" w:rsidRPr="0076682B" w:rsidRDefault="001726AF" w:rsidP="00DB0874">
            <w:pPr>
              <w:numPr>
                <w:ilvl w:val="0"/>
                <w:numId w:val="39"/>
              </w:numPr>
              <w:ind w:left="0"/>
              <w:rPr>
                <w:rFonts w:eastAsia="Times New Roman" w:cs="Arial"/>
                <w:sz w:val="22"/>
                <w:szCs w:val="22"/>
                <w:lang w:eastAsia="en-AU"/>
              </w:rPr>
            </w:pPr>
            <w:hyperlink r:id="rId180" w:history="1">
              <w:r w:rsidR="00AF5A51" w:rsidRPr="0076682B">
                <w:rPr>
                  <w:rFonts w:eastAsia="Times New Roman" w:cs="Arial"/>
                  <w:sz w:val="22"/>
                  <w:szCs w:val="22"/>
                  <w:u w:val="single"/>
                  <w:lang w:eastAsia="en-AU"/>
                </w:rPr>
                <w:t>Northern Rivers</w:t>
              </w:r>
            </w:hyperlink>
          </w:p>
          <w:p w:rsidR="00AF5A51" w:rsidRPr="0076682B" w:rsidRDefault="001726AF" w:rsidP="00DB0874">
            <w:pPr>
              <w:numPr>
                <w:ilvl w:val="0"/>
                <w:numId w:val="39"/>
              </w:numPr>
              <w:ind w:left="0"/>
              <w:rPr>
                <w:rFonts w:eastAsia="Times New Roman" w:cs="Arial"/>
                <w:sz w:val="22"/>
                <w:szCs w:val="22"/>
                <w:lang w:eastAsia="en-AU"/>
              </w:rPr>
            </w:pPr>
            <w:hyperlink r:id="rId181" w:history="1">
              <w:proofErr w:type="spellStart"/>
              <w:r w:rsidR="00AF5A51" w:rsidRPr="0076682B">
                <w:rPr>
                  <w:rFonts w:eastAsia="Times New Roman" w:cs="Arial"/>
                  <w:sz w:val="22"/>
                  <w:szCs w:val="22"/>
                  <w:u w:val="single"/>
                  <w:lang w:eastAsia="en-AU"/>
                </w:rPr>
                <w:t>Orana</w:t>
              </w:r>
              <w:proofErr w:type="spellEnd"/>
            </w:hyperlink>
          </w:p>
          <w:p w:rsidR="00AF5A51" w:rsidRPr="0076682B" w:rsidRDefault="001726AF" w:rsidP="00DB0874">
            <w:pPr>
              <w:numPr>
                <w:ilvl w:val="0"/>
                <w:numId w:val="39"/>
              </w:numPr>
              <w:ind w:left="0"/>
              <w:rPr>
                <w:rFonts w:eastAsia="Times New Roman" w:cs="Arial"/>
                <w:sz w:val="22"/>
                <w:szCs w:val="22"/>
                <w:lang w:eastAsia="en-AU"/>
              </w:rPr>
            </w:pPr>
            <w:hyperlink r:id="rId182" w:history="1">
              <w:r w:rsidR="00AF5A51" w:rsidRPr="0076682B">
                <w:rPr>
                  <w:rFonts w:eastAsia="Times New Roman" w:cs="Arial"/>
                  <w:sz w:val="22"/>
                  <w:szCs w:val="22"/>
                  <w:u w:val="single"/>
                  <w:lang w:eastAsia="en-AU"/>
                </w:rPr>
                <w:t>South East</w:t>
              </w:r>
            </w:hyperlink>
          </w:p>
          <w:p w:rsidR="00AF5A51" w:rsidRPr="0076682B" w:rsidRDefault="001726AF" w:rsidP="00DB0874">
            <w:pPr>
              <w:numPr>
                <w:ilvl w:val="0"/>
                <w:numId w:val="39"/>
              </w:numPr>
              <w:ind w:left="0"/>
              <w:rPr>
                <w:rFonts w:eastAsia="Times New Roman" w:cs="Arial"/>
                <w:sz w:val="22"/>
                <w:szCs w:val="22"/>
                <w:lang w:eastAsia="en-AU"/>
              </w:rPr>
            </w:pPr>
            <w:hyperlink r:id="rId183" w:history="1">
              <w:r w:rsidR="00AF5A51" w:rsidRPr="0076682B">
                <w:rPr>
                  <w:rFonts w:eastAsia="Times New Roman" w:cs="Arial"/>
                  <w:sz w:val="22"/>
                  <w:szCs w:val="22"/>
                  <w:u w:val="single"/>
                  <w:lang w:eastAsia="en-AU"/>
                </w:rPr>
                <w:t>South West</w:t>
              </w:r>
            </w:hyperlink>
          </w:p>
          <w:p w:rsidR="00AF5A51" w:rsidRPr="0076682B" w:rsidRDefault="001726AF" w:rsidP="00DB0874">
            <w:pPr>
              <w:numPr>
                <w:ilvl w:val="0"/>
                <w:numId w:val="39"/>
              </w:numPr>
              <w:ind w:left="0"/>
              <w:rPr>
                <w:rFonts w:eastAsia="Times New Roman" w:cs="Arial"/>
                <w:sz w:val="22"/>
                <w:szCs w:val="22"/>
                <w:lang w:eastAsia="en-AU"/>
              </w:rPr>
            </w:pPr>
            <w:hyperlink r:id="rId184" w:history="1">
              <w:r w:rsidR="00AF5A51" w:rsidRPr="0076682B">
                <w:rPr>
                  <w:rFonts w:eastAsia="Times New Roman" w:cs="Arial"/>
                  <w:sz w:val="22"/>
                  <w:szCs w:val="22"/>
                  <w:u w:val="single"/>
                  <w:lang w:eastAsia="en-AU"/>
                </w:rPr>
                <w:t>Southern Tablelands</w:t>
              </w:r>
            </w:hyperlink>
          </w:p>
          <w:p w:rsidR="00AF5A51" w:rsidRPr="0076682B" w:rsidRDefault="001726AF" w:rsidP="00DB0874">
            <w:pPr>
              <w:numPr>
                <w:ilvl w:val="0"/>
                <w:numId w:val="39"/>
              </w:numPr>
              <w:ind w:left="0"/>
              <w:rPr>
                <w:rFonts w:eastAsia="Times New Roman" w:cs="Arial"/>
                <w:sz w:val="22"/>
                <w:szCs w:val="22"/>
                <w:lang w:eastAsia="en-AU"/>
              </w:rPr>
            </w:pPr>
            <w:hyperlink r:id="rId185" w:history="1">
              <w:r w:rsidR="00AF5A51" w:rsidRPr="0076682B">
                <w:rPr>
                  <w:rFonts w:eastAsia="Times New Roman" w:cs="Arial"/>
                  <w:sz w:val="22"/>
                  <w:szCs w:val="22"/>
                  <w:u w:val="single"/>
                  <w:lang w:eastAsia="en-AU"/>
                </w:rPr>
                <w:t>Upper Hunter</w:t>
              </w:r>
            </w:hyperlink>
          </w:p>
          <w:p w:rsidR="00AF5A51" w:rsidRPr="0076682B" w:rsidRDefault="001726AF" w:rsidP="00DB0874">
            <w:pPr>
              <w:numPr>
                <w:ilvl w:val="0"/>
                <w:numId w:val="39"/>
              </w:numPr>
              <w:ind w:left="0"/>
              <w:rPr>
                <w:rFonts w:eastAsia="Times New Roman" w:cs="Arial"/>
                <w:sz w:val="22"/>
                <w:szCs w:val="22"/>
                <w:lang w:eastAsia="en-AU"/>
              </w:rPr>
            </w:pPr>
            <w:hyperlink r:id="rId186" w:history="1">
              <w:r w:rsidR="00AF5A51" w:rsidRPr="0076682B">
                <w:rPr>
                  <w:rFonts w:eastAsia="Times New Roman" w:cs="Arial"/>
                  <w:sz w:val="22"/>
                  <w:szCs w:val="22"/>
                  <w:u w:val="single"/>
                  <w:lang w:eastAsia="en-AU"/>
                </w:rPr>
                <w:t>West Darling</w:t>
              </w:r>
            </w:hyperlink>
          </w:p>
          <w:p w:rsidR="00AF5A51" w:rsidRPr="0076682B" w:rsidRDefault="001726AF" w:rsidP="00DB0874">
            <w:pPr>
              <w:numPr>
                <w:ilvl w:val="0"/>
                <w:numId w:val="39"/>
              </w:numPr>
              <w:ind w:left="0"/>
              <w:rPr>
                <w:rFonts w:eastAsia="Times New Roman" w:cs="Arial"/>
                <w:sz w:val="22"/>
                <w:szCs w:val="22"/>
                <w:lang w:eastAsia="en-AU"/>
              </w:rPr>
            </w:pPr>
            <w:hyperlink r:id="rId187" w:history="1">
              <w:r w:rsidR="00AF5A51" w:rsidRPr="0076682B">
                <w:rPr>
                  <w:rFonts w:eastAsia="Times New Roman" w:cs="Arial"/>
                  <w:sz w:val="22"/>
                  <w:szCs w:val="22"/>
                  <w:u w:val="single"/>
                  <w:lang w:eastAsia="en-AU"/>
                </w:rPr>
                <w:t xml:space="preserve">Western </w:t>
              </w:r>
              <w:proofErr w:type="spellStart"/>
              <w:r w:rsidR="00AF5A51" w:rsidRPr="0076682B">
                <w:rPr>
                  <w:rFonts w:eastAsia="Times New Roman" w:cs="Arial"/>
                  <w:sz w:val="22"/>
                  <w:szCs w:val="22"/>
                  <w:u w:val="single"/>
                  <w:lang w:eastAsia="en-AU"/>
                </w:rPr>
                <w:t>Riverina</w:t>
              </w:r>
              <w:proofErr w:type="spellEnd"/>
            </w:hyperlink>
          </w:p>
          <w:p w:rsidR="00AF5A51" w:rsidRPr="00F560EE" w:rsidRDefault="001726AF" w:rsidP="00DB0874">
            <w:pPr>
              <w:numPr>
                <w:ilvl w:val="0"/>
                <w:numId w:val="39"/>
              </w:numPr>
              <w:ind w:left="0"/>
              <w:rPr>
                <w:rFonts w:eastAsia="Times New Roman" w:cs="Arial"/>
                <w:color w:val="484848"/>
                <w:sz w:val="22"/>
                <w:szCs w:val="22"/>
                <w:lang w:eastAsia="en-AU"/>
              </w:rPr>
            </w:pPr>
            <w:hyperlink r:id="rId188" w:history="1">
              <w:r w:rsidR="00AF5A51" w:rsidRPr="0076682B">
                <w:rPr>
                  <w:rFonts w:eastAsia="Times New Roman" w:cs="Arial"/>
                  <w:sz w:val="22"/>
                  <w:szCs w:val="22"/>
                  <w:u w:val="single"/>
                  <w:lang w:eastAsia="en-AU"/>
                </w:rPr>
                <w:t>Western Sydney</w:t>
              </w:r>
            </w:hyperlink>
          </w:p>
          <w:p w:rsidR="00F560EE" w:rsidRDefault="00F560EE" w:rsidP="00F560EE">
            <w:pPr>
              <w:rPr>
                <w:rFonts w:eastAsia="Times New Roman" w:cs="Arial"/>
                <w:u w:val="single"/>
                <w:lang w:eastAsia="en-AU"/>
              </w:rPr>
            </w:pPr>
          </w:p>
          <w:p w:rsidR="00F560EE" w:rsidRDefault="00F560EE" w:rsidP="00F560EE">
            <w:pPr>
              <w:rPr>
                <w:rFonts w:eastAsia="Times New Roman" w:cs="Arial"/>
                <w:u w:val="single"/>
                <w:lang w:eastAsia="en-AU"/>
              </w:rPr>
            </w:pPr>
          </w:p>
          <w:p w:rsidR="00F560EE" w:rsidRDefault="00F560EE" w:rsidP="00F560EE">
            <w:pPr>
              <w:rPr>
                <w:rFonts w:eastAsia="Times New Roman" w:cs="Arial"/>
                <w:u w:val="single"/>
                <w:lang w:eastAsia="en-AU"/>
              </w:rPr>
            </w:pPr>
          </w:p>
          <w:p w:rsidR="00F560EE" w:rsidRDefault="00F560EE" w:rsidP="00F560EE">
            <w:pPr>
              <w:rPr>
                <w:rFonts w:eastAsia="Times New Roman" w:cs="Arial"/>
                <w:u w:val="single"/>
                <w:lang w:eastAsia="en-AU"/>
              </w:rPr>
            </w:pPr>
          </w:p>
          <w:p w:rsidR="00F560EE" w:rsidRDefault="00F560EE" w:rsidP="00F560EE">
            <w:pPr>
              <w:rPr>
                <w:rFonts w:eastAsia="Times New Roman" w:cs="Arial"/>
                <w:u w:val="single"/>
                <w:lang w:eastAsia="en-AU"/>
              </w:rPr>
            </w:pPr>
          </w:p>
          <w:p w:rsidR="00F560EE" w:rsidRDefault="00F560EE" w:rsidP="00F560EE">
            <w:pPr>
              <w:rPr>
                <w:rFonts w:eastAsia="Times New Roman" w:cs="Arial"/>
                <w:u w:val="single"/>
                <w:lang w:eastAsia="en-AU"/>
              </w:rPr>
            </w:pPr>
          </w:p>
          <w:p w:rsidR="00F560EE" w:rsidRPr="0076682B" w:rsidRDefault="00F560EE" w:rsidP="00F560EE">
            <w:pPr>
              <w:rPr>
                <w:rFonts w:eastAsia="Times New Roman" w:cs="Arial"/>
                <w:color w:val="484848"/>
                <w:sz w:val="22"/>
                <w:szCs w:val="22"/>
                <w:lang w:eastAsia="en-AU"/>
              </w:rPr>
            </w:pPr>
          </w:p>
        </w:tc>
        <w:tc>
          <w:tcPr>
            <w:tcW w:w="1701"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ajorHAnsi"/>
                <w:sz w:val="22"/>
                <w:szCs w:val="22"/>
              </w:rPr>
            </w:pPr>
            <w:r w:rsidRPr="0076682B">
              <w:rPr>
                <w:rFonts w:cstheme="majorHAnsi"/>
                <w:sz w:val="22"/>
                <w:szCs w:val="22"/>
              </w:rPr>
              <w:t>2013</w:t>
            </w:r>
          </w:p>
        </w:tc>
        <w:tc>
          <w:tcPr>
            <w:tcW w:w="141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jc w:val="center"/>
              <w:rPr>
                <w:rFonts w:cstheme="majorHAnsi"/>
                <w:sz w:val="22"/>
                <w:szCs w:val="22"/>
              </w:rPr>
            </w:pPr>
            <w:r w:rsidRPr="0076682B">
              <w:rPr>
                <w:rFonts w:cstheme="majorHAnsi"/>
                <w:sz w:val="22"/>
                <w:szCs w:val="22"/>
              </w:rPr>
              <w:t>Region (NSW)</w:t>
            </w:r>
          </w:p>
        </w:tc>
        <w:tc>
          <w:tcPr>
            <w:tcW w:w="4110"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ajorHAnsi"/>
                <w:sz w:val="22"/>
                <w:szCs w:val="22"/>
              </w:rPr>
            </w:pPr>
            <w:r w:rsidRPr="0076682B">
              <w:rPr>
                <w:rFonts w:cstheme="majorHAnsi"/>
                <w:b/>
                <w:sz w:val="22"/>
                <w:szCs w:val="22"/>
              </w:rPr>
              <w:t xml:space="preserve">COLLECTION: </w:t>
            </w:r>
            <w:r w:rsidRPr="0076682B">
              <w:rPr>
                <w:rFonts w:cstheme="majorHAnsi"/>
                <w:sz w:val="22"/>
                <w:szCs w:val="22"/>
              </w:rPr>
              <w:t>Arts NSW</w:t>
            </w:r>
          </w:p>
        </w:tc>
        <w:tc>
          <w:tcPr>
            <w:tcW w:w="3227" w:type="dxa"/>
            <w:tcBorders>
              <w:top w:val="single" w:sz="4" w:space="0" w:color="auto"/>
              <w:bottom w:val="single" w:sz="4" w:space="0" w:color="auto"/>
            </w:tcBorders>
            <w:shd w:val="clear" w:color="auto" w:fill="FFFFFF" w:themeFill="background1"/>
            <w:noWrap/>
            <w:vAlign w:val="center"/>
          </w:tcPr>
          <w:p w:rsidR="00AF5A51" w:rsidRPr="0076682B" w:rsidRDefault="00E55E60" w:rsidP="0076682B">
            <w:pPr>
              <w:widowControl w:val="0"/>
              <w:ind w:left="317"/>
              <w:contextualSpacing/>
              <w:rPr>
                <w:rFonts w:cstheme="majorHAnsi"/>
                <w:color w:val="FF0000"/>
                <w:sz w:val="22"/>
                <w:szCs w:val="22"/>
              </w:rPr>
            </w:pPr>
            <w:r>
              <w:rPr>
                <w:rFonts w:cstheme="majorHAnsi"/>
                <w:b/>
                <w:color w:val="548DD4" w:themeColor="text2" w:themeTint="99"/>
                <w:sz w:val="22"/>
                <w:szCs w:val="22"/>
              </w:rPr>
              <w:t>OUTPUT</w:t>
            </w:r>
            <w:r w:rsidR="00354736">
              <w:rPr>
                <w:rFonts w:cstheme="majorHAnsi"/>
                <w:b/>
                <w:color w:val="548DD4" w:themeColor="text2" w:themeTint="99"/>
                <w:sz w:val="22"/>
                <w:szCs w:val="22"/>
              </w:rPr>
              <w:t>, INPUT</w:t>
            </w:r>
          </w:p>
        </w:tc>
      </w:tr>
      <w:tr w:rsidR="00AF5A51" w:rsidRPr="0076682B">
        <w:trPr>
          <w:trHeight w:val="504"/>
          <w:tblHeader/>
        </w:trPr>
        <w:tc>
          <w:tcPr>
            <w:tcW w:w="21938" w:type="dxa"/>
            <w:gridSpan w:val="7"/>
            <w:tcBorders>
              <w:top w:val="single" w:sz="4" w:space="0" w:color="auto"/>
              <w:bottom w:val="single" w:sz="4" w:space="0" w:color="auto"/>
            </w:tcBorders>
            <w:shd w:val="clear" w:color="auto" w:fill="DAEEF3" w:themeFill="accent5" w:themeFillTint="33"/>
            <w:noWrap/>
            <w:vAlign w:val="center"/>
          </w:tcPr>
          <w:p w:rsidR="00AF5A51" w:rsidRPr="0076682B" w:rsidRDefault="00AF5A51" w:rsidP="0076682B">
            <w:pPr>
              <w:widowControl w:val="0"/>
              <w:rPr>
                <w:rFonts w:cstheme="majorHAnsi"/>
                <w:b/>
                <w:sz w:val="36"/>
                <w:szCs w:val="36"/>
              </w:rPr>
            </w:pPr>
            <w:bookmarkStart w:id="10" w:name="Arts_Queensland"/>
            <w:r w:rsidRPr="0076682B">
              <w:rPr>
                <w:rFonts w:cstheme="majorHAnsi"/>
                <w:b/>
                <w:sz w:val="36"/>
                <w:szCs w:val="36"/>
              </w:rPr>
              <w:lastRenderedPageBreak/>
              <w:t>Arts Queensland</w:t>
            </w:r>
            <w:bookmarkEnd w:id="10"/>
          </w:p>
        </w:tc>
      </w:tr>
      <w:tr w:rsidR="00AF5A51" w:rsidRPr="0076682B">
        <w:trPr>
          <w:trHeight w:val="490"/>
          <w:tblHeader/>
        </w:trPr>
        <w:tc>
          <w:tcPr>
            <w:tcW w:w="2268" w:type="dxa"/>
            <w:tcBorders>
              <w:top w:val="single" w:sz="4" w:space="0" w:color="auto"/>
              <w:bottom w:val="single" w:sz="4" w:space="0" w:color="auto"/>
            </w:tcBorders>
            <w:shd w:val="clear" w:color="auto" w:fill="FFFFFF" w:themeFill="background1"/>
            <w:noWrap/>
          </w:tcPr>
          <w:p w:rsidR="00AF5A51" w:rsidRPr="0076682B" w:rsidRDefault="001726AF" w:rsidP="0076682B">
            <w:pPr>
              <w:widowControl w:val="0"/>
              <w:shd w:val="clear" w:color="auto" w:fill="FFFFFF"/>
              <w:outlineLvl w:val="0"/>
              <w:rPr>
                <w:sz w:val="22"/>
                <w:szCs w:val="22"/>
                <w:u w:val="single"/>
              </w:rPr>
            </w:pPr>
            <w:hyperlink r:id="rId189" w:history="1">
              <w:r w:rsidR="00AF5A51" w:rsidRPr="0076682B">
                <w:rPr>
                  <w:rStyle w:val="Hyperlink"/>
                  <w:sz w:val="22"/>
                  <w:szCs w:val="22"/>
                </w:rPr>
                <w:t>Culture Report</w:t>
              </w:r>
            </w:hyperlink>
          </w:p>
        </w:tc>
        <w:tc>
          <w:tcPr>
            <w:tcW w:w="7797" w:type="dxa"/>
            <w:tcBorders>
              <w:top w:val="single" w:sz="4" w:space="0" w:color="auto"/>
              <w:bottom w:val="single" w:sz="4" w:space="0" w:color="auto"/>
            </w:tcBorders>
            <w:shd w:val="clear" w:color="auto" w:fill="FFFFFF" w:themeFill="background1"/>
            <w:noWrap/>
            <w:vAlign w:val="center"/>
          </w:tcPr>
          <w:p w:rsidR="00AF5A51" w:rsidRPr="0076682B" w:rsidRDefault="00017E17" w:rsidP="0076682B">
            <w:pPr>
              <w:numPr>
                <w:ilvl w:val="0"/>
                <w:numId w:val="15"/>
              </w:numPr>
              <w:rPr>
                <w:sz w:val="22"/>
                <w:szCs w:val="22"/>
              </w:rPr>
            </w:pPr>
            <w:hyperlink r:id="rId190" w:tgtFrame="_blank" w:history="1">
              <w:r w:rsidR="00AF5A51" w:rsidRPr="0076682B">
                <w:rPr>
                  <w:rStyle w:val="Hyperlink"/>
                  <w:color w:val="auto"/>
                  <w:sz w:val="22"/>
                  <w:szCs w:val="22"/>
                  <w:u w:val="none"/>
                </w:rPr>
                <w:t>Cultural attendance and participation</w:t>
              </w:r>
            </w:hyperlink>
          </w:p>
          <w:p w:rsidR="00AF5A51" w:rsidRPr="0076682B" w:rsidRDefault="00017E17" w:rsidP="0076682B">
            <w:pPr>
              <w:numPr>
                <w:ilvl w:val="0"/>
                <w:numId w:val="15"/>
              </w:numPr>
              <w:rPr>
                <w:sz w:val="22"/>
                <w:szCs w:val="22"/>
              </w:rPr>
            </w:pPr>
            <w:hyperlink r:id="rId191" w:tgtFrame="_blank" w:history="1">
              <w:r w:rsidR="00AF5A51" w:rsidRPr="0076682B">
                <w:rPr>
                  <w:rStyle w:val="Hyperlink"/>
                  <w:color w:val="auto"/>
                  <w:sz w:val="22"/>
                  <w:szCs w:val="22"/>
                  <w:u w:val="none"/>
                </w:rPr>
                <w:t>Employment, work and volunteers in culture</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2" w:tgtFrame="_blank" w:history="1">
              <w:r w:rsidR="00AF5A51" w:rsidRPr="0076682B">
                <w:rPr>
                  <w:rStyle w:val="Hyperlink"/>
                  <w:color w:val="auto"/>
                  <w:sz w:val="22"/>
                  <w:szCs w:val="22"/>
                  <w:u w:val="none"/>
                </w:rPr>
                <w:t>Children, young people and the arts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3" w:tgtFrame="_blank" w:history="1">
              <w:r w:rsidR="00AF5A51" w:rsidRPr="0076682B">
                <w:rPr>
                  <w:rStyle w:val="Hyperlink"/>
                  <w:color w:val="auto"/>
                  <w:sz w:val="22"/>
                  <w:szCs w:val="22"/>
                  <w:u w:val="none"/>
                </w:rPr>
                <w:t>Indigenous participation in the arts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4" w:tgtFrame="_blank" w:history="1">
              <w:r w:rsidR="00AF5A51" w:rsidRPr="0076682B">
                <w:rPr>
                  <w:rStyle w:val="Hyperlink"/>
                  <w:color w:val="auto"/>
                  <w:sz w:val="22"/>
                  <w:szCs w:val="22"/>
                  <w:u w:val="none"/>
                </w:rPr>
                <w:t>People born overseas and the arts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5" w:tgtFrame="_blank" w:history="1">
              <w:r w:rsidR="00AF5A51" w:rsidRPr="0076682B">
                <w:rPr>
                  <w:rStyle w:val="Hyperlink"/>
                  <w:color w:val="auto"/>
                  <w:sz w:val="22"/>
                  <w:szCs w:val="22"/>
                  <w:u w:val="none"/>
                </w:rPr>
                <w:t>People with a disability and the arts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6" w:tgtFrame="_blank" w:history="1">
              <w:r w:rsidR="00AF5A51" w:rsidRPr="0076682B">
                <w:rPr>
                  <w:rStyle w:val="Hyperlink"/>
                  <w:color w:val="auto"/>
                  <w:sz w:val="22"/>
                  <w:szCs w:val="22"/>
                  <w:u w:val="none"/>
                </w:rPr>
                <w:t>People 60 years and older and the arts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7" w:tgtFrame="_blank" w:history="1">
              <w:r w:rsidR="00AF5A51" w:rsidRPr="0076682B">
                <w:rPr>
                  <w:rStyle w:val="Hyperlink"/>
                  <w:color w:val="auto"/>
                  <w:sz w:val="22"/>
                  <w:szCs w:val="22"/>
                  <w:u w:val="none"/>
                </w:rPr>
                <w:t>Household expenditure on culture</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8" w:tgtFrame="_blank" w:history="1">
              <w:r w:rsidR="00AF5A51" w:rsidRPr="0076682B">
                <w:rPr>
                  <w:rStyle w:val="Hyperlink"/>
                  <w:color w:val="auto"/>
                  <w:sz w:val="22"/>
                  <w:szCs w:val="22"/>
                  <w:u w:val="none"/>
                </w:rPr>
                <w:t>Economic activity</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199" w:tgtFrame="_blank" w:history="1">
              <w:r w:rsidR="00AF5A51" w:rsidRPr="0076682B">
                <w:rPr>
                  <w:rStyle w:val="Hyperlink"/>
                  <w:color w:val="auto"/>
                  <w:sz w:val="22"/>
                  <w:szCs w:val="22"/>
                  <w:u w:val="none"/>
                </w:rPr>
                <w:t>Cultural funding by government and business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200" w:tgtFrame="_blank" w:history="1">
              <w:r w:rsidR="00AF5A51" w:rsidRPr="0076682B">
                <w:rPr>
                  <w:rStyle w:val="Hyperlink"/>
                  <w:color w:val="auto"/>
                  <w:sz w:val="22"/>
                  <w:szCs w:val="22"/>
                  <w:u w:val="none"/>
                </w:rPr>
                <w:t>Museums and art galleries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201" w:tgtFrame="_blank" w:history="1">
              <w:r w:rsidR="00AF5A51" w:rsidRPr="0076682B">
                <w:rPr>
                  <w:rStyle w:val="Hyperlink"/>
                  <w:color w:val="auto"/>
                  <w:sz w:val="22"/>
                  <w:szCs w:val="22"/>
                  <w:u w:val="none"/>
                </w:rPr>
                <w:t>Libraries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202" w:tgtFrame="_blank" w:history="1">
              <w:r w:rsidR="00AF5A51" w:rsidRPr="0076682B">
                <w:rPr>
                  <w:rStyle w:val="Hyperlink"/>
                  <w:color w:val="auto"/>
                  <w:sz w:val="22"/>
                  <w:szCs w:val="22"/>
                  <w:u w:val="none"/>
                </w:rPr>
                <w:t>The performing arts</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203" w:tgtFrame="_blank" w:history="1">
              <w:r w:rsidR="00AF5A51" w:rsidRPr="0076682B">
                <w:rPr>
                  <w:rStyle w:val="Hyperlink"/>
                  <w:color w:val="auto"/>
                  <w:sz w:val="22"/>
                  <w:szCs w:val="22"/>
                  <w:u w:val="none"/>
                </w:rPr>
                <w:t>Cinema, film and video</w:t>
              </w:r>
            </w:hyperlink>
            <w:r w:rsidR="00AF5A51" w:rsidRPr="0076682B">
              <w:rPr>
                <w:rStyle w:val="apple-converted-space"/>
                <w:sz w:val="22"/>
                <w:szCs w:val="22"/>
              </w:rPr>
              <w:t> </w:t>
            </w:r>
          </w:p>
          <w:p w:rsidR="00AF5A51" w:rsidRPr="0076682B" w:rsidRDefault="00017E17" w:rsidP="0076682B">
            <w:pPr>
              <w:numPr>
                <w:ilvl w:val="0"/>
                <w:numId w:val="15"/>
              </w:numPr>
              <w:rPr>
                <w:sz w:val="22"/>
                <w:szCs w:val="22"/>
              </w:rPr>
            </w:pPr>
            <w:hyperlink r:id="rId204" w:tgtFrame="_blank" w:history="1">
              <w:r w:rsidR="00AF5A51" w:rsidRPr="0076682B">
                <w:rPr>
                  <w:rStyle w:val="Hyperlink"/>
                  <w:color w:val="auto"/>
                  <w:sz w:val="22"/>
                  <w:szCs w:val="22"/>
                  <w:u w:val="none"/>
                </w:rPr>
                <w:t>Sources of data about culture</w:t>
              </w:r>
            </w:hyperlink>
            <w:r w:rsidR="00AF5A51" w:rsidRPr="0076682B">
              <w:rPr>
                <w:rStyle w:val="apple-converted-space"/>
                <w:sz w:val="22"/>
                <w:szCs w:val="22"/>
              </w:rPr>
              <w:t> </w:t>
            </w:r>
          </w:p>
          <w:p w:rsidR="00AF5A51" w:rsidRPr="0076682B" w:rsidRDefault="00AF5A51" w:rsidP="0076682B">
            <w:pPr>
              <w:numPr>
                <w:ilvl w:val="0"/>
                <w:numId w:val="15"/>
              </w:numPr>
              <w:rPr>
                <w:color w:val="333333"/>
                <w:sz w:val="22"/>
                <w:szCs w:val="22"/>
              </w:rPr>
            </w:pPr>
            <w:r w:rsidRPr="0076682B">
              <w:rPr>
                <w:sz w:val="22"/>
                <w:szCs w:val="22"/>
              </w:rPr>
              <w:t>Detailed occupation and industry employment tables</w:t>
            </w:r>
          </w:p>
        </w:tc>
        <w:tc>
          <w:tcPr>
            <w:tcW w:w="1701"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ajorHAnsi"/>
                <w:sz w:val="22"/>
                <w:szCs w:val="22"/>
              </w:rPr>
            </w:pPr>
            <w:r w:rsidRPr="0076682B">
              <w:rPr>
                <w:rFonts w:cstheme="majorHAnsi"/>
                <w:sz w:val="22"/>
                <w:szCs w:val="22"/>
              </w:rPr>
              <w:t>2011</w:t>
            </w:r>
          </w:p>
          <w:p w:rsidR="00AF5A51" w:rsidRPr="0076682B" w:rsidRDefault="00AF5A51" w:rsidP="0076682B">
            <w:pPr>
              <w:widowControl w:val="0"/>
              <w:rPr>
                <w:rFonts w:cstheme="majorHAnsi"/>
                <w:sz w:val="22"/>
                <w:szCs w:val="22"/>
              </w:rPr>
            </w:pPr>
          </w:p>
          <w:p w:rsidR="00AF5A51" w:rsidRPr="0076682B" w:rsidRDefault="00AF5A51" w:rsidP="0076682B">
            <w:pPr>
              <w:widowControl w:val="0"/>
              <w:rPr>
                <w:rFonts w:cstheme="majorHAnsi"/>
                <w:sz w:val="22"/>
                <w:szCs w:val="22"/>
              </w:rPr>
            </w:pPr>
            <w:r w:rsidRPr="0076682B">
              <w:rPr>
                <w:rFonts w:cstheme="majorHAnsi"/>
                <w:sz w:val="22"/>
                <w:szCs w:val="22"/>
              </w:rPr>
              <w:t>(annual since 2008)</w:t>
            </w:r>
          </w:p>
        </w:tc>
        <w:tc>
          <w:tcPr>
            <w:tcW w:w="141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jc w:val="center"/>
              <w:rPr>
                <w:rFonts w:cstheme="majorHAnsi"/>
                <w:sz w:val="22"/>
                <w:szCs w:val="22"/>
              </w:rPr>
            </w:pPr>
            <w:r w:rsidRPr="0076682B">
              <w:rPr>
                <w:rFonts w:cstheme="majorHAnsi"/>
                <w:sz w:val="22"/>
                <w:szCs w:val="22"/>
              </w:rPr>
              <w:t>State (QLD)</w:t>
            </w:r>
          </w:p>
        </w:tc>
        <w:tc>
          <w:tcPr>
            <w:tcW w:w="4110"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ajorHAnsi"/>
                <w:sz w:val="22"/>
                <w:szCs w:val="22"/>
              </w:rPr>
            </w:pPr>
            <w:r w:rsidRPr="0076682B">
              <w:rPr>
                <w:rFonts w:cstheme="majorHAnsi"/>
                <w:b/>
                <w:sz w:val="22"/>
                <w:szCs w:val="22"/>
              </w:rPr>
              <w:t xml:space="preserve">COLLECTION: </w:t>
            </w:r>
            <w:r w:rsidRPr="0076682B">
              <w:rPr>
                <w:rFonts w:cstheme="majorHAnsi"/>
                <w:sz w:val="22"/>
                <w:szCs w:val="22"/>
              </w:rPr>
              <w:t xml:space="preserve">This report prepared by the National Centre for Culture and Recreation Statistics of the Australian </w:t>
            </w:r>
          </w:p>
          <w:p w:rsidR="00AF5A51" w:rsidRPr="0076682B" w:rsidRDefault="00AF5A51" w:rsidP="0076682B">
            <w:pPr>
              <w:widowControl w:val="0"/>
              <w:rPr>
                <w:rFonts w:cstheme="majorHAnsi"/>
                <w:sz w:val="22"/>
                <w:szCs w:val="22"/>
              </w:rPr>
            </w:pPr>
            <w:r w:rsidRPr="0076682B">
              <w:rPr>
                <w:rFonts w:cstheme="majorHAnsi"/>
                <w:sz w:val="22"/>
                <w:szCs w:val="22"/>
              </w:rPr>
              <w:t>Bureau of Statistics (ABS) provides Arts Queensland with a summary of data for the cultural sector in Queensland (</w:t>
            </w:r>
            <w:proofErr w:type="spellStart"/>
            <w:r w:rsidRPr="0076682B">
              <w:rPr>
                <w:rFonts w:cstheme="majorHAnsi"/>
                <w:sz w:val="22"/>
                <w:szCs w:val="22"/>
              </w:rPr>
              <w:t>Qld</w:t>
            </w:r>
            <w:proofErr w:type="spellEnd"/>
            <w:r w:rsidRPr="0076682B">
              <w:rPr>
                <w:rFonts w:cstheme="majorHAnsi"/>
                <w:sz w:val="22"/>
                <w:szCs w:val="22"/>
              </w:rPr>
              <w:t xml:space="preserve">). </w:t>
            </w:r>
          </w:p>
          <w:p w:rsidR="00AF5A51" w:rsidRPr="0076682B" w:rsidRDefault="00AF5A51" w:rsidP="0076682B">
            <w:pPr>
              <w:widowControl w:val="0"/>
              <w:rPr>
                <w:rFonts w:cstheme="majorHAnsi"/>
                <w:sz w:val="22"/>
                <w:szCs w:val="22"/>
              </w:rPr>
            </w:pPr>
            <w:r w:rsidRPr="0076682B">
              <w:rPr>
                <w:rFonts w:cstheme="majorHAnsi"/>
                <w:sz w:val="22"/>
                <w:szCs w:val="22"/>
              </w:rPr>
              <w:t xml:space="preserve">Information is obtained from various annual and periodic ABS national reports, many of which are produced with the assistance of the Statistics Working Group, as well as the Australia Council. </w:t>
            </w:r>
          </w:p>
          <w:p w:rsidR="00AF5A51" w:rsidRPr="0076682B" w:rsidRDefault="00AF5A51" w:rsidP="0076682B">
            <w:pPr>
              <w:widowControl w:val="0"/>
              <w:rPr>
                <w:rFonts w:cstheme="majorHAnsi"/>
                <w:sz w:val="22"/>
                <w:szCs w:val="22"/>
              </w:rPr>
            </w:pPr>
            <w:r w:rsidRPr="0076682B">
              <w:rPr>
                <w:rFonts w:cstheme="majorHAnsi"/>
                <w:sz w:val="22"/>
                <w:szCs w:val="22"/>
              </w:rPr>
              <w:t xml:space="preserve">In some cases, the information has been augmented with Queensland-specific data not published in the national reports, and with information from other sources where relevant. </w:t>
            </w:r>
          </w:p>
        </w:tc>
        <w:tc>
          <w:tcPr>
            <w:tcW w:w="3227" w:type="dxa"/>
            <w:tcBorders>
              <w:top w:val="single" w:sz="4" w:space="0" w:color="auto"/>
              <w:bottom w:val="single" w:sz="4" w:space="0" w:color="auto"/>
            </w:tcBorders>
            <w:shd w:val="clear" w:color="auto" w:fill="FFFFFF" w:themeFill="background1"/>
            <w:noWrap/>
            <w:vAlign w:val="center"/>
          </w:tcPr>
          <w:p w:rsidR="00C132AB" w:rsidRDefault="00C132AB" w:rsidP="00C132AB">
            <w:pPr>
              <w:widowControl w:val="0"/>
              <w:ind w:left="317"/>
              <w:contextualSpacing/>
              <w:jc w:val="center"/>
              <w:rPr>
                <w:rFonts w:cstheme="majorHAnsi"/>
                <w:color w:val="FF0000"/>
                <w:sz w:val="22"/>
                <w:szCs w:val="22"/>
              </w:rPr>
            </w:pPr>
            <w:r>
              <w:rPr>
                <w:rFonts w:cstheme="majorHAnsi"/>
                <w:b/>
                <w:color w:val="548DD4" w:themeColor="text2" w:themeTint="99"/>
                <w:sz w:val="22"/>
                <w:szCs w:val="22"/>
              </w:rPr>
              <w:t>OUTPUT</w:t>
            </w:r>
            <w:r w:rsidR="00635E67">
              <w:rPr>
                <w:rFonts w:cstheme="majorHAnsi"/>
                <w:b/>
                <w:color w:val="548DD4" w:themeColor="text2" w:themeTint="99"/>
                <w:sz w:val="22"/>
                <w:szCs w:val="22"/>
              </w:rPr>
              <w:t>, INPUT</w:t>
            </w:r>
          </w:p>
          <w:p w:rsidR="00C132AB" w:rsidRDefault="00C132AB" w:rsidP="0076682B">
            <w:pPr>
              <w:widowControl w:val="0"/>
              <w:ind w:left="317"/>
              <w:contextualSpacing/>
              <w:rPr>
                <w:rFonts w:cstheme="majorHAnsi"/>
                <w:color w:val="FF0000"/>
                <w:sz w:val="22"/>
                <w:szCs w:val="22"/>
              </w:rPr>
            </w:pPr>
          </w:p>
          <w:p w:rsidR="00AF5A51" w:rsidRPr="0076682B" w:rsidRDefault="00AF5A51" w:rsidP="0076682B">
            <w:pPr>
              <w:widowControl w:val="0"/>
              <w:ind w:left="317"/>
              <w:contextualSpacing/>
              <w:rPr>
                <w:rFonts w:cstheme="majorHAnsi"/>
                <w:color w:val="FF0000"/>
                <w:sz w:val="22"/>
                <w:szCs w:val="22"/>
              </w:rPr>
            </w:pPr>
            <w:r w:rsidRPr="0076682B">
              <w:rPr>
                <w:rFonts w:cstheme="majorHAnsi"/>
                <w:color w:val="FF0000"/>
                <w:sz w:val="22"/>
                <w:szCs w:val="22"/>
              </w:rPr>
              <w:t>2012? 2013?</w:t>
            </w:r>
          </w:p>
        </w:tc>
      </w:tr>
      <w:tr w:rsidR="00AF5A51" w:rsidRPr="0076682B">
        <w:trPr>
          <w:trHeight w:val="490"/>
          <w:tblHeader/>
        </w:trPr>
        <w:tc>
          <w:tcPr>
            <w:tcW w:w="21938" w:type="dxa"/>
            <w:gridSpan w:val="7"/>
            <w:tcBorders>
              <w:top w:val="single" w:sz="4" w:space="0" w:color="auto"/>
              <w:bottom w:val="single" w:sz="4" w:space="0" w:color="auto"/>
            </w:tcBorders>
            <w:shd w:val="clear" w:color="auto" w:fill="DAEEF3" w:themeFill="accent5" w:themeFillTint="33"/>
            <w:noWrap/>
          </w:tcPr>
          <w:p w:rsidR="00AF5A51" w:rsidRPr="0076682B" w:rsidRDefault="00AF5A51" w:rsidP="0076682B">
            <w:pPr>
              <w:widowControl w:val="0"/>
              <w:ind w:left="33"/>
              <w:contextualSpacing/>
              <w:rPr>
                <w:rFonts w:cstheme="majorHAnsi"/>
                <w:color w:val="FF0000"/>
                <w:sz w:val="36"/>
                <w:szCs w:val="36"/>
              </w:rPr>
            </w:pPr>
            <w:bookmarkStart w:id="11" w:name="Arts_Victoria"/>
            <w:r w:rsidRPr="0076682B">
              <w:rPr>
                <w:rFonts w:cstheme="majorHAnsi"/>
                <w:b/>
                <w:sz w:val="36"/>
                <w:szCs w:val="36"/>
              </w:rPr>
              <w:t>Arts Victoria</w:t>
            </w:r>
            <w:bookmarkEnd w:id="11"/>
          </w:p>
        </w:tc>
      </w:tr>
      <w:tr w:rsidR="00AF5A51" w:rsidRPr="0076682B">
        <w:trPr>
          <w:trHeight w:val="490"/>
          <w:tblHeader/>
        </w:trPr>
        <w:tc>
          <w:tcPr>
            <w:tcW w:w="2268" w:type="dxa"/>
            <w:tcBorders>
              <w:top w:val="single" w:sz="4" w:space="0" w:color="auto"/>
              <w:bottom w:val="single" w:sz="4" w:space="0" w:color="auto"/>
            </w:tcBorders>
            <w:shd w:val="clear" w:color="auto" w:fill="FFFFFF" w:themeFill="background1"/>
            <w:noWrap/>
          </w:tcPr>
          <w:p w:rsidR="00AF5A51" w:rsidRPr="008249BF" w:rsidRDefault="001726AF" w:rsidP="0076682B">
            <w:pPr>
              <w:widowControl w:val="0"/>
              <w:shd w:val="clear" w:color="auto" w:fill="FFFFFF"/>
              <w:outlineLvl w:val="0"/>
              <w:rPr>
                <w:rFonts w:eastAsia="Times New Roman" w:cs="Times New Roman"/>
                <w:bCs/>
                <w:kern w:val="36"/>
                <w:sz w:val="22"/>
                <w:szCs w:val="22"/>
                <w:u w:val="single"/>
                <w:lang w:eastAsia="en-AU"/>
              </w:rPr>
            </w:pPr>
            <w:hyperlink r:id="rId205" w:history="1">
              <w:r w:rsidR="00AF5A51" w:rsidRPr="008249BF">
                <w:rPr>
                  <w:rFonts w:eastAsia="Times New Roman" w:cs="Times New Roman"/>
                  <w:bCs/>
                  <w:color w:val="0000FF" w:themeColor="hyperlink"/>
                  <w:kern w:val="36"/>
                  <w:sz w:val="22"/>
                  <w:szCs w:val="22"/>
                  <w:u w:val="single"/>
                  <w:lang w:eastAsia="en-AU"/>
                </w:rPr>
                <w:t>Performing Arts Audiences Research</w:t>
              </w:r>
            </w:hyperlink>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AF5A51" w:rsidP="00DB0874">
            <w:pPr>
              <w:widowControl w:val="0"/>
              <w:numPr>
                <w:ilvl w:val="0"/>
                <w:numId w:val="15"/>
              </w:numPr>
              <w:shd w:val="clear" w:color="auto" w:fill="FFFFFF"/>
              <w:ind w:left="300"/>
              <w:rPr>
                <w:rFonts w:eastAsia="Times New Roman" w:cs="Times New Roman"/>
                <w:color w:val="000000"/>
                <w:sz w:val="22"/>
                <w:szCs w:val="22"/>
                <w:lang w:eastAsia="en-AU"/>
              </w:rPr>
            </w:pPr>
            <w:r w:rsidRPr="008249BF">
              <w:rPr>
                <w:rFonts w:eastAsia="Times New Roman" w:cs="Times New Roman"/>
                <w:color w:val="000000"/>
                <w:sz w:val="22"/>
                <w:szCs w:val="22"/>
                <w:lang w:eastAsia="en-AU"/>
              </w:rPr>
              <w:t>Changes to ticket revenues since November 2012.</w:t>
            </w:r>
          </w:p>
          <w:p w:rsidR="00AF5A51" w:rsidRPr="008249BF" w:rsidRDefault="00AF5A51" w:rsidP="00DB0874">
            <w:pPr>
              <w:widowControl w:val="0"/>
              <w:numPr>
                <w:ilvl w:val="0"/>
                <w:numId w:val="15"/>
              </w:numPr>
              <w:shd w:val="clear" w:color="auto" w:fill="FFFFFF"/>
              <w:ind w:left="300"/>
              <w:rPr>
                <w:rFonts w:eastAsia="Times New Roman" w:cs="Times New Roman"/>
                <w:color w:val="000000"/>
                <w:sz w:val="22"/>
                <w:szCs w:val="22"/>
                <w:lang w:eastAsia="en-AU"/>
              </w:rPr>
            </w:pPr>
            <w:r w:rsidRPr="008249BF">
              <w:rPr>
                <w:rFonts w:eastAsia="Times New Roman" w:cs="Times New Roman"/>
                <w:color w:val="000000"/>
                <w:sz w:val="22"/>
                <w:szCs w:val="22"/>
                <w:lang w:eastAsia="en-AU"/>
              </w:rPr>
              <w:t xml:space="preserve">Awareness of arts and culture offerings </w:t>
            </w:r>
          </w:p>
          <w:p w:rsidR="00AF5A51" w:rsidRPr="008249BF" w:rsidRDefault="00AF5A51" w:rsidP="00DB0874">
            <w:pPr>
              <w:widowControl w:val="0"/>
              <w:numPr>
                <w:ilvl w:val="0"/>
                <w:numId w:val="15"/>
              </w:numPr>
              <w:shd w:val="clear" w:color="auto" w:fill="FFFFFF"/>
              <w:ind w:left="300"/>
              <w:rPr>
                <w:rFonts w:eastAsia="Times New Roman" w:cs="Times New Roman"/>
                <w:color w:val="000000"/>
                <w:sz w:val="22"/>
                <w:szCs w:val="22"/>
                <w:lang w:eastAsia="en-AU"/>
              </w:rPr>
            </w:pPr>
            <w:r w:rsidRPr="008249BF">
              <w:rPr>
                <w:rFonts w:eastAsia="Times New Roman" w:cs="Times New Roman"/>
                <w:color w:val="000000"/>
                <w:sz w:val="22"/>
                <w:szCs w:val="22"/>
                <w:lang w:eastAsia="en-AU"/>
              </w:rPr>
              <w:t>Preferences for performing arts events among regular and occasional ticket buyers</w:t>
            </w:r>
          </w:p>
          <w:p w:rsidR="00AF5A51" w:rsidRPr="008249BF" w:rsidRDefault="00AF5A51" w:rsidP="00DB0874">
            <w:pPr>
              <w:widowControl w:val="0"/>
              <w:numPr>
                <w:ilvl w:val="0"/>
                <w:numId w:val="15"/>
              </w:numPr>
              <w:shd w:val="clear" w:color="auto" w:fill="FFFFFF"/>
              <w:ind w:left="300"/>
              <w:rPr>
                <w:rFonts w:eastAsia="Times New Roman" w:cs="Times New Roman"/>
                <w:color w:val="000000"/>
                <w:sz w:val="22"/>
                <w:szCs w:val="22"/>
                <w:lang w:eastAsia="en-AU"/>
              </w:rPr>
            </w:pPr>
            <w:r w:rsidRPr="008249BF">
              <w:rPr>
                <w:rFonts w:eastAsia="Times New Roman" w:cs="Times New Roman"/>
                <w:color w:val="000000"/>
                <w:sz w:val="22"/>
                <w:szCs w:val="22"/>
                <w:lang w:eastAsia="en-AU"/>
              </w:rPr>
              <w:t>Determining the mix on offer – is there an oversupply in product, or an undersupply of preferred events?</w:t>
            </w:r>
          </w:p>
          <w:p w:rsidR="00AF5A51" w:rsidRPr="008249BF" w:rsidRDefault="00AF5A51" w:rsidP="00DB0874">
            <w:pPr>
              <w:widowControl w:val="0"/>
              <w:numPr>
                <w:ilvl w:val="0"/>
                <w:numId w:val="15"/>
              </w:numPr>
              <w:shd w:val="clear" w:color="auto" w:fill="FFFFFF"/>
              <w:ind w:left="300"/>
              <w:rPr>
                <w:rFonts w:eastAsia="Times New Roman" w:cs="Times New Roman"/>
                <w:color w:val="000000"/>
                <w:sz w:val="22"/>
                <w:szCs w:val="22"/>
                <w:lang w:eastAsia="en-AU"/>
              </w:rPr>
            </w:pPr>
            <w:r w:rsidRPr="008249BF">
              <w:rPr>
                <w:rFonts w:eastAsia="Times New Roman" w:cs="Times New Roman"/>
                <w:color w:val="000000"/>
                <w:sz w:val="22"/>
                <w:szCs w:val="22"/>
                <w:lang w:eastAsia="en-AU"/>
              </w:rPr>
              <w:t>Attitudes towards consumer priorities around discretionary spending and how they spend their leisure time</w:t>
            </w:r>
          </w:p>
          <w:p w:rsidR="00AF5A51" w:rsidRPr="008249BF" w:rsidRDefault="00AF5A51" w:rsidP="00DB0874">
            <w:pPr>
              <w:widowControl w:val="0"/>
              <w:numPr>
                <w:ilvl w:val="0"/>
                <w:numId w:val="15"/>
              </w:numPr>
              <w:shd w:val="clear" w:color="auto" w:fill="FFFFFF"/>
              <w:ind w:left="300"/>
              <w:rPr>
                <w:rFonts w:eastAsia="Times New Roman" w:cs="Times New Roman"/>
                <w:color w:val="000000"/>
                <w:sz w:val="22"/>
                <w:szCs w:val="22"/>
                <w:lang w:eastAsia="en-AU"/>
              </w:rPr>
            </w:pPr>
            <w:r w:rsidRPr="008249BF">
              <w:rPr>
                <w:rFonts w:eastAsia="Times New Roman" w:cs="Times New Roman"/>
                <w:color w:val="000000"/>
                <w:sz w:val="22"/>
                <w:szCs w:val="22"/>
                <w:lang w:eastAsia="en-AU"/>
              </w:rPr>
              <w:t>Shifts in consumer preferences when it comes to paid leisure activities.</w:t>
            </w:r>
          </w:p>
          <w:p w:rsidR="00AF5A51" w:rsidRPr="008249BF" w:rsidRDefault="00AF5A51" w:rsidP="00DB0874">
            <w:pPr>
              <w:widowControl w:val="0"/>
              <w:numPr>
                <w:ilvl w:val="0"/>
                <w:numId w:val="15"/>
              </w:numPr>
              <w:shd w:val="clear" w:color="auto" w:fill="FFFFFF"/>
              <w:ind w:left="300"/>
              <w:rPr>
                <w:rFonts w:eastAsia="Times New Roman" w:cs="Times New Roman"/>
                <w:color w:val="000000"/>
                <w:sz w:val="22"/>
                <w:szCs w:val="22"/>
                <w:lang w:eastAsia="en-AU"/>
              </w:rPr>
            </w:pPr>
            <w:r w:rsidRPr="008249BF">
              <w:rPr>
                <w:rFonts w:eastAsia="Times New Roman" w:cs="Times New Roman"/>
                <w:color w:val="000000"/>
                <w:sz w:val="22"/>
                <w:szCs w:val="22"/>
                <w:lang w:eastAsia="en-AU"/>
              </w:rPr>
              <w:t>Price sensitivity within the sector</w:t>
            </w:r>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2013</w:t>
            </w:r>
          </w:p>
        </w:tc>
        <w:tc>
          <w:tcPr>
            <w:tcW w:w="1417" w:type="dxa"/>
            <w:vMerge w:val="restart"/>
            <w:tcBorders>
              <w:top w:val="single" w:sz="4" w:space="0" w:color="auto"/>
            </w:tcBorders>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r w:rsidRPr="008249BF">
              <w:rPr>
                <w:rFonts w:cstheme="majorHAnsi"/>
                <w:sz w:val="22"/>
                <w:szCs w:val="22"/>
              </w:rPr>
              <w:t>Public</w:t>
            </w:r>
          </w:p>
        </w:tc>
        <w:tc>
          <w:tcPr>
            <w:tcW w:w="1418" w:type="dxa"/>
            <w:vMerge w:val="restart"/>
            <w:tcBorders>
              <w:top w:val="single" w:sz="4" w:space="0" w:color="auto"/>
            </w:tcBorders>
            <w:shd w:val="clear" w:color="auto" w:fill="FFFFFF" w:themeFill="background1"/>
            <w:noWrap/>
            <w:vAlign w:val="center"/>
          </w:tcPr>
          <w:p w:rsidR="00AF5A51" w:rsidRPr="008249BF" w:rsidRDefault="00AF5A51" w:rsidP="0076682B">
            <w:pPr>
              <w:widowControl w:val="0"/>
              <w:jc w:val="center"/>
              <w:rPr>
                <w:rFonts w:cstheme="majorHAnsi"/>
                <w:sz w:val="22"/>
                <w:szCs w:val="22"/>
              </w:rPr>
            </w:pPr>
            <w:r w:rsidRPr="008249BF">
              <w:rPr>
                <w:rFonts w:cstheme="majorHAnsi"/>
                <w:sz w:val="22"/>
                <w:szCs w:val="22"/>
              </w:rPr>
              <w:t>State (VIC)</w:t>
            </w: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b/>
                <w:sz w:val="22"/>
                <w:szCs w:val="22"/>
              </w:rPr>
              <w:t xml:space="preserve">SAMPLE: </w:t>
            </w:r>
            <w:r w:rsidRPr="008249BF">
              <w:rPr>
                <w:rFonts w:cstheme="majorHAnsi"/>
                <w:sz w:val="22"/>
                <w:szCs w:val="22"/>
              </w:rPr>
              <w:t xml:space="preserve">quantitative survey of over 1,500 people who have attended arts events in the last 3 years, and qualitative in-depth interviews with arts </w:t>
            </w:r>
            <w:proofErr w:type="spellStart"/>
            <w:r w:rsidRPr="008249BF">
              <w:rPr>
                <w:rFonts w:cstheme="majorHAnsi"/>
                <w:sz w:val="22"/>
                <w:szCs w:val="22"/>
              </w:rPr>
              <w:t>organisations</w:t>
            </w:r>
            <w:proofErr w:type="spellEnd"/>
            <w:r w:rsidRPr="008249BF">
              <w:rPr>
                <w:rFonts w:cstheme="majorHAnsi"/>
                <w:sz w:val="22"/>
                <w:szCs w:val="22"/>
              </w:rPr>
              <w:t xml:space="preserve"> and audience members.</w:t>
            </w:r>
          </w:p>
          <w:p w:rsidR="00AF5A51" w:rsidRPr="008249BF" w:rsidRDefault="00AF5A51" w:rsidP="0076682B">
            <w:pPr>
              <w:widowControl w:val="0"/>
              <w:rPr>
                <w:rFonts w:cstheme="majorHAnsi"/>
                <w:sz w:val="22"/>
                <w:szCs w:val="22"/>
              </w:rPr>
            </w:pPr>
          </w:p>
          <w:p w:rsidR="00AF5A51" w:rsidRPr="008249BF" w:rsidRDefault="00AF5A51" w:rsidP="0076682B">
            <w:pPr>
              <w:widowControl w:val="0"/>
              <w:rPr>
                <w:rFonts w:cstheme="majorHAnsi"/>
                <w:sz w:val="22"/>
                <w:szCs w:val="22"/>
              </w:rPr>
            </w:pPr>
            <w:r w:rsidRPr="008249BF">
              <w:rPr>
                <w:rFonts w:cstheme="majorHAnsi"/>
                <w:b/>
                <w:sz w:val="22"/>
                <w:szCs w:val="22"/>
              </w:rPr>
              <w:t xml:space="preserve">AGENCIES: </w:t>
            </w:r>
            <w:hyperlink r:id="rId206" w:history="1">
              <w:r w:rsidRPr="008249BF">
                <w:rPr>
                  <w:rFonts w:cstheme="majorHAnsi"/>
                  <w:color w:val="0000FF" w:themeColor="hyperlink"/>
                  <w:sz w:val="22"/>
                  <w:szCs w:val="22"/>
                  <w:u w:val="single"/>
                </w:rPr>
                <w:t>Quantum Market Research</w:t>
              </w:r>
            </w:hyperlink>
          </w:p>
        </w:tc>
        <w:tc>
          <w:tcPr>
            <w:tcW w:w="3227" w:type="dxa"/>
            <w:tcBorders>
              <w:top w:val="single" w:sz="4" w:space="0" w:color="auto"/>
              <w:bottom w:val="single" w:sz="4" w:space="0" w:color="auto"/>
            </w:tcBorders>
            <w:shd w:val="clear" w:color="auto" w:fill="FFFFFF" w:themeFill="background1"/>
            <w:noWrap/>
            <w:vAlign w:val="center"/>
          </w:tcPr>
          <w:p w:rsidR="00AF5A51" w:rsidRPr="006D1F4D" w:rsidRDefault="006D1F4D" w:rsidP="0076682B">
            <w:pPr>
              <w:widowControl w:val="0"/>
              <w:ind w:left="317"/>
              <w:contextualSpacing/>
              <w:rPr>
                <w:rFonts w:cstheme="majorHAnsi"/>
                <w:b/>
                <w:color w:val="548DD4" w:themeColor="text2" w:themeTint="99"/>
                <w:sz w:val="22"/>
                <w:szCs w:val="22"/>
              </w:rPr>
            </w:pPr>
            <w:r w:rsidRPr="006D1F4D">
              <w:rPr>
                <w:rFonts w:cstheme="majorHAnsi"/>
                <w:b/>
                <w:color w:val="548DD4" w:themeColor="text2" w:themeTint="99"/>
                <w:sz w:val="22"/>
                <w:szCs w:val="22"/>
              </w:rPr>
              <w:t>INPUT, OUTPUT</w:t>
            </w:r>
          </w:p>
        </w:tc>
      </w:tr>
      <w:tr w:rsidR="00AF5A51" w:rsidRPr="0076682B">
        <w:trPr>
          <w:tblHeader/>
        </w:trPr>
        <w:tc>
          <w:tcPr>
            <w:tcW w:w="2268" w:type="dxa"/>
            <w:tcBorders>
              <w:top w:val="single" w:sz="4" w:space="0" w:color="auto"/>
              <w:bottom w:val="nil"/>
            </w:tcBorders>
            <w:shd w:val="clear" w:color="auto" w:fill="FFFFFF" w:themeFill="background1"/>
            <w:noWrap/>
          </w:tcPr>
          <w:p w:rsidR="00AF5A51" w:rsidRPr="008249BF" w:rsidRDefault="001726AF" w:rsidP="0076682B">
            <w:pPr>
              <w:widowControl w:val="0"/>
              <w:shd w:val="clear" w:color="auto" w:fill="FFFFFF"/>
              <w:outlineLvl w:val="0"/>
              <w:rPr>
                <w:rFonts w:eastAsia="Times New Roman" w:cs="Times New Roman"/>
                <w:bCs/>
                <w:kern w:val="36"/>
                <w:sz w:val="22"/>
                <w:szCs w:val="22"/>
                <w:lang w:eastAsia="en-AU"/>
              </w:rPr>
            </w:pPr>
            <w:hyperlink r:id="rId207" w:anchor=".U0st1PmSz6Z" w:history="1">
              <w:r w:rsidR="00AF5A51" w:rsidRPr="008249BF">
                <w:rPr>
                  <w:rFonts w:eastAsia="Times New Roman" w:cs="Times New Roman"/>
                  <w:bCs/>
                  <w:color w:val="0000FF" w:themeColor="hyperlink"/>
                  <w:kern w:val="36"/>
                  <w:sz w:val="22"/>
                  <w:szCs w:val="22"/>
                  <w:u w:val="single"/>
                  <w:lang w:eastAsia="en-AU"/>
                </w:rPr>
                <w:t>Snapshots</w:t>
              </w:r>
            </w:hyperlink>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theme="majorHAnsi"/>
                <w:sz w:val="22"/>
                <w:szCs w:val="22"/>
              </w:rPr>
            </w:pPr>
            <w:hyperlink r:id="rId208" w:anchor=".U0swWfmSz6Y" w:history="1">
              <w:r w:rsidR="00AF5A51" w:rsidRPr="008249BF">
                <w:rPr>
                  <w:rFonts w:cs="Arial"/>
                  <w:color w:val="0000FF" w:themeColor="hyperlink"/>
                  <w:sz w:val="22"/>
                  <w:szCs w:val="22"/>
                  <w:u w:val="single"/>
                </w:rPr>
                <w:t>Fast Facts</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Various: 2009-2010, 2011, 2011-2012</w:t>
            </w: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607CE1" w:rsidP="0076682B">
            <w:pPr>
              <w:widowControl w:val="0"/>
              <w:ind w:left="317"/>
              <w:contextualSpacing/>
              <w:rPr>
                <w:rFonts w:cstheme="majorHAnsi"/>
                <w:color w:val="FF0000"/>
                <w:sz w:val="22"/>
                <w:szCs w:val="22"/>
              </w:rPr>
            </w:pPr>
            <w:r w:rsidRPr="006D1F4D">
              <w:rPr>
                <w:rFonts w:cstheme="majorHAnsi"/>
                <w:b/>
                <w:color w:val="548DD4" w:themeColor="text2" w:themeTint="99"/>
                <w:sz w:val="22"/>
                <w:szCs w:val="22"/>
              </w:rPr>
              <w:t>INPUT, OUTPUT</w:t>
            </w: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theme="majorHAnsi"/>
                <w:sz w:val="22"/>
                <w:szCs w:val="22"/>
              </w:rPr>
            </w:pPr>
            <w:hyperlink r:id="rId209" w:history="1">
              <w:r w:rsidR="00AF5A51" w:rsidRPr="008249BF">
                <w:rPr>
                  <w:rFonts w:cs="Arial"/>
                  <w:color w:val="0000FF" w:themeColor="hyperlink"/>
                  <w:sz w:val="22"/>
                  <w:szCs w:val="22"/>
                  <w:u w:val="single"/>
                </w:rPr>
                <w:t>Performing Arts</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Various: 2009-2010, 2012-2012</w:t>
            </w: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rPr>
                <w:rFonts w:cstheme="majorHAnsi"/>
                <w:sz w:val="22"/>
                <w:szCs w:val="22"/>
              </w:rPr>
            </w:pPr>
            <w:hyperlink r:id="rId210" w:anchor=".U0swLvmSz6Y" w:history="1">
              <w:r w:rsidR="00AF5A51" w:rsidRPr="008249BF">
                <w:rPr>
                  <w:rFonts w:cs="Arial"/>
                  <w:color w:val="0000FF" w:themeColor="hyperlink"/>
                  <w:sz w:val="22"/>
                  <w:szCs w:val="22"/>
                  <w:u w:val="single"/>
                </w:rPr>
                <w:t>Galleries and Museums</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theme="majorHAnsi"/>
                <w:sz w:val="22"/>
                <w:szCs w:val="22"/>
              </w:rPr>
            </w:pPr>
            <w:hyperlink r:id="rId211" w:history="1">
              <w:r w:rsidR="00AF5A51" w:rsidRPr="008249BF">
                <w:rPr>
                  <w:rFonts w:cs="Arial"/>
                  <w:color w:val="0000FF" w:themeColor="hyperlink"/>
                  <w:sz w:val="22"/>
                  <w:szCs w:val="22"/>
                  <w:u w:val="single"/>
                </w:rPr>
                <w:t>Libraries and Literature</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2011-2012</w:t>
            </w: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theme="majorHAnsi"/>
                <w:sz w:val="22"/>
                <w:szCs w:val="22"/>
              </w:rPr>
            </w:pPr>
            <w:hyperlink r:id="rId212" w:history="1">
              <w:r w:rsidR="00AF5A51" w:rsidRPr="008249BF">
                <w:rPr>
                  <w:rFonts w:cs="Arial"/>
                  <w:color w:val="0000FF" w:themeColor="hyperlink"/>
                  <w:sz w:val="22"/>
                  <w:szCs w:val="22"/>
                  <w:u w:val="single"/>
                </w:rPr>
                <w:t>Visual Arts, Crafts and Design</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Various: 2009-2010, 2011-2012</w:t>
            </w: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13" w:history="1">
              <w:r w:rsidR="00AF5A51" w:rsidRPr="008249BF">
                <w:rPr>
                  <w:rFonts w:cs="Arial"/>
                  <w:color w:val="0000FF" w:themeColor="hyperlink"/>
                  <w:sz w:val="22"/>
                  <w:szCs w:val="22"/>
                  <w:u w:val="single"/>
                </w:rPr>
                <w:t>Film, Television and New Media</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14" w:history="1">
              <w:r w:rsidR="00AF5A51" w:rsidRPr="008249BF">
                <w:rPr>
                  <w:rFonts w:cs="Arial"/>
                  <w:color w:val="0000FF" w:themeColor="hyperlink"/>
                  <w:sz w:val="22"/>
                  <w:szCs w:val="22"/>
                  <w:u w:val="single"/>
                </w:rPr>
                <w:t>Cultural Tourism</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year ending June 2012</w:t>
            </w: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15" w:history="1">
              <w:r w:rsidR="00AF5A51" w:rsidRPr="008249BF">
                <w:rPr>
                  <w:rFonts w:cs="Arial"/>
                  <w:color w:val="0000FF" w:themeColor="hyperlink"/>
                  <w:sz w:val="22"/>
                  <w:szCs w:val="22"/>
                  <w:u w:val="single"/>
                </w:rPr>
                <w:t>Employment</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2011 Census</w:t>
            </w: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single" w:sz="4" w:space="0" w:color="auto"/>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16" w:history="1">
              <w:r w:rsidR="00AF5A51" w:rsidRPr="008249BF">
                <w:rPr>
                  <w:rFonts w:cs="Arial"/>
                  <w:color w:val="0000FF" w:themeColor="hyperlink"/>
                  <w:sz w:val="22"/>
                  <w:szCs w:val="22"/>
                  <w:u w:val="single"/>
                </w:rPr>
                <w:t>Volunteers</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2011-2012</w:t>
            </w: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single" w:sz="4" w:space="0" w:color="auto"/>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17" w:history="1">
              <w:r w:rsidR="00AF5A51" w:rsidRPr="008249BF">
                <w:rPr>
                  <w:rFonts w:cs="Arial"/>
                  <w:color w:val="750065"/>
                  <w:sz w:val="22"/>
                  <w:szCs w:val="22"/>
                  <w:u w:val="single"/>
                </w:rPr>
                <w:t>Private Support</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numPr>
                <w:ilvl w:val="0"/>
                <w:numId w:val="2"/>
              </w:numPr>
              <w:ind w:left="317" w:hanging="261"/>
              <w:contextualSpacing/>
              <w:rPr>
                <w:rFonts w:cstheme="majorHAnsi"/>
                <w:sz w:val="22"/>
                <w:szCs w:val="22"/>
              </w:rPr>
            </w:pPr>
            <w:r w:rsidRPr="008249BF">
              <w:rPr>
                <w:rFonts w:cstheme="majorHAnsi"/>
                <w:sz w:val="22"/>
                <w:szCs w:val="22"/>
              </w:rPr>
              <w:t>Australian Business Arts Foundation national survey on private sector support (2011)</w:t>
            </w:r>
          </w:p>
          <w:p w:rsidR="00AF5A51" w:rsidRPr="008249BF" w:rsidRDefault="00AF5A51" w:rsidP="0076682B">
            <w:pPr>
              <w:widowControl w:val="0"/>
              <w:numPr>
                <w:ilvl w:val="0"/>
                <w:numId w:val="2"/>
              </w:numPr>
              <w:ind w:left="317" w:hanging="261"/>
              <w:contextualSpacing/>
              <w:rPr>
                <w:rFonts w:cstheme="majorHAnsi"/>
                <w:sz w:val="22"/>
                <w:szCs w:val="22"/>
              </w:rPr>
            </w:pPr>
            <w:r w:rsidRPr="008249BF">
              <w:rPr>
                <w:rFonts w:cstheme="majorHAnsi"/>
                <w:sz w:val="22"/>
                <w:szCs w:val="22"/>
              </w:rPr>
              <w:t>Australian Major Performing Arts Group (AMPAG) report: Tracking Changes in Corporate Sponsorship and Private Donations (2012)</w:t>
            </w: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18" w:history="1">
              <w:r w:rsidR="00AF5A51" w:rsidRPr="008249BF">
                <w:rPr>
                  <w:rFonts w:cs="Arial"/>
                  <w:color w:val="750065"/>
                  <w:sz w:val="22"/>
                  <w:szCs w:val="22"/>
                  <w:u w:val="single"/>
                </w:rPr>
                <w:t xml:space="preserve">Key Arts </w:t>
              </w:r>
              <w:proofErr w:type="spellStart"/>
              <w:r w:rsidR="00AF5A51" w:rsidRPr="008249BF">
                <w:rPr>
                  <w:rFonts w:cs="Arial"/>
                  <w:color w:val="750065"/>
                  <w:sz w:val="22"/>
                  <w:szCs w:val="22"/>
                  <w:u w:val="single"/>
                </w:rPr>
                <w:t>Organisations</w:t>
              </w:r>
              <w:proofErr w:type="spellEnd"/>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nil"/>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19" w:history="1">
              <w:r w:rsidR="00AF5A51" w:rsidRPr="008249BF">
                <w:rPr>
                  <w:rFonts w:cs="Arial"/>
                  <w:color w:val="750065"/>
                  <w:sz w:val="22"/>
                  <w:szCs w:val="22"/>
                  <w:u w:val="single"/>
                </w:rPr>
                <w:t>Melbourne Winter Masterpieces</w:t>
              </w:r>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1417" w:type="dxa"/>
            <w:vMerge/>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nil"/>
              <w:bottom w:val="single" w:sz="4" w:space="0" w:color="auto"/>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rPr>
            </w:pPr>
            <w:hyperlink r:id="rId220" w:history="1">
              <w:r w:rsidR="00AF5A51" w:rsidRPr="008249BF">
                <w:rPr>
                  <w:rFonts w:cs="Arial"/>
                  <w:color w:val="750065"/>
                  <w:sz w:val="22"/>
                  <w:szCs w:val="22"/>
                  <w:u w:val="single"/>
                </w:rPr>
                <w:t xml:space="preserve">State Cultural </w:t>
              </w:r>
              <w:proofErr w:type="spellStart"/>
              <w:r w:rsidR="00AF5A51" w:rsidRPr="008249BF">
                <w:rPr>
                  <w:rFonts w:cs="Arial"/>
                  <w:color w:val="750065"/>
                  <w:sz w:val="22"/>
                  <w:szCs w:val="22"/>
                  <w:u w:val="single"/>
                </w:rPr>
                <w:t>Organisations</w:t>
              </w:r>
              <w:proofErr w:type="spellEnd"/>
            </w:hyperlink>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1417" w:type="dxa"/>
            <w:vMerge/>
            <w:tcBorders>
              <w:bottom w:val="single" w:sz="4" w:space="0" w:color="auto"/>
            </w:tcBorders>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p>
        </w:tc>
        <w:tc>
          <w:tcPr>
            <w:tcW w:w="1418" w:type="dxa"/>
            <w:vMerge/>
            <w:tcBorders>
              <w:bottom w:val="single" w:sz="4" w:space="0" w:color="auto"/>
            </w:tcBorders>
            <w:shd w:val="clear" w:color="auto" w:fill="FFFFFF" w:themeFill="background1"/>
            <w:noWrap/>
            <w:vAlign w:val="center"/>
          </w:tcPr>
          <w:p w:rsidR="00AF5A51" w:rsidRPr="008249BF" w:rsidRDefault="00AF5A51" w:rsidP="0076682B">
            <w:pPr>
              <w:widowControl w:val="0"/>
              <w:jc w:val="center"/>
              <w:rPr>
                <w:rFonts w:cstheme="majorHAnsi"/>
                <w:b/>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single" w:sz="4" w:space="0" w:color="auto"/>
              <w:bottom w:val="single" w:sz="4" w:space="0" w:color="auto"/>
            </w:tcBorders>
            <w:shd w:val="clear" w:color="auto" w:fill="FFFFFF" w:themeFill="background1"/>
            <w:noWrap/>
          </w:tcPr>
          <w:p w:rsidR="00AF5A51" w:rsidRPr="008249BF" w:rsidRDefault="001726AF" w:rsidP="0076682B">
            <w:pPr>
              <w:widowControl w:val="0"/>
              <w:shd w:val="clear" w:color="auto" w:fill="FFFFFF"/>
              <w:outlineLvl w:val="0"/>
              <w:rPr>
                <w:rFonts w:eastAsia="Times New Roman" w:cs="Times New Roman"/>
                <w:bCs/>
                <w:kern w:val="36"/>
                <w:sz w:val="22"/>
                <w:szCs w:val="22"/>
                <w:u w:val="single"/>
                <w:lang w:eastAsia="en-AU"/>
              </w:rPr>
            </w:pPr>
            <w:hyperlink r:id="rId221" w:history="1">
              <w:r w:rsidR="00AF5A51" w:rsidRPr="008249BF">
                <w:rPr>
                  <w:color w:val="0000FF" w:themeColor="hyperlink"/>
                  <w:spacing w:val="3"/>
                  <w:sz w:val="22"/>
                  <w:szCs w:val="22"/>
                  <w:u w:val="single"/>
                </w:rPr>
                <w:t>A Statistical Overview: Arts and Culture in Victoria</w:t>
              </w:r>
            </w:hyperlink>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Cultural attendance and participation</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Employment, work and volunteers in culture</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People born overseas and the arts</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People 60 years and older and the arts</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Economic activity</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Cultural Funding by government and business</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Museums and art galleries</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Libraries</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The performing arts</w:t>
            </w:r>
          </w:p>
          <w:p w:rsidR="00AF5A51" w:rsidRPr="008249BF" w:rsidRDefault="00AF5A51" w:rsidP="0076682B">
            <w:pPr>
              <w:widowControl w:val="0"/>
              <w:numPr>
                <w:ilvl w:val="0"/>
                <w:numId w:val="10"/>
              </w:numPr>
              <w:shd w:val="clear" w:color="auto" w:fill="FFFFFF"/>
              <w:ind w:left="317" w:hanging="295"/>
              <w:contextualSpacing/>
              <w:rPr>
                <w:rFonts w:cs="Arial"/>
                <w:color w:val="000000"/>
                <w:sz w:val="22"/>
                <w:szCs w:val="22"/>
              </w:rPr>
            </w:pPr>
            <w:r w:rsidRPr="008249BF">
              <w:rPr>
                <w:rFonts w:cs="Arial"/>
                <w:color w:val="000000"/>
                <w:sz w:val="22"/>
                <w:szCs w:val="22"/>
              </w:rPr>
              <w:t>Cinema, film and video</w:t>
            </w:r>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2012</w:t>
            </w:r>
          </w:p>
        </w:tc>
        <w:tc>
          <w:tcPr>
            <w:tcW w:w="141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r w:rsidRPr="008249BF">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jc w:val="center"/>
              <w:rPr>
                <w:rFonts w:cstheme="majorHAnsi"/>
                <w:sz w:val="22"/>
                <w:szCs w:val="22"/>
              </w:rPr>
            </w:pPr>
            <w:r w:rsidRPr="008249BF">
              <w:rPr>
                <w:rFonts w:cstheme="majorHAnsi"/>
                <w:sz w:val="22"/>
                <w:szCs w:val="22"/>
              </w:rPr>
              <w:t>State (VIC)</w:t>
            </w: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sz w:val="22"/>
                <w:szCs w:val="22"/>
              </w:rPr>
            </w:pPr>
            <w:r w:rsidRPr="008249BF">
              <w:rPr>
                <w:sz w:val="22"/>
                <w:szCs w:val="22"/>
              </w:rPr>
              <w:t xml:space="preserve">ABS- </w:t>
            </w:r>
          </w:p>
          <w:p w:rsidR="00AF5A51" w:rsidRPr="008249BF" w:rsidRDefault="001726AF" w:rsidP="0076682B">
            <w:pPr>
              <w:widowControl w:val="0"/>
              <w:rPr>
                <w:sz w:val="22"/>
                <w:szCs w:val="22"/>
                <w:u w:val="single"/>
              </w:rPr>
            </w:pPr>
            <w:hyperlink r:id="rId222" w:history="1">
              <w:r w:rsidR="00AF5A51" w:rsidRPr="008249BF">
                <w:rPr>
                  <w:color w:val="0000FF" w:themeColor="hyperlink"/>
                  <w:sz w:val="22"/>
                  <w:szCs w:val="22"/>
                  <w:u w:val="single"/>
                </w:rPr>
                <w:t>4172.0 - Arts and Culture in Australia: A Statistical Overview</w:t>
              </w:r>
            </w:hyperlink>
            <w:r w:rsidR="00AF5A51" w:rsidRPr="008249BF">
              <w:rPr>
                <w:sz w:val="22"/>
                <w:szCs w:val="22"/>
                <w:u w:val="single"/>
              </w:rPr>
              <w:t xml:space="preserve"> </w:t>
            </w:r>
          </w:p>
          <w:p w:rsidR="00AF5A51" w:rsidRPr="008249BF" w:rsidRDefault="00AF5A51" w:rsidP="0076682B">
            <w:pPr>
              <w:widowControl w:val="0"/>
              <w:rPr>
                <w:sz w:val="22"/>
                <w:szCs w:val="22"/>
              </w:rPr>
            </w:pPr>
          </w:p>
          <w:p w:rsidR="00AF5A51" w:rsidRPr="008249BF" w:rsidRDefault="00AF5A51" w:rsidP="009B5C83">
            <w:pPr>
              <w:widowControl w:val="0"/>
              <w:rPr>
                <w:rFonts w:cstheme="majorHAnsi"/>
                <w:sz w:val="22"/>
                <w:szCs w:val="22"/>
              </w:rPr>
            </w:pPr>
            <w:r w:rsidRPr="008249BF">
              <w:rPr>
                <w:color w:val="FF0000"/>
                <w:sz w:val="22"/>
                <w:szCs w:val="22"/>
              </w:rPr>
              <w:t xml:space="preserve">(this is an annual ABS report </w:t>
            </w:r>
            <w:r w:rsidR="009B5C83" w:rsidRPr="008249BF">
              <w:rPr>
                <w:color w:val="FF0000"/>
                <w:sz w:val="22"/>
                <w:szCs w:val="22"/>
              </w:rPr>
              <w:t xml:space="preserve">it is not clear </w:t>
            </w:r>
            <w:r w:rsidRPr="008249BF">
              <w:rPr>
                <w:color w:val="FF0000"/>
                <w:sz w:val="22"/>
                <w:szCs w:val="22"/>
              </w:rPr>
              <w:t xml:space="preserve">if Arts Victoria annually collates Victorian </w:t>
            </w:r>
            <w:r w:rsidR="00056848" w:rsidRPr="008249BF">
              <w:rPr>
                <w:color w:val="FF0000"/>
                <w:sz w:val="22"/>
                <w:szCs w:val="22"/>
              </w:rPr>
              <w:t>s</w:t>
            </w:r>
            <w:r w:rsidRPr="008249BF">
              <w:rPr>
                <w:color w:val="FF0000"/>
                <w:sz w:val="22"/>
                <w:szCs w:val="22"/>
              </w:rPr>
              <w:t>tatistics, or plans to)</w:t>
            </w:r>
          </w:p>
        </w:tc>
        <w:tc>
          <w:tcPr>
            <w:tcW w:w="3227" w:type="dxa"/>
            <w:tcBorders>
              <w:top w:val="single" w:sz="4" w:space="0" w:color="auto"/>
              <w:bottom w:val="single" w:sz="4" w:space="0" w:color="auto"/>
            </w:tcBorders>
            <w:shd w:val="clear" w:color="auto" w:fill="FFFFFF" w:themeFill="background1"/>
            <w:noWrap/>
            <w:vAlign w:val="center"/>
          </w:tcPr>
          <w:p w:rsidR="00AF5A51" w:rsidRPr="008249BF" w:rsidRDefault="00607CE1" w:rsidP="0076682B">
            <w:pPr>
              <w:widowControl w:val="0"/>
              <w:ind w:left="317"/>
              <w:contextualSpacing/>
              <w:rPr>
                <w:rFonts w:cstheme="majorHAnsi"/>
                <w:color w:val="FF0000"/>
                <w:sz w:val="22"/>
                <w:szCs w:val="22"/>
              </w:rPr>
            </w:pPr>
            <w:r w:rsidRPr="006D1F4D">
              <w:rPr>
                <w:rFonts w:cstheme="majorHAnsi"/>
                <w:b/>
                <w:color w:val="548DD4" w:themeColor="text2" w:themeTint="99"/>
                <w:sz w:val="22"/>
                <w:szCs w:val="22"/>
              </w:rPr>
              <w:t>INPUT, OUTPUT</w:t>
            </w:r>
          </w:p>
        </w:tc>
      </w:tr>
      <w:tr w:rsidR="00AF5A51" w:rsidRPr="0076682B">
        <w:trPr>
          <w:tblHeader/>
        </w:trPr>
        <w:tc>
          <w:tcPr>
            <w:tcW w:w="2268" w:type="dxa"/>
            <w:vMerge w:val="restart"/>
            <w:tcBorders>
              <w:top w:val="single" w:sz="4" w:space="0" w:color="auto"/>
            </w:tcBorders>
            <w:shd w:val="clear" w:color="auto" w:fill="FFFFFF" w:themeFill="background1"/>
            <w:noWrap/>
          </w:tcPr>
          <w:p w:rsidR="00AF5A51" w:rsidRPr="008249BF" w:rsidRDefault="001726AF" w:rsidP="0076682B">
            <w:pPr>
              <w:widowControl w:val="0"/>
              <w:shd w:val="clear" w:color="auto" w:fill="FFFFFF"/>
              <w:ind w:left="33"/>
              <w:rPr>
                <w:rFonts w:cs="Arial"/>
                <w:color w:val="000000"/>
                <w:sz w:val="22"/>
                <w:szCs w:val="22"/>
              </w:rPr>
            </w:pPr>
            <w:hyperlink r:id="rId223" w:history="1">
              <w:r w:rsidR="00AF5A51" w:rsidRPr="008249BF">
                <w:rPr>
                  <w:rFonts w:eastAsia="Times New Roman" w:cs="Times New Roman"/>
                  <w:bCs/>
                  <w:color w:val="0000FF" w:themeColor="hyperlink"/>
                  <w:kern w:val="36"/>
                  <w:sz w:val="22"/>
                  <w:szCs w:val="22"/>
                  <w:u w:val="single"/>
                  <w:lang w:eastAsia="en-AU"/>
                </w:rPr>
                <w:t>Arts Funding Data</w:t>
              </w:r>
            </w:hyperlink>
            <w:r w:rsidR="00AF5A51" w:rsidRPr="008249BF">
              <w:rPr>
                <w:rFonts w:cs="Arial"/>
                <w:color w:val="000000"/>
                <w:sz w:val="22"/>
                <w:szCs w:val="22"/>
              </w:rPr>
              <w:t xml:space="preserve"> </w:t>
            </w:r>
          </w:p>
          <w:p w:rsidR="00AF5A51" w:rsidRPr="008249BF" w:rsidRDefault="00AF5A51" w:rsidP="0076682B">
            <w:pPr>
              <w:widowControl w:val="0"/>
              <w:shd w:val="clear" w:color="auto" w:fill="FFFFFF"/>
              <w:ind w:left="33"/>
              <w:rPr>
                <w:rFonts w:cs="Arial"/>
                <w:color w:val="000000"/>
                <w:sz w:val="22"/>
                <w:szCs w:val="22"/>
              </w:rPr>
            </w:pPr>
            <w:r w:rsidRPr="008249BF">
              <w:rPr>
                <w:rFonts w:cs="Arial"/>
                <w:color w:val="000000"/>
                <w:sz w:val="22"/>
                <w:szCs w:val="22"/>
              </w:rPr>
              <w:t xml:space="preserve">Statistical overview on Arts </w:t>
            </w:r>
            <w:proofErr w:type="gramStart"/>
            <w:r w:rsidRPr="008249BF">
              <w:rPr>
                <w:rFonts w:cs="Arial"/>
                <w:color w:val="000000"/>
                <w:sz w:val="22"/>
                <w:szCs w:val="22"/>
              </w:rPr>
              <w:t>Victoria's funding</w:t>
            </w:r>
            <w:proofErr w:type="gramEnd"/>
            <w:r w:rsidRPr="008249BF">
              <w:rPr>
                <w:rFonts w:cs="Arial"/>
                <w:color w:val="000000"/>
                <w:sz w:val="22"/>
                <w:szCs w:val="22"/>
              </w:rPr>
              <w:t xml:space="preserve"> outcomes including portfolio expenditure, ongoing operational funding and project funding to arts </w:t>
            </w:r>
            <w:proofErr w:type="spellStart"/>
            <w:r w:rsidRPr="008249BF">
              <w:rPr>
                <w:rFonts w:cs="Arial"/>
                <w:color w:val="000000"/>
                <w:sz w:val="22"/>
                <w:szCs w:val="22"/>
              </w:rPr>
              <w:t>organisations</w:t>
            </w:r>
            <w:proofErr w:type="spellEnd"/>
            <w:r w:rsidRPr="008249BF">
              <w:rPr>
                <w:rFonts w:cs="Arial"/>
                <w:color w:val="000000"/>
                <w:sz w:val="22"/>
                <w:szCs w:val="22"/>
              </w:rPr>
              <w:t xml:space="preserve">. </w:t>
            </w: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ind w:left="33"/>
              <w:rPr>
                <w:rFonts w:cs="Arial"/>
                <w:color w:val="000000"/>
                <w:sz w:val="22"/>
                <w:szCs w:val="22"/>
                <w:u w:val="single"/>
              </w:rPr>
            </w:pPr>
            <w:hyperlink r:id="rId224" w:history="1">
              <w:r w:rsidR="00AF5A51" w:rsidRPr="008249BF">
                <w:rPr>
                  <w:rFonts w:cs="Arial"/>
                  <w:color w:val="0000FF" w:themeColor="hyperlink"/>
                  <w:sz w:val="22"/>
                  <w:szCs w:val="22"/>
                  <w:u w:val="single"/>
                </w:rPr>
                <w:t xml:space="preserve">Key Arts </w:t>
              </w:r>
              <w:proofErr w:type="spellStart"/>
              <w:r w:rsidR="00AF5A51" w:rsidRPr="008249BF">
                <w:rPr>
                  <w:rFonts w:cs="Arial"/>
                  <w:color w:val="0000FF" w:themeColor="hyperlink"/>
                  <w:sz w:val="22"/>
                  <w:szCs w:val="22"/>
                  <w:u w:val="single"/>
                </w:rPr>
                <w:t>Organisations</w:t>
              </w:r>
              <w:proofErr w:type="spellEnd"/>
            </w:hyperlink>
          </w:p>
          <w:p w:rsidR="00AF5A51" w:rsidRPr="008249BF" w:rsidRDefault="00AF5A51" w:rsidP="0076682B">
            <w:pPr>
              <w:widowControl w:val="0"/>
              <w:shd w:val="clear" w:color="auto" w:fill="FFFFFF"/>
              <w:ind w:left="33"/>
              <w:rPr>
                <w:rFonts w:cs="Arial"/>
                <w:color w:val="000000"/>
                <w:sz w:val="22"/>
                <w:szCs w:val="22"/>
              </w:rPr>
            </w:pPr>
            <w:r w:rsidRPr="008249BF">
              <w:rPr>
                <w:rFonts w:cs="Arial"/>
                <w:color w:val="000000"/>
                <w:sz w:val="22"/>
                <w:szCs w:val="22"/>
              </w:rPr>
              <w:t>Data includes  finances, employment, volunteers and membership, audience and programming by sector:</w:t>
            </w:r>
          </w:p>
          <w:p w:rsidR="00AF5A51" w:rsidRPr="008249BF" w:rsidRDefault="001726AF" w:rsidP="0076682B">
            <w:pPr>
              <w:widowControl w:val="0"/>
              <w:numPr>
                <w:ilvl w:val="0"/>
                <w:numId w:val="12"/>
              </w:numPr>
              <w:shd w:val="clear" w:color="auto" w:fill="FFFFFF"/>
              <w:ind w:left="459" w:hanging="294"/>
              <w:contextualSpacing/>
              <w:rPr>
                <w:rFonts w:cs="Arial"/>
                <w:color w:val="000000"/>
                <w:sz w:val="22"/>
                <w:szCs w:val="22"/>
                <w:u w:val="single"/>
              </w:rPr>
            </w:pPr>
            <w:hyperlink r:id="rId225" w:history="1">
              <w:r w:rsidR="00AF5A51" w:rsidRPr="008249BF">
                <w:rPr>
                  <w:rFonts w:cs="Arial"/>
                  <w:color w:val="0000FF" w:themeColor="hyperlink"/>
                  <w:sz w:val="22"/>
                  <w:szCs w:val="22"/>
                  <w:u w:val="single"/>
                </w:rPr>
                <w:t>Museums and Galleries</w:t>
              </w:r>
            </w:hyperlink>
          </w:p>
          <w:p w:rsidR="00AF5A51" w:rsidRPr="008249BF" w:rsidRDefault="001726AF" w:rsidP="0076682B">
            <w:pPr>
              <w:widowControl w:val="0"/>
              <w:numPr>
                <w:ilvl w:val="0"/>
                <w:numId w:val="12"/>
              </w:numPr>
              <w:shd w:val="clear" w:color="auto" w:fill="FFFFFF"/>
              <w:ind w:left="459" w:hanging="294"/>
              <w:contextualSpacing/>
              <w:rPr>
                <w:rFonts w:cs="Arial"/>
                <w:color w:val="000000"/>
                <w:sz w:val="22"/>
                <w:szCs w:val="22"/>
                <w:u w:val="single"/>
              </w:rPr>
            </w:pPr>
            <w:hyperlink r:id="rId226" w:history="1">
              <w:r w:rsidR="00AF5A51" w:rsidRPr="008249BF">
                <w:rPr>
                  <w:rFonts w:cs="Arial"/>
                  <w:color w:val="0000FF" w:themeColor="hyperlink"/>
                  <w:sz w:val="22"/>
                  <w:szCs w:val="22"/>
                  <w:u w:val="single"/>
                </w:rPr>
                <w:t xml:space="preserve">Performing Arts </w:t>
              </w:r>
              <w:proofErr w:type="spellStart"/>
              <w:r w:rsidR="00AF5A51" w:rsidRPr="008249BF">
                <w:rPr>
                  <w:rFonts w:cs="Arial"/>
                  <w:color w:val="0000FF" w:themeColor="hyperlink"/>
                  <w:sz w:val="22"/>
                  <w:szCs w:val="22"/>
                  <w:u w:val="single"/>
                </w:rPr>
                <w:t>Organisations</w:t>
              </w:r>
              <w:proofErr w:type="spellEnd"/>
            </w:hyperlink>
          </w:p>
          <w:p w:rsidR="00AF5A51" w:rsidRPr="008249BF" w:rsidRDefault="001726AF" w:rsidP="0076682B">
            <w:pPr>
              <w:widowControl w:val="0"/>
              <w:numPr>
                <w:ilvl w:val="0"/>
                <w:numId w:val="12"/>
              </w:numPr>
              <w:shd w:val="clear" w:color="auto" w:fill="FFFFFF"/>
              <w:ind w:left="459" w:hanging="294"/>
              <w:contextualSpacing/>
              <w:rPr>
                <w:rFonts w:cs="Arial"/>
                <w:color w:val="000000"/>
                <w:sz w:val="22"/>
                <w:szCs w:val="22"/>
                <w:u w:val="single"/>
              </w:rPr>
            </w:pPr>
            <w:hyperlink r:id="rId227" w:history="1">
              <w:r w:rsidR="00AF5A51" w:rsidRPr="008249BF">
                <w:rPr>
                  <w:rFonts w:cs="Arial"/>
                  <w:color w:val="0000FF" w:themeColor="hyperlink"/>
                  <w:sz w:val="22"/>
                  <w:szCs w:val="22"/>
                  <w:u w:val="single"/>
                </w:rPr>
                <w:t>Industry and Cultural Development</w:t>
              </w:r>
            </w:hyperlink>
          </w:p>
          <w:p w:rsidR="00AF5A51" w:rsidRPr="008249BF" w:rsidRDefault="001726AF" w:rsidP="0076682B">
            <w:pPr>
              <w:widowControl w:val="0"/>
              <w:numPr>
                <w:ilvl w:val="0"/>
                <w:numId w:val="12"/>
              </w:numPr>
              <w:shd w:val="clear" w:color="auto" w:fill="FFFFFF"/>
              <w:ind w:left="459" w:hanging="294"/>
              <w:contextualSpacing/>
              <w:rPr>
                <w:rFonts w:cs="Arial"/>
                <w:color w:val="000000"/>
                <w:sz w:val="22"/>
                <w:szCs w:val="22"/>
                <w:u w:val="single"/>
              </w:rPr>
            </w:pPr>
            <w:hyperlink r:id="rId228" w:history="1">
              <w:r w:rsidR="00AF5A51" w:rsidRPr="008249BF">
                <w:rPr>
                  <w:rFonts w:cs="Arial"/>
                  <w:color w:val="0000FF" w:themeColor="hyperlink"/>
                  <w:sz w:val="22"/>
                  <w:szCs w:val="22"/>
                  <w:u w:val="single"/>
                </w:rPr>
                <w:t xml:space="preserve">Performing Arts </w:t>
              </w:r>
              <w:proofErr w:type="spellStart"/>
              <w:r w:rsidR="00AF5A51" w:rsidRPr="008249BF">
                <w:rPr>
                  <w:rFonts w:cs="Arial"/>
                  <w:color w:val="0000FF" w:themeColor="hyperlink"/>
                  <w:sz w:val="22"/>
                  <w:szCs w:val="22"/>
                  <w:u w:val="single"/>
                </w:rPr>
                <w:t>Centres</w:t>
              </w:r>
              <w:proofErr w:type="spellEnd"/>
            </w:hyperlink>
          </w:p>
          <w:p w:rsidR="00AF5A51" w:rsidRPr="008249BF" w:rsidRDefault="001726AF" w:rsidP="0076682B">
            <w:pPr>
              <w:widowControl w:val="0"/>
              <w:numPr>
                <w:ilvl w:val="0"/>
                <w:numId w:val="12"/>
              </w:numPr>
              <w:shd w:val="clear" w:color="auto" w:fill="FFFFFF"/>
              <w:ind w:left="459" w:hanging="294"/>
              <w:contextualSpacing/>
              <w:rPr>
                <w:rFonts w:cs="Arial"/>
                <w:color w:val="000000"/>
                <w:sz w:val="22"/>
                <w:szCs w:val="22"/>
                <w:u w:val="single"/>
              </w:rPr>
            </w:pPr>
            <w:hyperlink r:id="rId229" w:history="1">
              <w:r w:rsidR="00AF5A51" w:rsidRPr="008249BF">
                <w:rPr>
                  <w:rFonts w:cs="Arial"/>
                  <w:color w:val="0000FF" w:themeColor="hyperlink"/>
                  <w:sz w:val="22"/>
                  <w:szCs w:val="22"/>
                  <w:u w:val="single"/>
                </w:rPr>
                <w:t>Festivals</w:t>
              </w:r>
            </w:hyperlink>
          </w:p>
          <w:p w:rsidR="00AF5A51" w:rsidRPr="008249BF" w:rsidRDefault="001726AF" w:rsidP="0076682B">
            <w:pPr>
              <w:widowControl w:val="0"/>
              <w:numPr>
                <w:ilvl w:val="0"/>
                <w:numId w:val="12"/>
              </w:numPr>
              <w:shd w:val="clear" w:color="auto" w:fill="FFFFFF"/>
              <w:ind w:left="459" w:hanging="294"/>
              <w:contextualSpacing/>
              <w:rPr>
                <w:rFonts w:cs="Arial"/>
                <w:color w:val="000000"/>
                <w:sz w:val="22"/>
                <w:szCs w:val="22"/>
                <w:u w:val="single"/>
              </w:rPr>
            </w:pPr>
            <w:hyperlink r:id="rId230" w:history="1">
              <w:r w:rsidR="00AF5A51" w:rsidRPr="008249BF">
                <w:rPr>
                  <w:rFonts w:cs="Arial"/>
                  <w:color w:val="0000FF" w:themeColor="hyperlink"/>
                  <w:sz w:val="22"/>
                  <w:szCs w:val="22"/>
                  <w:u w:val="single"/>
                </w:rPr>
                <w:t xml:space="preserve">All </w:t>
              </w:r>
              <w:proofErr w:type="spellStart"/>
              <w:r w:rsidR="00AF5A51" w:rsidRPr="008249BF">
                <w:rPr>
                  <w:rFonts w:cs="Arial"/>
                  <w:color w:val="0000FF" w:themeColor="hyperlink"/>
                  <w:sz w:val="22"/>
                  <w:szCs w:val="22"/>
                  <w:u w:val="single"/>
                </w:rPr>
                <w:t>Organisations</w:t>
              </w:r>
              <w:proofErr w:type="spellEnd"/>
            </w:hyperlink>
          </w:p>
          <w:p w:rsidR="00AF5A51" w:rsidRPr="008249BF" w:rsidRDefault="00AF5A51" w:rsidP="0076682B">
            <w:pPr>
              <w:widowControl w:val="0"/>
              <w:shd w:val="clear" w:color="auto" w:fill="FFFFFF"/>
              <w:ind w:left="753"/>
              <w:contextualSpacing/>
              <w:rPr>
                <w:rFonts w:cs="Arial"/>
                <w:color w:val="000000"/>
                <w:sz w:val="22"/>
                <w:szCs w:val="22"/>
                <w:u w:val="single"/>
              </w:rPr>
            </w:pPr>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2011</w:t>
            </w:r>
          </w:p>
          <w:p w:rsidR="00AF5A51" w:rsidRPr="008249BF" w:rsidRDefault="00AF5A51" w:rsidP="0076682B">
            <w:pPr>
              <w:widowControl w:val="0"/>
              <w:rPr>
                <w:rFonts w:cstheme="majorHAnsi"/>
                <w:sz w:val="22"/>
                <w:szCs w:val="22"/>
              </w:rPr>
            </w:pPr>
            <w:r w:rsidRPr="008249BF">
              <w:rPr>
                <w:rFonts w:cstheme="majorHAnsi"/>
                <w:sz w:val="22"/>
                <w:szCs w:val="22"/>
              </w:rPr>
              <w:t>(no repeat mentioned)</w:t>
            </w:r>
          </w:p>
        </w:tc>
        <w:tc>
          <w:tcPr>
            <w:tcW w:w="141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r w:rsidRPr="008249BF">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jc w:val="center"/>
              <w:rPr>
                <w:rFonts w:cstheme="majorHAnsi"/>
                <w:sz w:val="22"/>
                <w:szCs w:val="22"/>
              </w:rPr>
            </w:pPr>
            <w:r w:rsidRPr="008249BF">
              <w:rPr>
                <w:rFonts w:cstheme="majorHAnsi"/>
                <w:sz w:val="22"/>
                <w:szCs w:val="22"/>
              </w:rPr>
              <w:t xml:space="preserve">State (VIC) </w:t>
            </w: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color w:val="FF0000"/>
                <w:sz w:val="22"/>
                <w:szCs w:val="22"/>
              </w:rPr>
              <w:t>Collected by Arts Victoria (?)</w:t>
            </w:r>
          </w:p>
        </w:tc>
        <w:tc>
          <w:tcPr>
            <w:tcW w:w="3227" w:type="dxa"/>
            <w:tcBorders>
              <w:top w:val="single" w:sz="4" w:space="0" w:color="auto"/>
              <w:bottom w:val="single" w:sz="4" w:space="0" w:color="auto"/>
            </w:tcBorders>
            <w:shd w:val="clear" w:color="auto" w:fill="FFFFFF" w:themeFill="background1"/>
            <w:noWrap/>
            <w:vAlign w:val="center"/>
          </w:tcPr>
          <w:p w:rsidR="00607CE1" w:rsidRDefault="00607CE1" w:rsidP="00607CE1">
            <w:pPr>
              <w:widowControl w:val="0"/>
              <w:ind w:left="459"/>
              <w:contextualSpacing/>
              <w:jc w:val="center"/>
              <w:rPr>
                <w:rFonts w:cstheme="majorHAnsi"/>
                <w:sz w:val="22"/>
                <w:szCs w:val="22"/>
              </w:rPr>
            </w:pPr>
            <w:r>
              <w:rPr>
                <w:rFonts w:cstheme="majorHAnsi"/>
                <w:b/>
                <w:color w:val="548DD4" w:themeColor="text2" w:themeTint="99"/>
                <w:sz w:val="22"/>
                <w:szCs w:val="22"/>
              </w:rPr>
              <w:t>INPUT</w:t>
            </w:r>
          </w:p>
          <w:p w:rsidR="00607CE1" w:rsidRDefault="00607CE1" w:rsidP="00607CE1">
            <w:pPr>
              <w:widowControl w:val="0"/>
              <w:ind w:left="99"/>
              <w:contextualSpacing/>
              <w:rPr>
                <w:rFonts w:cstheme="majorHAnsi"/>
                <w:sz w:val="22"/>
                <w:szCs w:val="22"/>
              </w:rPr>
            </w:pPr>
          </w:p>
          <w:p w:rsidR="00AF5A51" w:rsidRPr="008249BF" w:rsidRDefault="00AF5A51" w:rsidP="0076682B">
            <w:pPr>
              <w:widowControl w:val="0"/>
              <w:numPr>
                <w:ilvl w:val="0"/>
                <w:numId w:val="11"/>
              </w:numPr>
              <w:ind w:left="459"/>
              <w:contextualSpacing/>
              <w:rPr>
                <w:rFonts w:cstheme="majorHAnsi"/>
                <w:sz w:val="22"/>
                <w:szCs w:val="22"/>
              </w:rPr>
            </w:pPr>
            <w:r w:rsidRPr="008249BF">
              <w:rPr>
                <w:rFonts w:cstheme="majorHAnsi"/>
                <w:sz w:val="22"/>
                <w:szCs w:val="22"/>
              </w:rPr>
              <w:t>For more information contact:</w:t>
            </w:r>
          </w:p>
          <w:p w:rsidR="00AF5A51" w:rsidRPr="008249BF" w:rsidRDefault="00AF5A51" w:rsidP="0076682B">
            <w:pPr>
              <w:widowControl w:val="0"/>
              <w:ind w:left="459"/>
              <w:contextualSpacing/>
              <w:rPr>
                <w:rFonts w:cstheme="majorHAnsi"/>
                <w:sz w:val="22"/>
                <w:szCs w:val="22"/>
              </w:rPr>
            </w:pPr>
            <w:r w:rsidRPr="008249BF">
              <w:rPr>
                <w:rFonts w:cstheme="majorHAnsi"/>
                <w:sz w:val="22"/>
                <w:szCs w:val="22"/>
              </w:rPr>
              <w:t>Samantha Davies</w:t>
            </w:r>
          </w:p>
          <w:p w:rsidR="00AF5A51" w:rsidRPr="008249BF" w:rsidRDefault="00AF5A51" w:rsidP="0076682B">
            <w:pPr>
              <w:widowControl w:val="0"/>
              <w:ind w:left="459"/>
              <w:contextualSpacing/>
              <w:rPr>
                <w:rFonts w:cstheme="majorHAnsi"/>
                <w:sz w:val="22"/>
                <w:szCs w:val="22"/>
              </w:rPr>
            </w:pPr>
            <w:r w:rsidRPr="008249BF">
              <w:rPr>
                <w:rFonts w:cstheme="majorHAnsi"/>
                <w:sz w:val="22"/>
                <w:szCs w:val="22"/>
              </w:rPr>
              <w:t>T: 8683 3209</w:t>
            </w:r>
          </w:p>
          <w:p w:rsidR="00AF5A51" w:rsidRPr="008249BF" w:rsidRDefault="00AF5A51" w:rsidP="0076682B">
            <w:pPr>
              <w:widowControl w:val="0"/>
              <w:ind w:left="459"/>
              <w:contextualSpacing/>
              <w:rPr>
                <w:rFonts w:cstheme="majorHAnsi"/>
                <w:color w:val="FF0000"/>
                <w:sz w:val="22"/>
                <w:szCs w:val="22"/>
              </w:rPr>
            </w:pPr>
            <w:r w:rsidRPr="008249BF">
              <w:rPr>
                <w:rFonts w:cstheme="majorHAnsi"/>
                <w:sz w:val="22"/>
                <w:szCs w:val="22"/>
              </w:rPr>
              <w:t>samantha.davies@dpc.vic.gov.au</w:t>
            </w:r>
          </w:p>
        </w:tc>
      </w:tr>
      <w:tr w:rsidR="00AF5A51" w:rsidRPr="0076682B">
        <w:trPr>
          <w:trHeight w:val="1453"/>
          <w:tblHeader/>
        </w:trPr>
        <w:tc>
          <w:tcPr>
            <w:tcW w:w="2268" w:type="dxa"/>
            <w:vMerge/>
            <w:tcBorders>
              <w:bottom w:val="single" w:sz="4" w:space="0" w:color="auto"/>
            </w:tcBorders>
            <w:shd w:val="clear" w:color="auto" w:fill="FFFFFF" w:themeFill="background1"/>
            <w:noWrap/>
          </w:tcPr>
          <w:p w:rsidR="00AF5A51" w:rsidRPr="008249BF" w:rsidRDefault="00AF5A51" w:rsidP="0076682B">
            <w:pPr>
              <w:widowControl w:val="0"/>
              <w:shd w:val="clear" w:color="auto" w:fill="FFFFFF"/>
              <w:outlineLvl w:val="0"/>
              <w:rPr>
                <w:rFonts w:eastAsia="Times New Roman" w:cs="Times New Roman"/>
                <w:bCs/>
                <w:kern w:val="36"/>
                <w:sz w:val="22"/>
                <w:szCs w:val="22"/>
                <w:u w:val="single"/>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8249BF" w:rsidRDefault="001726AF" w:rsidP="0076682B">
            <w:pPr>
              <w:widowControl w:val="0"/>
              <w:shd w:val="clear" w:color="auto" w:fill="FFFFFF"/>
              <w:rPr>
                <w:rFonts w:cs="Arial"/>
                <w:color w:val="000000"/>
                <w:sz w:val="22"/>
                <w:szCs w:val="22"/>
                <w:u w:val="single"/>
              </w:rPr>
            </w:pPr>
            <w:hyperlink r:id="rId231" w:history="1">
              <w:r w:rsidR="00AF5A51" w:rsidRPr="008249BF">
                <w:rPr>
                  <w:rFonts w:cs="Arial"/>
                  <w:color w:val="0000FF" w:themeColor="hyperlink"/>
                  <w:sz w:val="22"/>
                  <w:szCs w:val="22"/>
                  <w:u w:val="single"/>
                </w:rPr>
                <w:t>Project Grants Data</w:t>
              </w:r>
            </w:hyperlink>
          </w:p>
          <w:p w:rsidR="00AF5A51" w:rsidRPr="008249BF" w:rsidRDefault="00AF5A51" w:rsidP="0076682B">
            <w:pPr>
              <w:widowControl w:val="0"/>
              <w:shd w:val="clear" w:color="auto" w:fill="FFFFFF"/>
              <w:rPr>
                <w:rFonts w:cs="Arial"/>
                <w:sz w:val="22"/>
                <w:szCs w:val="22"/>
              </w:rPr>
            </w:pPr>
            <w:r w:rsidRPr="008249BF">
              <w:rPr>
                <w:rFonts w:cs="Arial"/>
                <w:color w:val="000000"/>
                <w:sz w:val="22"/>
                <w:szCs w:val="22"/>
              </w:rPr>
              <w:t>Data on applicants, locations and programs.</w:t>
            </w:r>
          </w:p>
        </w:tc>
        <w:tc>
          <w:tcPr>
            <w:tcW w:w="1701"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sz w:val="22"/>
                <w:szCs w:val="22"/>
              </w:rPr>
              <w:t xml:space="preserve">July 2012 to June 2013 period </w:t>
            </w:r>
          </w:p>
          <w:p w:rsidR="00AF5A51" w:rsidRPr="008249BF" w:rsidRDefault="00AF5A51" w:rsidP="0076682B">
            <w:pPr>
              <w:widowControl w:val="0"/>
              <w:rPr>
                <w:rFonts w:cstheme="majorHAnsi"/>
                <w:sz w:val="22"/>
                <w:szCs w:val="22"/>
              </w:rPr>
            </w:pPr>
            <w:r w:rsidRPr="008249BF">
              <w:rPr>
                <w:rFonts w:cstheme="majorHAnsi"/>
                <w:sz w:val="22"/>
                <w:szCs w:val="22"/>
              </w:rPr>
              <w:t>(no repeat mentioned)</w:t>
            </w:r>
          </w:p>
        </w:tc>
        <w:tc>
          <w:tcPr>
            <w:tcW w:w="1417"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tabs>
                <w:tab w:val="left" w:pos="363"/>
              </w:tabs>
              <w:jc w:val="center"/>
              <w:rPr>
                <w:rFonts w:cstheme="majorHAnsi"/>
                <w:sz w:val="22"/>
                <w:szCs w:val="22"/>
              </w:rPr>
            </w:pPr>
            <w:r w:rsidRPr="008249BF">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jc w:val="center"/>
              <w:rPr>
                <w:rFonts w:cstheme="majorHAnsi"/>
                <w:sz w:val="22"/>
                <w:szCs w:val="22"/>
              </w:rPr>
            </w:pPr>
            <w:r w:rsidRPr="008249BF">
              <w:rPr>
                <w:rFonts w:cstheme="majorHAnsi"/>
                <w:sz w:val="22"/>
                <w:szCs w:val="22"/>
              </w:rPr>
              <w:t>State (VIC)</w:t>
            </w:r>
          </w:p>
        </w:tc>
        <w:tc>
          <w:tcPr>
            <w:tcW w:w="4110" w:type="dxa"/>
            <w:tcBorders>
              <w:top w:val="single" w:sz="4" w:space="0" w:color="auto"/>
              <w:bottom w:val="single" w:sz="4" w:space="0" w:color="auto"/>
            </w:tcBorders>
            <w:shd w:val="clear" w:color="auto" w:fill="FFFFFF" w:themeFill="background1"/>
            <w:noWrap/>
            <w:vAlign w:val="center"/>
          </w:tcPr>
          <w:p w:rsidR="00AF5A51" w:rsidRPr="008249BF" w:rsidRDefault="00AF5A51" w:rsidP="0076682B">
            <w:pPr>
              <w:widowControl w:val="0"/>
              <w:rPr>
                <w:rFonts w:cstheme="majorHAnsi"/>
                <w:sz w:val="22"/>
                <w:szCs w:val="22"/>
              </w:rPr>
            </w:pPr>
            <w:r w:rsidRPr="008249BF">
              <w:rPr>
                <w:rFonts w:cstheme="majorHAnsi"/>
                <w:color w:val="FF0000"/>
                <w:sz w:val="22"/>
                <w:szCs w:val="22"/>
              </w:rPr>
              <w:t>Collected by Arts Victoria (?)</w:t>
            </w:r>
          </w:p>
        </w:tc>
        <w:tc>
          <w:tcPr>
            <w:tcW w:w="3227" w:type="dxa"/>
            <w:tcBorders>
              <w:top w:val="single" w:sz="4" w:space="0" w:color="auto"/>
              <w:bottom w:val="single" w:sz="4" w:space="0" w:color="auto"/>
            </w:tcBorders>
            <w:shd w:val="clear" w:color="auto" w:fill="FFFFFF" w:themeFill="background1"/>
            <w:noWrap/>
            <w:vAlign w:val="center"/>
          </w:tcPr>
          <w:p w:rsidR="006C7320" w:rsidRDefault="006C7320" w:rsidP="006C7320">
            <w:pPr>
              <w:widowControl w:val="0"/>
              <w:ind w:left="459"/>
              <w:contextualSpacing/>
              <w:jc w:val="center"/>
              <w:rPr>
                <w:rFonts w:cstheme="majorHAnsi"/>
                <w:sz w:val="22"/>
                <w:szCs w:val="22"/>
              </w:rPr>
            </w:pPr>
            <w:r>
              <w:rPr>
                <w:rFonts w:cstheme="majorHAnsi"/>
                <w:b/>
                <w:color w:val="548DD4" w:themeColor="text2" w:themeTint="99"/>
                <w:sz w:val="22"/>
                <w:szCs w:val="22"/>
              </w:rPr>
              <w:t>INPUT</w:t>
            </w:r>
          </w:p>
          <w:p w:rsidR="00AF5A51" w:rsidRPr="008249BF" w:rsidRDefault="00AF5A51" w:rsidP="0076682B">
            <w:pPr>
              <w:widowControl w:val="0"/>
              <w:ind w:left="317"/>
              <w:contextualSpacing/>
              <w:rPr>
                <w:rFonts w:cstheme="majorHAnsi"/>
                <w:color w:val="FF0000"/>
                <w:sz w:val="22"/>
                <w:szCs w:val="22"/>
              </w:rPr>
            </w:pPr>
          </w:p>
        </w:tc>
      </w:tr>
      <w:tr w:rsidR="00AF5A51" w:rsidRPr="0076682B">
        <w:trPr>
          <w:tblHeader/>
        </w:trPr>
        <w:tc>
          <w:tcPr>
            <w:tcW w:w="2268" w:type="dxa"/>
            <w:tcBorders>
              <w:top w:val="single" w:sz="4" w:space="0" w:color="auto"/>
              <w:bottom w:val="single" w:sz="4" w:space="0" w:color="auto"/>
            </w:tcBorders>
            <w:shd w:val="clear" w:color="auto" w:fill="FFFFFF" w:themeFill="background1"/>
            <w:noWrap/>
          </w:tcPr>
          <w:p w:rsidR="00AF5A51" w:rsidRPr="0076682B" w:rsidRDefault="001726AF" w:rsidP="0076682B">
            <w:pPr>
              <w:widowControl w:val="0"/>
              <w:shd w:val="clear" w:color="auto" w:fill="FFFFFF"/>
              <w:outlineLvl w:val="0"/>
              <w:rPr>
                <w:rFonts w:eastAsia="Times New Roman" w:cstheme="minorHAnsi"/>
                <w:bCs/>
                <w:kern w:val="36"/>
                <w:sz w:val="22"/>
                <w:szCs w:val="22"/>
                <w:u w:val="single"/>
                <w:lang w:eastAsia="en-AU"/>
              </w:rPr>
            </w:pPr>
            <w:hyperlink r:id="rId232" w:history="1">
              <w:r w:rsidR="00AF5A51" w:rsidRPr="0076682B">
                <w:rPr>
                  <w:rFonts w:eastAsia="Times New Roman" w:cstheme="minorHAnsi"/>
                  <w:bCs/>
                  <w:color w:val="0000FF" w:themeColor="hyperlink"/>
                  <w:kern w:val="36"/>
                  <w:sz w:val="22"/>
                  <w:szCs w:val="22"/>
                  <w:u w:val="single"/>
                  <w:lang w:eastAsia="en-AU"/>
                </w:rPr>
                <w:t>Audience Atlas Victoria</w:t>
              </w:r>
            </w:hyperlink>
          </w:p>
          <w:p w:rsidR="00AF5A51" w:rsidRPr="0076682B" w:rsidRDefault="00AF5A51" w:rsidP="0076682B">
            <w:pPr>
              <w:widowControl w:val="0"/>
              <w:shd w:val="clear" w:color="auto" w:fill="FFFFFF"/>
              <w:outlineLvl w:val="0"/>
              <w:rPr>
                <w:rFonts w:eastAsia="Times New Roman" w:cstheme="minorHAnsi"/>
                <w:bCs/>
                <w:kern w:val="36"/>
                <w:sz w:val="22"/>
                <w:szCs w:val="22"/>
                <w:lang w:eastAsia="en-AU"/>
              </w:rPr>
            </w:pPr>
            <w:r w:rsidRPr="0076682B">
              <w:rPr>
                <w:rFonts w:eastAsia="Times New Roman" w:cstheme="minorHAnsi"/>
                <w:bCs/>
                <w:kern w:val="36"/>
                <w:sz w:val="22"/>
                <w:szCs w:val="22"/>
                <w:lang w:eastAsia="en-AU"/>
              </w:rPr>
              <w:t>**full report in left panel</w:t>
            </w:r>
          </w:p>
        </w:tc>
        <w:tc>
          <w:tcPr>
            <w:tcW w:w="779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shd w:val="clear" w:color="auto" w:fill="FFFFFF"/>
              <w:rPr>
                <w:rFonts w:cstheme="minorHAnsi"/>
                <w:color w:val="000000"/>
                <w:sz w:val="22"/>
                <w:szCs w:val="22"/>
              </w:rPr>
            </w:pPr>
            <w:r w:rsidRPr="0076682B">
              <w:rPr>
                <w:rFonts w:cstheme="minorHAnsi"/>
                <w:color w:val="000000"/>
                <w:sz w:val="22"/>
                <w:szCs w:val="22"/>
              </w:rPr>
              <w:t>Audiences are profiled into 8 key categories with data on each profile including:</w:t>
            </w:r>
          </w:p>
          <w:p w:rsidR="00AF5A51" w:rsidRPr="0076682B" w:rsidRDefault="00AF5A51" w:rsidP="0076682B">
            <w:pPr>
              <w:widowControl w:val="0"/>
              <w:numPr>
                <w:ilvl w:val="0"/>
                <w:numId w:val="11"/>
              </w:numPr>
              <w:shd w:val="clear" w:color="auto" w:fill="FFFFFF"/>
              <w:ind w:left="317" w:hanging="284"/>
              <w:contextualSpacing/>
              <w:rPr>
                <w:rFonts w:cstheme="minorHAnsi"/>
                <w:color w:val="000000"/>
                <w:sz w:val="22"/>
                <w:szCs w:val="22"/>
              </w:rPr>
            </w:pPr>
            <w:r w:rsidRPr="0076682B">
              <w:rPr>
                <w:rFonts w:cstheme="minorHAnsi"/>
                <w:color w:val="000000"/>
                <w:sz w:val="22"/>
                <w:szCs w:val="22"/>
              </w:rPr>
              <w:t>Culture market spending (</w:t>
            </w:r>
            <w:proofErr w:type="spellStart"/>
            <w:r w:rsidRPr="0076682B">
              <w:rPr>
                <w:rFonts w:cstheme="minorHAnsi"/>
                <w:color w:val="000000"/>
                <w:sz w:val="22"/>
                <w:szCs w:val="22"/>
              </w:rPr>
              <w:t>ie</w:t>
            </w:r>
            <w:proofErr w:type="spellEnd"/>
            <w:r w:rsidRPr="0076682B">
              <w:rPr>
                <w:rFonts w:cstheme="minorHAnsi"/>
                <w:color w:val="000000"/>
                <w:sz w:val="22"/>
                <w:szCs w:val="22"/>
              </w:rPr>
              <w:t xml:space="preserve">. admissions, food and drink at events, transport to events, souvenirs) </w:t>
            </w:r>
          </w:p>
          <w:p w:rsidR="00AF5A51" w:rsidRPr="0076682B" w:rsidRDefault="00AF5A51" w:rsidP="0076682B">
            <w:pPr>
              <w:widowControl w:val="0"/>
              <w:numPr>
                <w:ilvl w:val="0"/>
                <w:numId w:val="11"/>
              </w:numPr>
              <w:shd w:val="clear" w:color="auto" w:fill="FFFFFF"/>
              <w:ind w:left="317" w:hanging="284"/>
              <w:contextualSpacing/>
              <w:rPr>
                <w:rFonts w:cstheme="minorHAnsi"/>
                <w:color w:val="000000"/>
                <w:sz w:val="22"/>
                <w:szCs w:val="22"/>
              </w:rPr>
            </w:pPr>
            <w:r w:rsidRPr="0076682B">
              <w:rPr>
                <w:rFonts w:cstheme="minorHAnsi"/>
                <w:color w:val="000000"/>
                <w:sz w:val="22"/>
                <w:szCs w:val="22"/>
              </w:rPr>
              <w:t>Attendance by art form</w:t>
            </w:r>
          </w:p>
          <w:p w:rsidR="00AF5A51" w:rsidRPr="0076682B" w:rsidRDefault="00AF5A51" w:rsidP="0076682B">
            <w:pPr>
              <w:widowControl w:val="0"/>
              <w:numPr>
                <w:ilvl w:val="0"/>
                <w:numId w:val="11"/>
              </w:numPr>
              <w:shd w:val="clear" w:color="auto" w:fill="FFFFFF"/>
              <w:ind w:left="317" w:hanging="284"/>
              <w:contextualSpacing/>
              <w:rPr>
                <w:rFonts w:cstheme="minorHAnsi"/>
                <w:color w:val="000000"/>
                <w:sz w:val="22"/>
                <w:szCs w:val="22"/>
              </w:rPr>
            </w:pPr>
            <w:r w:rsidRPr="0076682B">
              <w:rPr>
                <w:rFonts w:cstheme="minorHAnsi"/>
                <w:color w:val="000000"/>
                <w:sz w:val="22"/>
                <w:szCs w:val="22"/>
              </w:rPr>
              <w:t>Volunteer work in the arts</w:t>
            </w:r>
          </w:p>
          <w:p w:rsidR="00AF5A51" w:rsidRPr="0076682B" w:rsidRDefault="00AF5A51" w:rsidP="0076682B">
            <w:pPr>
              <w:widowControl w:val="0"/>
              <w:numPr>
                <w:ilvl w:val="0"/>
                <w:numId w:val="11"/>
              </w:numPr>
              <w:shd w:val="clear" w:color="auto" w:fill="FFFFFF"/>
              <w:ind w:left="317" w:hanging="284"/>
              <w:contextualSpacing/>
              <w:rPr>
                <w:rFonts w:cstheme="minorHAnsi"/>
                <w:color w:val="000000"/>
                <w:sz w:val="22"/>
                <w:szCs w:val="22"/>
              </w:rPr>
            </w:pPr>
            <w:r w:rsidRPr="0076682B">
              <w:rPr>
                <w:rFonts w:cstheme="minorHAnsi"/>
                <w:color w:val="000000"/>
                <w:sz w:val="22"/>
                <w:szCs w:val="22"/>
              </w:rPr>
              <w:t>Donations to the arts and memberships</w:t>
            </w:r>
          </w:p>
          <w:p w:rsidR="00AF5A51" w:rsidRPr="0076682B" w:rsidRDefault="00AF5A51" w:rsidP="0076682B">
            <w:pPr>
              <w:widowControl w:val="0"/>
              <w:numPr>
                <w:ilvl w:val="0"/>
                <w:numId w:val="11"/>
              </w:numPr>
              <w:shd w:val="clear" w:color="auto" w:fill="FFFFFF"/>
              <w:ind w:left="317" w:hanging="284"/>
              <w:contextualSpacing/>
              <w:rPr>
                <w:rFonts w:cstheme="minorHAnsi"/>
                <w:color w:val="000000"/>
                <w:sz w:val="22"/>
                <w:szCs w:val="22"/>
              </w:rPr>
            </w:pPr>
            <w:r w:rsidRPr="0076682B">
              <w:rPr>
                <w:rFonts w:cstheme="minorHAnsi"/>
                <w:color w:val="000000"/>
                <w:sz w:val="22"/>
                <w:szCs w:val="22"/>
              </w:rPr>
              <w:t>Engagement with media forms</w:t>
            </w:r>
          </w:p>
          <w:p w:rsidR="00AF5A51" w:rsidRPr="0076682B" w:rsidRDefault="00AF5A51" w:rsidP="0076682B">
            <w:pPr>
              <w:widowControl w:val="0"/>
              <w:shd w:val="clear" w:color="auto" w:fill="FFFFFF"/>
              <w:rPr>
                <w:rFonts w:cstheme="minorHAnsi"/>
                <w:color w:val="000000"/>
                <w:sz w:val="22"/>
                <w:szCs w:val="22"/>
              </w:rPr>
            </w:pPr>
          </w:p>
          <w:p w:rsidR="00AF5A51" w:rsidRPr="0076682B" w:rsidRDefault="00AF5A51" w:rsidP="0076682B">
            <w:pPr>
              <w:widowControl w:val="0"/>
              <w:shd w:val="clear" w:color="auto" w:fill="FFFFFF"/>
              <w:rPr>
                <w:rFonts w:cstheme="minorHAnsi"/>
                <w:color w:val="000000"/>
                <w:sz w:val="22"/>
                <w:szCs w:val="22"/>
              </w:rPr>
            </w:pPr>
            <w:r w:rsidRPr="0076682B">
              <w:rPr>
                <w:rFonts w:cstheme="minorHAnsi"/>
                <w:color w:val="000000"/>
                <w:sz w:val="22"/>
                <w:szCs w:val="22"/>
              </w:rPr>
              <w:t>There is also data highlighting regional disparities.</w:t>
            </w:r>
          </w:p>
        </w:tc>
        <w:tc>
          <w:tcPr>
            <w:tcW w:w="1701" w:type="dxa"/>
            <w:tcBorders>
              <w:top w:val="single" w:sz="4" w:space="0" w:color="auto"/>
              <w:bottom w:val="single" w:sz="4" w:space="0" w:color="auto"/>
            </w:tcBorders>
            <w:shd w:val="clear" w:color="auto" w:fill="FFFFFF" w:themeFill="background1"/>
            <w:noWrap/>
            <w:vAlign w:val="center"/>
          </w:tcPr>
          <w:p w:rsidR="00AF5A51" w:rsidRPr="009B5C83" w:rsidRDefault="00AF5A51" w:rsidP="0076682B">
            <w:pPr>
              <w:widowControl w:val="0"/>
              <w:rPr>
                <w:rFonts w:cstheme="minorHAnsi"/>
                <w:sz w:val="22"/>
                <w:szCs w:val="22"/>
              </w:rPr>
            </w:pPr>
            <w:r w:rsidRPr="009B5C83">
              <w:rPr>
                <w:rFonts w:cstheme="minorHAnsi"/>
                <w:sz w:val="22"/>
                <w:szCs w:val="22"/>
              </w:rPr>
              <w:t>April 2014</w:t>
            </w:r>
          </w:p>
          <w:p w:rsidR="00AF5A51" w:rsidRPr="009B5C83" w:rsidRDefault="00AF5A51" w:rsidP="0076682B">
            <w:pPr>
              <w:widowControl w:val="0"/>
              <w:rPr>
                <w:rFonts w:cstheme="minorHAnsi"/>
                <w:sz w:val="22"/>
                <w:szCs w:val="22"/>
              </w:rPr>
            </w:pPr>
          </w:p>
          <w:p w:rsidR="00AF5A51" w:rsidRPr="009B5C83" w:rsidRDefault="00AF5A51" w:rsidP="0076682B">
            <w:pPr>
              <w:widowControl w:val="0"/>
              <w:rPr>
                <w:rFonts w:cstheme="minorHAnsi"/>
                <w:sz w:val="22"/>
                <w:szCs w:val="22"/>
              </w:rPr>
            </w:pPr>
            <w:r w:rsidRPr="009B5C83">
              <w:rPr>
                <w:rFonts w:cstheme="minorHAnsi"/>
                <w:sz w:val="22"/>
                <w:szCs w:val="22"/>
              </w:rPr>
              <w:t xml:space="preserve">(no repeat </w:t>
            </w:r>
            <w:proofErr w:type="spellStart"/>
            <w:r w:rsidRPr="009B5C83">
              <w:rPr>
                <w:rFonts w:cstheme="minorHAnsi"/>
                <w:sz w:val="22"/>
                <w:szCs w:val="22"/>
              </w:rPr>
              <w:t>mentiomed</w:t>
            </w:r>
            <w:proofErr w:type="spellEnd"/>
            <w:r w:rsidRPr="009B5C83">
              <w:rPr>
                <w:rFonts w:cstheme="minorHAnsi"/>
                <w:sz w:val="22"/>
                <w:szCs w:val="22"/>
              </w:rPr>
              <w:t>)</w:t>
            </w:r>
          </w:p>
        </w:tc>
        <w:tc>
          <w:tcPr>
            <w:tcW w:w="141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tabs>
                <w:tab w:val="left" w:pos="363"/>
              </w:tabs>
              <w:jc w:val="center"/>
              <w:rPr>
                <w:rFonts w:cstheme="minorHAnsi"/>
                <w:sz w:val="22"/>
                <w:szCs w:val="22"/>
              </w:rPr>
            </w:pPr>
            <w:r w:rsidRPr="0076682B">
              <w:rPr>
                <w:rFonts w:cstheme="minorHAnsi"/>
                <w:sz w:val="22"/>
                <w:szCs w:val="22"/>
              </w:rPr>
              <w:t>Public</w:t>
            </w:r>
          </w:p>
        </w:tc>
        <w:tc>
          <w:tcPr>
            <w:tcW w:w="1418" w:type="dxa"/>
            <w:tcBorders>
              <w:top w:val="single" w:sz="4" w:space="0" w:color="auto"/>
              <w:bottom w:val="single" w:sz="4" w:space="0" w:color="auto"/>
            </w:tcBorders>
            <w:shd w:val="clear" w:color="auto" w:fill="FFFFFF" w:themeFill="background1"/>
            <w:noWrap/>
            <w:vAlign w:val="center"/>
          </w:tcPr>
          <w:p w:rsidR="00AF5A51" w:rsidRPr="00056848" w:rsidRDefault="00AF5A51" w:rsidP="0076682B">
            <w:pPr>
              <w:widowControl w:val="0"/>
              <w:jc w:val="center"/>
              <w:rPr>
                <w:rFonts w:cstheme="minorHAnsi"/>
                <w:sz w:val="22"/>
                <w:szCs w:val="22"/>
              </w:rPr>
            </w:pPr>
            <w:r w:rsidRPr="00056848">
              <w:rPr>
                <w:rFonts w:cstheme="minorHAnsi"/>
                <w:sz w:val="22"/>
                <w:szCs w:val="22"/>
              </w:rPr>
              <w:t>State (VIC)</w:t>
            </w:r>
          </w:p>
          <w:p w:rsidR="00056848" w:rsidRPr="00056848" w:rsidRDefault="00056848" w:rsidP="0076682B">
            <w:pPr>
              <w:widowControl w:val="0"/>
              <w:jc w:val="center"/>
              <w:rPr>
                <w:rFonts w:cstheme="minorHAnsi"/>
                <w:sz w:val="22"/>
                <w:szCs w:val="22"/>
              </w:rPr>
            </w:pPr>
          </w:p>
          <w:p w:rsidR="00AF5A51" w:rsidRPr="00056848" w:rsidRDefault="00AF5A51" w:rsidP="0076682B">
            <w:pPr>
              <w:widowControl w:val="0"/>
              <w:jc w:val="center"/>
              <w:rPr>
                <w:rFonts w:cstheme="minorHAnsi"/>
                <w:sz w:val="22"/>
                <w:szCs w:val="22"/>
              </w:rPr>
            </w:pPr>
            <w:r w:rsidRPr="00056848">
              <w:rPr>
                <w:rFonts w:cstheme="minorHAnsi"/>
                <w:sz w:val="22"/>
                <w:szCs w:val="22"/>
              </w:rPr>
              <w:t>**Some data includes breakdown by region or cities</w:t>
            </w:r>
          </w:p>
        </w:tc>
        <w:tc>
          <w:tcPr>
            <w:tcW w:w="4110"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inorHAnsi"/>
                <w:sz w:val="22"/>
                <w:szCs w:val="22"/>
              </w:rPr>
            </w:pPr>
            <w:r w:rsidRPr="0076682B">
              <w:rPr>
                <w:rFonts w:cstheme="minorHAnsi"/>
                <w:sz w:val="22"/>
                <w:szCs w:val="22"/>
              </w:rPr>
              <w:t>Online survey.</w:t>
            </w:r>
          </w:p>
          <w:p w:rsidR="00AF5A51" w:rsidRPr="0076682B" w:rsidRDefault="00AF5A51" w:rsidP="0076682B">
            <w:pPr>
              <w:widowControl w:val="0"/>
              <w:rPr>
                <w:rFonts w:cstheme="minorHAnsi"/>
                <w:sz w:val="22"/>
                <w:szCs w:val="22"/>
              </w:rPr>
            </w:pPr>
          </w:p>
          <w:p w:rsidR="00AF5A51" w:rsidRPr="0076682B" w:rsidRDefault="00AF5A51" w:rsidP="0076682B">
            <w:pPr>
              <w:widowControl w:val="0"/>
              <w:rPr>
                <w:rFonts w:cstheme="minorHAnsi"/>
                <w:sz w:val="22"/>
                <w:szCs w:val="22"/>
              </w:rPr>
            </w:pPr>
            <w:r w:rsidRPr="0076682B">
              <w:rPr>
                <w:rFonts w:cstheme="minorHAnsi"/>
                <w:b/>
                <w:sz w:val="22"/>
                <w:szCs w:val="22"/>
              </w:rPr>
              <w:t>AGENCIES:</w:t>
            </w:r>
            <w:r w:rsidRPr="0076682B">
              <w:rPr>
                <w:rFonts w:cstheme="minorHAnsi"/>
                <w:sz w:val="22"/>
                <w:szCs w:val="22"/>
              </w:rPr>
              <w:t xml:space="preserve">  Morris Hargreaves McIntyre</w:t>
            </w:r>
          </w:p>
          <w:p w:rsidR="00AF5A51" w:rsidRPr="0076682B" w:rsidRDefault="00AF5A51" w:rsidP="0076682B">
            <w:pPr>
              <w:widowControl w:val="0"/>
              <w:rPr>
                <w:rFonts w:cstheme="minorHAnsi"/>
                <w:sz w:val="22"/>
                <w:szCs w:val="22"/>
              </w:rPr>
            </w:pPr>
          </w:p>
          <w:p w:rsidR="00AF5A51" w:rsidRPr="0076682B" w:rsidRDefault="00AF5A51" w:rsidP="0076682B">
            <w:pPr>
              <w:widowControl w:val="0"/>
              <w:rPr>
                <w:rFonts w:cstheme="minorHAnsi"/>
                <w:sz w:val="22"/>
                <w:szCs w:val="22"/>
              </w:rPr>
            </w:pPr>
            <w:r w:rsidRPr="0076682B">
              <w:rPr>
                <w:rFonts w:cstheme="minorHAnsi"/>
                <w:b/>
                <w:sz w:val="22"/>
                <w:szCs w:val="22"/>
              </w:rPr>
              <w:t>SAMPLE:</w:t>
            </w:r>
            <w:r w:rsidRPr="0076682B">
              <w:rPr>
                <w:rFonts w:cstheme="minorHAnsi"/>
                <w:sz w:val="22"/>
                <w:szCs w:val="22"/>
              </w:rPr>
              <w:t xml:space="preserve">  3,841 adult respondents (aged 16 or over) who are in the market for art and culture.</w:t>
            </w:r>
          </w:p>
        </w:tc>
        <w:tc>
          <w:tcPr>
            <w:tcW w:w="3227" w:type="dxa"/>
            <w:tcBorders>
              <w:top w:val="single" w:sz="4" w:space="0" w:color="auto"/>
              <w:bottom w:val="single" w:sz="4" w:space="0" w:color="auto"/>
            </w:tcBorders>
            <w:shd w:val="clear" w:color="auto" w:fill="FFFFFF" w:themeFill="background1"/>
            <w:noWrap/>
            <w:vAlign w:val="center"/>
          </w:tcPr>
          <w:p w:rsidR="0088367C" w:rsidRDefault="0088367C" w:rsidP="0076682B">
            <w:pPr>
              <w:widowControl w:val="0"/>
              <w:rPr>
                <w:rFonts w:cstheme="minorHAnsi"/>
                <w:sz w:val="22"/>
                <w:szCs w:val="22"/>
              </w:rPr>
            </w:pPr>
          </w:p>
          <w:p w:rsidR="0088367C" w:rsidRDefault="0088367C" w:rsidP="0088367C">
            <w:pPr>
              <w:widowControl w:val="0"/>
              <w:ind w:left="459"/>
              <w:contextualSpacing/>
              <w:jc w:val="center"/>
              <w:rPr>
                <w:rFonts w:cstheme="majorHAnsi"/>
                <w:sz w:val="22"/>
                <w:szCs w:val="22"/>
              </w:rPr>
            </w:pPr>
            <w:r>
              <w:rPr>
                <w:rFonts w:cstheme="majorHAnsi"/>
                <w:b/>
                <w:color w:val="548DD4" w:themeColor="text2" w:themeTint="99"/>
                <w:sz w:val="22"/>
                <w:szCs w:val="22"/>
              </w:rPr>
              <w:t>INPUT, OUTPUT, BASE</w:t>
            </w:r>
          </w:p>
          <w:p w:rsidR="0088367C" w:rsidRDefault="0088367C" w:rsidP="0076682B">
            <w:pPr>
              <w:widowControl w:val="0"/>
              <w:rPr>
                <w:rFonts w:cstheme="minorHAnsi"/>
                <w:sz w:val="22"/>
                <w:szCs w:val="22"/>
              </w:rPr>
            </w:pPr>
          </w:p>
          <w:p w:rsidR="0088367C" w:rsidRDefault="0088367C" w:rsidP="0076682B">
            <w:pPr>
              <w:widowControl w:val="0"/>
              <w:rPr>
                <w:rFonts w:cstheme="minorHAnsi"/>
                <w:sz w:val="22"/>
                <w:szCs w:val="22"/>
              </w:rPr>
            </w:pPr>
          </w:p>
          <w:p w:rsidR="00AF5A51" w:rsidRPr="009B5C83" w:rsidRDefault="00AF5A51" w:rsidP="0076682B">
            <w:pPr>
              <w:widowControl w:val="0"/>
              <w:rPr>
                <w:rFonts w:cstheme="minorHAnsi"/>
                <w:sz w:val="22"/>
                <w:szCs w:val="22"/>
              </w:rPr>
            </w:pPr>
            <w:r w:rsidRPr="009B5C83">
              <w:rPr>
                <w:rFonts w:cstheme="minorHAnsi"/>
                <w:sz w:val="22"/>
                <w:szCs w:val="22"/>
              </w:rPr>
              <w:t>Audience Atlas is becoming</w:t>
            </w:r>
          </w:p>
          <w:p w:rsidR="00AF5A51" w:rsidRPr="009B5C83" w:rsidRDefault="00AF5A51" w:rsidP="0076682B">
            <w:pPr>
              <w:widowControl w:val="0"/>
              <w:rPr>
                <w:rFonts w:cstheme="minorHAnsi"/>
                <w:sz w:val="22"/>
                <w:szCs w:val="22"/>
              </w:rPr>
            </w:pPr>
            <w:r w:rsidRPr="009B5C83">
              <w:rPr>
                <w:rFonts w:cstheme="minorHAnsi"/>
                <w:sz w:val="22"/>
                <w:szCs w:val="22"/>
              </w:rPr>
              <w:t>the international benchmark for</w:t>
            </w:r>
          </w:p>
          <w:p w:rsidR="00AF5A51" w:rsidRPr="009B5C83" w:rsidRDefault="00AF5A51" w:rsidP="0076682B">
            <w:pPr>
              <w:widowControl w:val="0"/>
              <w:rPr>
                <w:rFonts w:cstheme="minorHAnsi"/>
                <w:sz w:val="22"/>
                <w:szCs w:val="22"/>
              </w:rPr>
            </w:pPr>
            <w:proofErr w:type="gramStart"/>
            <w:r w:rsidRPr="009B5C83">
              <w:rPr>
                <w:rFonts w:cstheme="minorHAnsi"/>
                <w:sz w:val="22"/>
                <w:szCs w:val="22"/>
              </w:rPr>
              <w:t>audience</w:t>
            </w:r>
            <w:proofErr w:type="gramEnd"/>
            <w:r w:rsidRPr="009B5C83">
              <w:rPr>
                <w:rFonts w:cstheme="minorHAnsi"/>
                <w:sz w:val="22"/>
                <w:szCs w:val="22"/>
              </w:rPr>
              <w:t xml:space="preserve"> market evaluation. Morris Hargreaves McIntyre launched Audience Atlas in the UK in 2011 and have since produced </w:t>
            </w:r>
            <w:proofErr w:type="spellStart"/>
            <w:r w:rsidRPr="009B5C83">
              <w:rPr>
                <w:rFonts w:cstheme="minorHAnsi"/>
                <w:sz w:val="22"/>
                <w:szCs w:val="22"/>
              </w:rPr>
              <w:t>standardised</w:t>
            </w:r>
            <w:proofErr w:type="spellEnd"/>
            <w:r w:rsidRPr="009B5C83">
              <w:rPr>
                <w:rFonts w:cstheme="minorHAnsi"/>
                <w:sz w:val="22"/>
                <w:szCs w:val="22"/>
              </w:rPr>
              <w:t>,</w:t>
            </w:r>
          </w:p>
          <w:p w:rsidR="00AF5A51" w:rsidRPr="009B5C83" w:rsidRDefault="00AF5A51" w:rsidP="0076682B">
            <w:pPr>
              <w:widowControl w:val="0"/>
              <w:rPr>
                <w:rFonts w:cstheme="minorHAnsi"/>
                <w:sz w:val="22"/>
                <w:szCs w:val="22"/>
              </w:rPr>
            </w:pPr>
            <w:proofErr w:type="spellStart"/>
            <w:proofErr w:type="gramStart"/>
            <w:r w:rsidRPr="009B5C83">
              <w:rPr>
                <w:rFonts w:cstheme="minorHAnsi"/>
                <w:sz w:val="22"/>
                <w:szCs w:val="22"/>
              </w:rPr>
              <w:t>benchmarkable</w:t>
            </w:r>
            <w:proofErr w:type="spellEnd"/>
            <w:proofErr w:type="gramEnd"/>
            <w:r w:rsidRPr="009B5C83">
              <w:rPr>
                <w:rFonts w:cstheme="minorHAnsi"/>
                <w:sz w:val="22"/>
                <w:szCs w:val="22"/>
              </w:rPr>
              <w:t xml:space="preserve"> studies in Australia, Norway and key US markets such as New York and Chicago.</w:t>
            </w:r>
          </w:p>
          <w:p w:rsidR="00AF5A51" w:rsidRPr="009B5C83" w:rsidRDefault="00AF5A51" w:rsidP="0076682B">
            <w:pPr>
              <w:widowControl w:val="0"/>
              <w:rPr>
                <w:rFonts w:cstheme="minorHAnsi"/>
                <w:sz w:val="22"/>
                <w:szCs w:val="22"/>
              </w:rPr>
            </w:pPr>
          </w:p>
          <w:p w:rsidR="00AF5A51" w:rsidRPr="0076682B" w:rsidRDefault="00AF5A51" w:rsidP="0076682B">
            <w:pPr>
              <w:widowControl w:val="0"/>
              <w:rPr>
                <w:rFonts w:cstheme="minorHAnsi"/>
                <w:color w:val="FF0000"/>
                <w:sz w:val="22"/>
                <w:szCs w:val="22"/>
              </w:rPr>
            </w:pPr>
            <w:r w:rsidRPr="009B5C83">
              <w:rPr>
                <w:rFonts w:cstheme="minorHAnsi"/>
                <w:sz w:val="22"/>
                <w:szCs w:val="22"/>
              </w:rPr>
              <w:t>**Interesting categories for profiling audiences on p15 (Culture Segments)</w:t>
            </w:r>
          </w:p>
        </w:tc>
      </w:tr>
      <w:tr w:rsidR="00AF5A51" w:rsidRPr="0076682B">
        <w:trPr>
          <w:tblHeader/>
        </w:trPr>
        <w:tc>
          <w:tcPr>
            <w:tcW w:w="2268" w:type="dxa"/>
            <w:vMerge w:val="restart"/>
            <w:tcBorders>
              <w:top w:val="single" w:sz="4" w:space="0" w:color="auto"/>
            </w:tcBorders>
            <w:shd w:val="clear" w:color="auto" w:fill="FFFFFF" w:themeFill="background1"/>
            <w:noWrap/>
          </w:tcPr>
          <w:p w:rsidR="00AF5A51" w:rsidRPr="0076682B" w:rsidRDefault="001726AF" w:rsidP="0076682B">
            <w:pPr>
              <w:widowControl w:val="0"/>
              <w:shd w:val="clear" w:color="auto" w:fill="FFFFFF"/>
              <w:outlineLvl w:val="1"/>
              <w:rPr>
                <w:rFonts w:eastAsia="Times New Roman" w:cstheme="minorHAnsi"/>
                <w:bCs/>
                <w:kern w:val="36"/>
                <w:sz w:val="22"/>
                <w:szCs w:val="22"/>
                <w:u w:val="single"/>
                <w:lang w:eastAsia="en-AU"/>
              </w:rPr>
            </w:pPr>
            <w:hyperlink r:id="rId233" w:history="1">
              <w:r w:rsidR="00AF5A51" w:rsidRPr="0076682B">
                <w:rPr>
                  <w:rFonts w:eastAsiaTheme="majorEastAsia" w:cstheme="minorHAnsi"/>
                  <w:b/>
                  <w:color w:val="0000FF" w:themeColor="hyperlink"/>
                  <w:sz w:val="22"/>
                  <w:szCs w:val="22"/>
                  <w:u w:val="single"/>
                </w:rPr>
                <w:t xml:space="preserve">Music Distribution and Income: </w:t>
              </w:r>
              <w:r w:rsidR="00AF5A51" w:rsidRPr="0076682B">
                <w:rPr>
                  <w:rFonts w:eastAsiaTheme="majorEastAsia" w:cstheme="minorHAnsi"/>
                  <w:color w:val="0000FF" w:themeColor="hyperlink"/>
                  <w:sz w:val="22"/>
                  <w:szCs w:val="22"/>
                  <w:u w:val="single"/>
                </w:rPr>
                <w:br/>
                <w:t>A Survey</w:t>
              </w:r>
            </w:hyperlink>
          </w:p>
        </w:tc>
        <w:tc>
          <w:tcPr>
            <w:tcW w:w="779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numPr>
                <w:ilvl w:val="0"/>
                <w:numId w:val="11"/>
              </w:numPr>
              <w:shd w:val="clear" w:color="auto" w:fill="FFFFFF"/>
              <w:ind w:left="317" w:hanging="295"/>
              <w:contextualSpacing/>
              <w:rPr>
                <w:rFonts w:cstheme="minorHAnsi"/>
                <w:color w:val="000000"/>
                <w:sz w:val="22"/>
                <w:szCs w:val="22"/>
              </w:rPr>
            </w:pPr>
            <w:r w:rsidRPr="0076682B">
              <w:rPr>
                <w:rFonts w:cstheme="minorHAnsi"/>
                <w:color w:val="000000"/>
                <w:sz w:val="22"/>
                <w:szCs w:val="22"/>
              </w:rPr>
              <w:t>Music format (data on CDs and albums)</w:t>
            </w:r>
          </w:p>
          <w:p w:rsidR="00AF5A51" w:rsidRPr="0076682B" w:rsidRDefault="00AF5A51" w:rsidP="0076682B">
            <w:pPr>
              <w:widowControl w:val="0"/>
              <w:numPr>
                <w:ilvl w:val="0"/>
                <w:numId w:val="11"/>
              </w:numPr>
              <w:shd w:val="clear" w:color="auto" w:fill="FFFFFF"/>
              <w:ind w:left="317" w:hanging="295"/>
              <w:contextualSpacing/>
              <w:rPr>
                <w:rFonts w:cstheme="minorHAnsi"/>
                <w:color w:val="000000"/>
                <w:sz w:val="22"/>
                <w:szCs w:val="22"/>
              </w:rPr>
            </w:pPr>
            <w:r w:rsidRPr="0076682B">
              <w:rPr>
                <w:rFonts w:cstheme="minorHAnsi"/>
                <w:color w:val="000000"/>
                <w:sz w:val="22"/>
                <w:szCs w:val="22"/>
              </w:rPr>
              <w:t>Distribution (digital vs physical, free music online)</w:t>
            </w:r>
          </w:p>
          <w:p w:rsidR="00AF5A51" w:rsidRPr="0076682B" w:rsidRDefault="00AF5A51" w:rsidP="0076682B">
            <w:pPr>
              <w:widowControl w:val="0"/>
              <w:numPr>
                <w:ilvl w:val="0"/>
                <w:numId w:val="11"/>
              </w:numPr>
              <w:shd w:val="clear" w:color="auto" w:fill="FFFFFF"/>
              <w:ind w:left="317" w:hanging="295"/>
              <w:contextualSpacing/>
              <w:rPr>
                <w:rFonts w:cstheme="minorHAnsi"/>
                <w:color w:val="000000"/>
                <w:sz w:val="22"/>
                <w:szCs w:val="22"/>
              </w:rPr>
            </w:pPr>
            <w:r w:rsidRPr="0076682B">
              <w:rPr>
                <w:rFonts w:cstheme="minorHAnsi"/>
                <w:color w:val="000000"/>
                <w:sz w:val="22"/>
                <w:szCs w:val="22"/>
              </w:rPr>
              <w:t>Income (income streams, government funding)</w:t>
            </w:r>
          </w:p>
        </w:tc>
        <w:tc>
          <w:tcPr>
            <w:tcW w:w="1701" w:type="dxa"/>
            <w:tcBorders>
              <w:top w:val="single" w:sz="4" w:space="0" w:color="auto"/>
              <w:bottom w:val="single" w:sz="4" w:space="0" w:color="auto"/>
            </w:tcBorders>
            <w:shd w:val="clear" w:color="auto" w:fill="FFFFFF" w:themeFill="background1"/>
            <w:noWrap/>
            <w:vAlign w:val="center"/>
          </w:tcPr>
          <w:p w:rsidR="00AF5A51" w:rsidRPr="0076682B" w:rsidRDefault="001726AF" w:rsidP="0076682B">
            <w:pPr>
              <w:widowControl w:val="0"/>
              <w:rPr>
                <w:rFonts w:cstheme="minorHAnsi"/>
                <w:color w:val="FF0000"/>
                <w:sz w:val="22"/>
                <w:szCs w:val="22"/>
              </w:rPr>
            </w:pPr>
            <w:hyperlink r:id="rId234" w:history="1">
              <w:r w:rsidR="00AF5A51" w:rsidRPr="0076682B">
                <w:rPr>
                  <w:rFonts w:cstheme="minorHAnsi"/>
                  <w:color w:val="0000FF" w:themeColor="hyperlink"/>
                  <w:sz w:val="22"/>
                  <w:szCs w:val="22"/>
                  <w:u w:val="single"/>
                </w:rPr>
                <w:t>2009</w:t>
              </w:r>
            </w:hyperlink>
          </w:p>
        </w:tc>
        <w:tc>
          <w:tcPr>
            <w:tcW w:w="1417" w:type="dxa"/>
            <w:vMerge w:val="restart"/>
            <w:tcBorders>
              <w:top w:val="single" w:sz="4" w:space="0" w:color="auto"/>
            </w:tcBorders>
            <w:shd w:val="clear" w:color="auto" w:fill="FFFFFF" w:themeFill="background1"/>
            <w:noWrap/>
            <w:vAlign w:val="center"/>
          </w:tcPr>
          <w:p w:rsidR="00AF5A51" w:rsidRPr="0076682B" w:rsidRDefault="00AF5A51" w:rsidP="0076682B">
            <w:pPr>
              <w:widowControl w:val="0"/>
              <w:tabs>
                <w:tab w:val="left" w:pos="363"/>
              </w:tabs>
              <w:jc w:val="center"/>
              <w:rPr>
                <w:rFonts w:cstheme="minorHAnsi"/>
                <w:sz w:val="22"/>
                <w:szCs w:val="22"/>
              </w:rPr>
            </w:pPr>
            <w:r w:rsidRPr="0076682B">
              <w:rPr>
                <w:rFonts w:cstheme="minorHAnsi"/>
                <w:sz w:val="22"/>
                <w:szCs w:val="22"/>
              </w:rPr>
              <w:t>Public</w:t>
            </w:r>
          </w:p>
        </w:tc>
        <w:tc>
          <w:tcPr>
            <w:tcW w:w="1418" w:type="dxa"/>
            <w:vMerge w:val="restart"/>
            <w:tcBorders>
              <w:top w:val="single" w:sz="4" w:space="0" w:color="auto"/>
            </w:tcBorders>
            <w:shd w:val="clear" w:color="auto" w:fill="FFFFFF" w:themeFill="background1"/>
            <w:noWrap/>
            <w:vAlign w:val="center"/>
          </w:tcPr>
          <w:p w:rsidR="00AF5A51" w:rsidRPr="0076682B" w:rsidRDefault="00AF5A51" w:rsidP="0076682B">
            <w:pPr>
              <w:widowControl w:val="0"/>
              <w:jc w:val="center"/>
              <w:rPr>
                <w:rFonts w:cstheme="minorHAnsi"/>
                <w:sz w:val="22"/>
                <w:szCs w:val="22"/>
              </w:rPr>
            </w:pPr>
            <w:r w:rsidRPr="0076682B">
              <w:rPr>
                <w:rFonts w:cstheme="minorHAnsi"/>
                <w:sz w:val="22"/>
                <w:szCs w:val="22"/>
              </w:rPr>
              <w:t>State (VIC)</w:t>
            </w:r>
          </w:p>
        </w:tc>
        <w:tc>
          <w:tcPr>
            <w:tcW w:w="4110"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inorHAnsi"/>
                <w:sz w:val="22"/>
                <w:szCs w:val="22"/>
              </w:rPr>
            </w:pPr>
            <w:r w:rsidRPr="0076682B">
              <w:rPr>
                <w:rFonts w:cstheme="minorHAnsi"/>
                <w:b/>
                <w:sz w:val="22"/>
                <w:szCs w:val="22"/>
              </w:rPr>
              <w:t>SAMPLE:</w:t>
            </w:r>
            <w:r w:rsidRPr="0076682B">
              <w:rPr>
                <w:rFonts w:cstheme="minorHAnsi"/>
                <w:sz w:val="22"/>
                <w:szCs w:val="22"/>
              </w:rPr>
              <w:t xml:space="preserve">  100 responses from Victorian based artists actively performing in Victoria and are selling music products</w:t>
            </w:r>
          </w:p>
          <w:p w:rsidR="00AF5A51" w:rsidRPr="0076682B" w:rsidRDefault="00AF5A51" w:rsidP="0076682B">
            <w:pPr>
              <w:widowControl w:val="0"/>
              <w:rPr>
                <w:rFonts w:cstheme="minorHAnsi"/>
                <w:sz w:val="22"/>
                <w:szCs w:val="22"/>
              </w:rPr>
            </w:pPr>
          </w:p>
          <w:p w:rsidR="00AF5A51" w:rsidRPr="0076682B" w:rsidRDefault="00AF5A51" w:rsidP="0076682B">
            <w:pPr>
              <w:widowControl w:val="0"/>
              <w:rPr>
                <w:rFonts w:cstheme="minorHAnsi"/>
                <w:sz w:val="22"/>
                <w:szCs w:val="22"/>
              </w:rPr>
            </w:pPr>
            <w:r w:rsidRPr="0076682B">
              <w:rPr>
                <w:rFonts w:cstheme="minorHAnsi"/>
                <w:b/>
                <w:sz w:val="22"/>
                <w:szCs w:val="22"/>
              </w:rPr>
              <w:t>AGENCIES:</w:t>
            </w:r>
            <w:r w:rsidRPr="0076682B">
              <w:rPr>
                <w:rFonts w:cstheme="minorHAnsi"/>
                <w:sz w:val="22"/>
                <w:szCs w:val="22"/>
              </w:rPr>
              <w:t xml:space="preserve">  students from Box Hill Institute’s Bachelor of Applied Music Business worked with Victoria Rocks</w:t>
            </w:r>
          </w:p>
        </w:tc>
        <w:tc>
          <w:tcPr>
            <w:tcW w:w="3227" w:type="dxa"/>
            <w:tcBorders>
              <w:top w:val="single" w:sz="4" w:space="0" w:color="auto"/>
              <w:bottom w:val="single" w:sz="4" w:space="0" w:color="auto"/>
            </w:tcBorders>
            <w:shd w:val="clear" w:color="auto" w:fill="FFFFFF" w:themeFill="background1"/>
            <w:noWrap/>
            <w:vAlign w:val="center"/>
          </w:tcPr>
          <w:p w:rsidR="00376435" w:rsidRDefault="00376435" w:rsidP="0076682B">
            <w:pPr>
              <w:widowControl w:val="0"/>
              <w:rPr>
                <w:rFonts w:cstheme="minorHAnsi"/>
                <w:color w:val="FF0000"/>
                <w:sz w:val="22"/>
                <w:szCs w:val="22"/>
              </w:rPr>
            </w:pPr>
          </w:p>
          <w:p w:rsidR="00C32155" w:rsidRDefault="00C32155" w:rsidP="00C32155">
            <w:pPr>
              <w:widowControl w:val="0"/>
              <w:jc w:val="center"/>
              <w:rPr>
                <w:rFonts w:cstheme="minorHAnsi"/>
                <w:color w:val="FF0000"/>
                <w:sz w:val="22"/>
                <w:szCs w:val="22"/>
              </w:rPr>
            </w:pPr>
            <w:r>
              <w:rPr>
                <w:rFonts w:cstheme="majorHAnsi"/>
                <w:b/>
                <w:color w:val="548DD4" w:themeColor="text2" w:themeTint="99"/>
                <w:sz w:val="22"/>
                <w:szCs w:val="22"/>
              </w:rPr>
              <w:t>OUTPUT</w:t>
            </w:r>
          </w:p>
          <w:p w:rsidR="00C32155" w:rsidRDefault="00C32155" w:rsidP="0076682B">
            <w:pPr>
              <w:widowControl w:val="0"/>
              <w:rPr>
                <w:rFonts w:cstheme="minorHAnsi"/>
                <w:color w:val="FF0000"/>
                <w:sz w:val="22"/>
                <w:szCs w:val="22"/>
              </w:rPr>
            </w:pPr>
          </w:p>
          <w:p w:rsidR="00AF5A51" w:rsidRPr="0076682B" w:rsidRDefault="00AF5A51" w:rsidP="0076682B">
            <w:pPr>
              <w:widowControl w:val="0"/>
              <w:rPr>
                <w:rFonts w:cstheme="minorHAnsi"/>
                <w:color w:val="FF0000"/>
                <w:sz w:val="22"/>
                <w:szCs w:val="22"/>
              </w:rPr>
            </w:pPr>
            <w:r w:rsidRPr="0076682B">
              <w:rPr>
                <w:rFonts w:cstheme="minorHAnsi"/>
                <w:color w:val="FF0000"/>
                <w:sz w:val="22"/>
                <w:szCs w:val="22"/>
              </w:rPr>
              <w:t>Not entirely sure what ‘Victoria Rocks’ is?</w:t>
            </w:r>
          </w:p>
          <w:p w:rsidR="00AF5A51" w:rsidRPr="0076682B" w:rsidRDefault="00AF5A51" w:rsidP="0076682B">
            <w:pPr>
              <w:widowControl w:val="0"/>
              <w:rPr>
                <w:rFonts w:cstheme="minorHAnsi"/>
                <w:color w:val="FF0000"/>
                <w:sz w:val="22"/>
                <w:szCs w:val="22"/>
              </w:rPr>
            </w:pPr>
          </w:p>
          <w:p w:rsidR="00AF5A51" w:rsidRPr="0076682B" w:rsidRDefault="00AF5A51" w:rsidP="0076682B">
            <w:pPr>
              <w:widowControl w:val="0"/>
              <w:rPr>
                <w:rFonts w:cstheme="minorHAnsi"/>
                <w:color w:val="FF0000"/>
                <w:sz w:val="22"/>
                <w:szCs w:val="22"/>
              </w:rPr>
            </w:pPr>
            <w:r w:rsidRPr="0076682B">
              <w:rPr>
                <w:rFonts w:cstheme="minorHAnsi"/>
                <w:color w:val="FF0000"/>
                <w:sz w:val="22"/>
                <w:szCs w:val="22"/>
              </w:rPr>
              <w:t>http://www.arts.vic.gov.au/Funding_Programs/Funding_Recipients/2007-2008/Victoria_Rocks</w:t>
            </w:r>
          </w:p>
        </w:tc>
      </w:tr>
      <w:tr w:rsidR="00AF5A51" w:rsidRPr="0076682B">
        <w:trPr>
          <w:tblHeader/>
        </w:trPr>
        <w:tc>
          <w:tcPr>
            <w:tcW w:w="2268" w:type="dxa"/>
            <w:vMerge/>
            <w:shd w:val="clear" w:color="auto" w:fill="FFFFFF" w:themeFill="background1"/>
            <w:noWrap/>
          </w:tcPr>
          <w:p w:rsidR="00AF5A51" w:rsidRPr="0076682B" w:rsidRDefault="00AF5A51" w:rsidP="0076682B">
            <w:pPr>
              <w:widowControl w:val="0"/>
              <w:shd w:val="clear" w:color="auto" w:fill="FFFFFF"/>
              <w:outlineLvl w:val="0"/>
              <w:rPr>
                <w:rFonts w:eastAsia="Times New Roman" w:cstheme="minorHAnsi"/>
                <w:bCs/>
                <w:kern w:val="36"/>
                <w:sz w:val="22"/>
                <w:szCs w:val="22"/>
                <w:u w:val="single"/>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shd w:val="clear" w:color="auto" w:fill="FFFFFF"/>
              <w:rPr>
                <w:rFonts w:cstheme="minorHAnsi"/>
                <w:color w:val="000000"/>
                <w:sz w:val="22"/>
                <w:szCs w:val="22"/>
              </w:rPr>
            </w:pPr>
            <w:r w:rsidRPr="0076682B">
              <w:rPr>
                <w:rFonts w:cstheme="minorHAnsi"/>
                <w:color w:val="000000"/>
                <w:sz w:val="22"/>
                <w:szCs w:val="22"/>
              </w:rPr>
              <w:t xml:space="preserve">Same as above and including data on performance opportunities </w:t>
            </w:r>
          </w:p>
        </w:tc>
        <w:tc>
          <w:tcPr>
            <w:tcW w:w="1701" w:type="dxa"/>
            <w:tcBorders>
              <w:top w:val="single" w:sz="4" w:space="0" w:color="auto"/>
              <w:bottom w:val="single" w:sz="4" w:space="0" w:color="auto"/>
            </w:tcBorders>
            <w:shd w:val="clear" w:color="auto" w:fill="FFFFFF" w:themeFill="background1"/>
            <w:noWrap/>
            <w:vAlign w:val="center"/>
          </w:tcPr>
          <w:p w:rsidR="00AF5A51" w:rsidRPr="0076682B" w:rsidRDefault="001726AF" w:rsidP="0076682B">
            <w:pPr>
              <w:widowControl w:val="0"/>
              <w:rPr>
                <w:rFonts w:cstheme="minorHAnsi"/>
                <w:color w:val="FF0000"/>
                <w:sz w:val="22"/>
                <w:szCs w:val="22"/>
              </w:rPr>
            </w:pPr>
            <w:hyperlink r:id="rId235" w:history="1">
              <w:r w:rsidR="00AF5A51" w:rsidRPr="0076682B">
                <w:rPr>
                  <w:rFonts w:cstheme="minorHAnsi"/>
                  <w:color w:val="0000FF" w:themeColor="hyperlink"/>
                  <w:sz w:val="22"/>
                  <w:szCs w:val="22"/>
                  <w:u w:val="single"/>
                </w:rPr>
                <w:t>2010</w:t>
              </w:r>
            </w:hyperlink>
          </w:p>
        </w:tc>
        <w:tc>
          <w:tcPr>
            <w:tcW w:w="1417" w:type="dxa"/>
            <w:vMerge/>
            <w:shd w:val="clear" w:color="auto" w:fill="FFFFFF" w:themeFill="background1"/>
            <w:noWrap/>
            <w:vAlign w:val="center"/>
          </w:tcPr>
          <w:p w:rsidR="00AF5A51" w:rsidRPr="0076682B" w:rsidRDefault="00AF5A51" w:rsidP="0076682B">
            <w:pPr>
              <w:widowControl w:val="0"/>
              <w:tabs>
                <w:tab w:val="left" w:pos="363"/>
              </w:tabs>
              <w:jc w:val="center"/>
              <w:rPr>
                <w:rFonts w:cstheme="minorHAnsi"/>
                <w:sz w:val="22"/>
                <w:szCs w:val="22"/>
              </w:rPr>
            </w:pPr>
          </w:p>
        </w:tc>
        <w:tc>
          <w:tcPr>
            <w:tcW w:w="1418" w:type="dxa"/>
            <w:vMerge/>
            <w:shd w:val="clear" w:color="auto" w:fill="FFFFFF" w:themeFill="background1"/>
            <w:noWrap/>
            <w:vAlign w:val="center"/>
          </w:tcPr>
          <w:p w:rsidR="00AF5A51" w:rsidRPr="0076682B" w:rsidRDefault="00AF5A51" w:rsidP="0076682B">
            <w:pPr>
              <w:widowControl w:val="0"/>
              <w:jc w:val="center"/>
              <w:rPr>
                <w:rFonts w:cstheme="minorHAnsi"/>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inorHAnsi"/>
                <w:sz w:val="22"/>
                <w:szCs w:val="22"/>
              </w:rPr>
            </w:pPr>
            <w:r w:rsidRPr="0076682B">
              <w:rPr>
                <w:rFonts w:cstheme="minorHAnsi"/>
                <w:b/>
                <w:sz w:val="22"/>
                <w:szCs w:val="22"/>
              </w:rPr>
              <w:t>SAMPLE:</w:t>
            </w:r>
            <w:r w:rsidRPr="0076682B">
              <w:rPr>
                <w:rFonts w:cstheme="minorHAnsi"/>
                <w:sz w:val="22"/>
                <w:szCs w:val="22"/>
              </w:rPr>
              <w:t xml:space="preserve">  100 artists who were active </w:t>
            </w:r>
          </w:p>
          <w:p w:rsidR="00AF5A51" w:rsidRPr="0076682B" w:rsidRDefault="00AF5A51" w:rsidP="0076682B">
            <w:pPr>
              <w:widowControl w:val="0"/>
              <w:rPr>
                <w:rFonts w:cstheme="minorHAnsi"/>
                <w:sz w:val="22"/>
                <w:szCs w:val="22"/>
              </w:rPr>
            </w:pPr>
            <w:r w:rsidRPr="0076682B">
              <w:rPr>
                <w:rFonts w:cstheme="minorHAnsi"/>
                <w:sz w:val="22"/>
                <w:szCs w:val="22"/>
              </w:rPr>
              <w:t xml:space="preserve">performers in both regional Victoria </w:t>
            </w:r>
          </w:p>
          <w:p w:rsidR="00AF5A51" w:rsidRPr="0076682B" w:rsidRDefault="00AF5A51" w:rsidP="0076682B">
            <w:pPr>
              <w:widowControl w:val="0"/>
              <w:rPr>
                <w:rFonts w:cstheme="minorHAnsi"/>
                <w:sz w:val="22"/>
                <w:szCs w:val="22"/>
              </w:rPr>
            </w:pPr>
            <w:r w:rsidRPr="0076682B">
              <w:rPr>
                <w:rFonts w:cstheme="minorHAnsi"/>
                <w:sz w:val="22"/>
                <w:szCs w:val="22"/>
              </w:rPr>
              <w:t>and metropolitan Melbourne</w:t>
            </w:r>
          </w:p>
          <w:p w:rsidR="00AF5A51" w:rsidRPr="0076682B" w:rsidRDefault="00AF5A51" w:rsidP="0076682B">
            <w:pPr>
              <w:widowControl w:val="0"/>
              <w:rPr>
                <w:rFonts w:cstheme="minorHAnsi"/>
                <w:sz w:val="22"/>
                <w:szCs w:val="22"/>
              </w:rPr>
            </w:pPr>
          </w:p>
          <w:p w:rsidR="00AF5A51" w:rsidRPr="0076682B" w:rsidRDefault="00AF5A51" w:rsidP="0076682B">
            <w:pPr>
              <w:widowControl w:val="0"/>
              <w:rPr>
                <w:rFonts w:cstheme="minorHAnsi"/>
                <w:sz w:val="22"/>
                <w:szCs w:val="22"/>
              </w:rPr>
            </w:pPr>
            <w:r w:rsidRPr="0076682B">
              <w:rPr>
                <w:rFonts w:cstheme="minorHAnsi"/>
                <w:b/>
                <w:sz w:val="22"/>
                <w:szCs w:val="22"/>
              </w:rPr>
              <w:t>AGENCIES:</w:t>
            </w:r>
            <w:r w:rsidRPr="0076682B">
              <w:rPr>
                <w:rFonts w:cstheme="minorHAnsi"/>
                <w:sz w:val="22"/>
                <w:szCs w:val="22"/>
              </w:rPr>
              <w:t xml:space="preserve">  same as above.</w:t>
            </w:r>
          </w:p>
        </w:tc>
        <w:tc>
          <w:tcPr>
            <w:tcW w:w="322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ind w:left="317"/>
              <w:contextualSpacing/>
              <w:rPr>
                <w:rFonts w:cstheme="minorHAnsi"/>
                <w:color w:val="FF0000"/>
                <w:sz w:val="22"/>
                <w:szCs w:val="22"/>
              </w:rPr>
            </w:pPr>
          </w:p>
        </w:tc>
      </w:tr>
      <w:tr w:rsidR="00AF5A51" w:rsidRPr="0076682B">
        <w:trPr>
          <w:tblHeader/>
        </w:trPr>
        <w:tc>
          <w:tcPr>
            <w:tcW w:w="2268" w:type="dxa"/>
            <w:vMerge/>
            <w:tcBorders>
              <w:bottom w:val="single" w:sz="4" w:space="0" w:color="auto"/>
            </w:tcBorders>
            <w:shd w:val="clear" w:color="auto" w:fill="FFFFFF" w:themeFill="background1"/>
            <w:noWrap/>
          </w:tcPr>
          <w:p w:rsidR="00AF5A51" w:rsidRPr="0076682B" w:rsidRDefault="00AF5A51" w:rsidP="0076682B">
            <w:pPr>
              <w:widowControl w:val="0"/>
              <w:shd w:val="clear" w:color="auto" w:fill="FFFFFF"/>
              <w:outlineLvl w:val="0"/>
              <w:rPr>
                <w:rFonts w:eastAsia="Times New Roman" w:cstheme="minorHAnsi"/>
                <w:bCs/>
                <w:kern w:val="36"/>
                <w:sz w:val="22"/>
                <w:szCs w:val="22"/>
                <w:u w:val="single"/>
                <w:lang w:eastAsia="en-AU"/>
              </w:rPr>
            </w:pPr>
          </w:p>
        </w:tc>
        <w:tc>
          <w:tcPr>
            <w:tcW w:w="779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shd w:val="clear" w:color="auto" w:fill="FFFFFF"/>
              <w:ind w:left="34"/>
              <w:rPr>
                <w:rFonts w:cstheme="minorHAnsi"/>
                <w:color w:val="000000"/>
                <w:sz w:val="22"/>
                <w:szCs w:val="22"/>
                <w:u w:val="single"/>
              </w:rPr>
            </w:pPr>
            <w:r w:rsidRPr="0076682B">
              <w:rPr>
                <w:rFonts w:cstheme="minorHAnsi"/>
                <w:color w:val="000000"/>
                <w:sz w:val="22"/>
                <w:szCs w:val="22"/>
              </w:rPr>
              <w:t>Same as above and including data on self-sufficiency and education.</w:t>
            </w:r>
          </w:p>
        </w:tc>
        <w:tc>
          <w:tcPr>
            <w:tcW w:w="1701" w:type="dxa"/>
            <w:tcBorders>
              <w:top w:val="single" w:sz="4" w:space="0" w:color="auto"/>
              <w:bottom w:val="single" w:sz="4" w:space="0" w:color="auto"/>
            </w:tcBorders>
            <w:shd w:val="clear" w:color="auto" w:fill="FFFFFF" w:themeFill="background1"/>
            <w:noWrap/>
            <w:vAlign w:val="center"/>
          </w:tcPr>
          <w:p w:rsidR="00AF5A51" w:rsidRPr="0076682B" w:rsidRDefault="001726AF" w:rsidP="0076682B">
            <w:pPr>
              <w:widowControl w:val="0"/>
              <w:rPr>
                <w:rFonts w:cstheme="minorHAnsi"/>
                <w:color w:val="FF0000"/>
                <w:sz w:val="22"/>
                <w:szCs w:val="22"/>
              </w:rPr>
            </w:pPr>
            <w:hyperlink r:id="rId236" w:history="1">
              <w:r w:rsidR="00AF5A51" w:rsidRPr="0076682B">
                <w:rPr>
                  <w:rFonts w:cstheme="minorHAnsi"/>
                  <w:color w:val="0000FF" w:themeColor="hyperlink"/>
                  <w:sz w:val="22"/>
                  <w:szCs w:val="22"/>
                  <w:u w:val="single"/>
                </w:rPr>
                <w:t>2011</w:t>
              </w:r>
            </w:hyperlink>
          </w:p>
        </w:tc>
        <w:tc>
          <w:tcPr>
            <w:tcW w:w="1417" w:type="dxa"/>
            <w:vMerge/>
            <w:tcBorders>
              <w:bottom w:val="single" w:sz="4" w:space="0" w:color="auto"/>
            </w:tcBorders>
            <w:shd w:val="clear" w:color="auto" w:fill="FFFFFF" w:themeFill="background1"/>
            <w:noWrap/>
            <w:vAlign w:val="center"/>
          </w:tcPr>
          <w:p w:rsidR="00AF5A51" w:rsidRPr="0076682B" w:rsidRDefault="00AF5A51" w:rsidP="0076682B">
            <w:pPr>
              <w:widowControl w:val="0"/>
              <w:tabs>
                <w:tab w:val="left" w:pos="363"/>
              </w:tabs>
              <w:jc w:val="center"/>
              <w:rPr>
                <w:rFonts w:cstheme="minorHAnsi"/>
                <w:sz w:val="22"/>
                <w:szCs w:val="22"/>
              </w:rPr>
            </w:pPr>
          </w:p>
        </w:tc>
        <w:tc>
          <w:tcPr>
            <w:tcW w:w="1418" w:type="dxa"/>
            <w:vMerge/>
            <w:tcBorders>
              <w:bottom w:val="single" w:sz="4" w:space="0" w:color="auto"/>
            </w:tcBorders>
            <w:shd w:val="clear" w:color="auto" w:fill="FFFFFF" w:themeFill="background1"/>
            <w:noWrap/>
            <w:vAlign w:val="center"/>
          </w:tcPr>
          <w:p w:rsidR="00AF5A51" w:rsidRPr="0076682B" w:rsidRDefault="00AF5A51" w:rsidP="0076682B">
            <w:pPr>
              <w:widowControl w:val="0"/>
              <w:jc w:val="center"/>
              <w:rPr>
                <w:rFonts w:cstheme="minorHAnsi"/>
                <w:sz w:val="22"/>
                <w:szCs w:val="22"/>
              </w:rPr>
            </w:pPr>
          </w:p>
        </w:tc>
        <w:tc>
          <w:tcPr>
            <w:tcW w:w="4110"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rPr>
                <w:rFonts w:cstheme="minorHAnsi"/>
                <w:sz w:val="22"/>
                <w:szCs w:val="22"/>
              </w:rPr>
            </w:pPr>
            <w:r w:rsidRPr="0076682B">
              <w:rPr>
                <w:rFonts w:cstheme="minorHAnsi"/>
                <w:b/>
                <w:sz w:val="22"/>
                <w:szCs w:val="22"/>
              </w:rPr>
              <w:t>SAMPLE:</w:t>
            </w:r>
            <w:r w:rsidRPr="0076682B">
              <w:rPr>
                <w:rFonts w:cstheme="minorHAnsi"/>
                <w:sz w:val="22"/>
                <w:szCs w:val="22"/>
              </w:rPr>
              <w:t xml:space="preserve">  74 Victorian Musicians from both metropolitan and regional </w:t>
            </w:r>
          </w:p>
          <w:p w:rsidR="00AF5A51" w:rsidRPr="0076682B" w:rsidRDefault="00AF5A51" w:rsidP="0076682B">
            <w:pPr>
              <w:widowControl w:val="0"/>
              <w:rPr>
                <w:rFonts w:cstheme="minorHAnsi"/>
                <w:sz w:val="22"/>
                <w:szCs w:val="22"/>
              </w:rPr>
            </w:pPr>
            <w:r w:rsidRPr="0076682B">
              <w:rPr>
                <w:rFonts w:cstheme="minorHAnsi"/>
                <w:sz w:val="22"/>
                <w:szCs w:val="22"/>
              </w:rPr>
              <w:t>areas and featured artists from many genres</w:t>
            </w:r>
          </w:p>
          <w:p w:rsidR="00AF5A51" w:rsidRPr="0076682B" w:rsidRDefault="00AF5A51" w:rsidP="0076682B">
            <w:pPr>
              <w:widowControl w:val="0"/>
              <w:rPr>
                <w:rFonts w:cstheme="minorHAnsi"/>
                <w:sz w:val="22"/>
                <w:szCs w:val="22"/>
              </w:rPr>
            </w:pPr>
          </w:p>
          <w:p w:rsidR="00AF5A51" w:rsidRPr="0076682B" w:rsidRDefault="00AF5A51" w:rsidP="0076682B">
            <w:pPr>
              <w:widowControl w:val="0"/>
              <w:rPr>
                <w:rFonts w:cstheme="minorHAnsi"/>
                <w:sz w:val="22"/>
                <w:szCs w:val="22"/>
              </w:rPr>
            </w:pPr>
            <w:r w:rsidRPr="0076682B">
              <w:rPr>
                <w:rFonts w:cstheme="minorHAnsi"/>
                <w:b/>
                <w:sz w:val="22"/>
                <w:szCs w:val="22"/>
              </w:rPr>
              <w:t>AGENCIES:</w:t>
            </w:r>
            <w:r w:rsidRPr="0076682B">
              <w:rPr>
                <w:rFonts w:cstheme="minorHAnsi"/>
                <w:sz w:val="22"/>
                <w:szCs w:val="22"/>
              </w:rPr>
              <w:t xml:space="preserve">  same as above.</w:t>
            </w:r>
          </w:p>
        </w:tc>
        <w:tc>
          <w:tcPr>
            <w:tcW w:w="3227" w:type="dxa"/>
            <w:tcBorders>
              <w:top w:val="single" w:sz="4" w:space="0" w:color="auto"/>
              <w:bottom w:val="single" w:sz="4" w:space="0" w:color="auto"/>
            </w:tcBorders>
            <w:shd w:val="clear" w:color="auto" w:fill="FFFFFF" w:themeFill="background1"/>
            <w:noWrap/>
            <w:vAlign w:val="center"/>
          </w:tcPr>
          <w:p w:rsidR="00AF5A51" w:rsidRPr="0076682B" w:rsidRDefault="00AF5A51" w:rsidP="0076682B">
            <w:pPr>
              <w:widowControl w:val="0"/>
              <w:ind w:left="317"/>
              <w:contextualSpacing/>
              <w:rPr>
                <w:rFonts w:cstheme="minorHAnsi"/>
                <w:color w:val="FF0000"/>
                <w:sz w:val="22"/>
                <w:szCs w:val="22"/>
              </w:rPr>
            </w:pPr>
          </w:p>
        </w:tc>
      </w:tr>
      <w:tr w:rsidR="00841AB1" w:rsidRPr="0076682B">
        <w:trPr>
          <w:tblHeader/>
        </w:trPr>
        <w:tc>
          <w:tcPr>
            <w:tcW w:w="21938" w:type="dxa"/>
            <w:gridSpan w:val="7"/>
            <w:tcBorders>
              <w:top w:val="single" w:sz="4" w:space="0" w:color="auto"/>
              <w:bottom w:val="single" w:sz="4" w:space="0" w:color="auto"/>
              <w:right w:val="single" w:sz="4" w:space="0" w:color="auto"/>
            </w:tcBorders>
            <w:shd w:val="clear" w:color="auto" w:fill="DAEEF3" w:themeFill="accent5" w:themeFillTint="33"/>
            <w:tcMar>
              <w:top w:w="85" w:type="dxa"/>
              <w:bottom w:w="85" w:type="dxa"/>
            </w:tcMar>
          </w:tcPr>
          <w:p w:rsidR="00841AB1" w:rsidRPr="0076682B" w:rsidRDefault="00841AB1" w:rsidP="00116399">
            <w:pPr>
              <w:widowControl w:val="0"/>
              <w:rPr>
                <w:rFonts w:cstheme="minorHAnsi"/>
                <w:b/>
                <w:sz w:val="36"/>
                <w:szCs w:val="36"/>
              </w:rPr>
            </w:pPr>
            <w:bookmarkStart w:id="12" w:name="CIV"/>
            <w:r w:rsidRPr="0076682B">
              <w:rPr>
                <w:rFonts w:cstheme="minorHAnsi"/>
                <w:b/>
                <w:sz w:val="36"/>
                <w:szCs w:val="36"/>
              </w:rPr>
              <w:t>Community Indicators Victoria</w:t>
            </w:r>
            <w:bookmarkEnd w:id="12"/>
          </w:p>
        </w:tc>
      </w:tr>
      <w:tr w:rsidR="00841AB1"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1726AF" w:rsidP="00116399">
            <w:pPr>
              <w:widowControl w:val="0"/>
              <w:rPr>
                <w:rFonts w:cstheme="majorHAnsi"/>
                <w:sz w:val="22"/>
                <w:szCs w:val="22"/>
                <w:u w:val="single"/>
              </w:rPr>
            </w:pPr>
            <w:hyperlink r:id="rId237" w:history="1">
              <w:r w:rsidR="00841AB1" w:rsidRPr="00296A70">
                <w:rPr>
                  <w:rStyle w:val="Hyperlink"/>
                  <w:rFonts w:cstheme="majorHAnsi"/>
                  <w:sz w:val="22"/>
                  <w:szCs w:val="22"/>
                </w:rPr>
                <w:t>LGA Profiles</w:t>
              </w:r>
            </w:hyperlink>
          </w:p>
          <w:p w:rsidR="00841AB1" w:rsidRPr="00296A70" w:rsidRDefault="00841AB1" w:rsidP="00116399">
            <w:pPr>
              <w:widowControl w:val="0"/>
              <w:rPr>
                <w:rFonts w:cstheme="majorHAnsi"/>
                <w:sz w:val="22"/>
                <w:szCs w:val="22"/>
              </w:rPr>
            </w:pPr>
          </w:p>
          <w:p w:rsidR="00841AB1" w:rsidRPr="00296A70" w:rsidRDefault="00841AB1" w:rsidP="00116399">
            <w:pPr>
              <w:widowControl w:val="0"/>
              <w:rPr>
                <w:rFonts w:cstheme="majorHAnsi"/>
                <w:sz w:val="22"/>
                <w:szCs w:val="22"/>
              </w:rPr>
            </w:pPr>
            <w:r w:rsidRPr="00296A70">
              <w:rPr>
                <w:rFonts w:cstheme="majorHAnsi"/>
                <w:sz w:val="22"/>
                <w:szCs w:val="22"/>
              </w:rPr>
              <w:t>Culturally Rich and Vibrant Communities</w:t>
            </w:r>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1726AF" w:rsidP="00116399">
            <w:pPr>
              <w:widowControl w:val="0"/>
              <w:jc w:val="both"/>
              <w:rPr>
                <w:rFonts w:cstheme="minorHAnsi"/>
                <w:sz w:val="22"/>
                <w:szCs w:val="22"/>
                <w:u w:val="single"/>
              </w:rPr>
            </w:pPr>
            <w:hyperlink r:id="rId238" w:history="1">
              <w:r w:rsidR="00841AB1" w:rsidRPr="00296A70">
                <w:rPr>
                  <w:rFonts w:cstheme="minorHAnsi"/>
                  <w:color w:val="0000FF" w:themeColor="hyperlink"/>
                  <w:sz w:val="22"/>
                  <w:szCs w:val="22"/>
                  <w:u w:val="single"/>
                </w:rPr>
                <w:t>Opportunities to Participate in Arts and Cultural Activities</w:t>
              </w:r>
            </w:hyperlink>
            <w:r w:rsidR="00841AB1" w:rsidRPr="00296A70">
              <w:rPr>
                <w:rFonts w:cstheme="minorHAnsi"/>
                <w:sz w:val="22"/>
                <w:szCs w:val="22"/>
              </w:rPr>
              <w:t xml:space="preserve">: Respondents were asked: </w:t>
            </w:r>
            <w:r w:rsidR="00841AB1" w:rsidRPr="00296A70">
              <w:rPr>
                <w:rFonts w:cstheme="minorHAnsi"/>
                <w:color w:val="000000"/>
                <w:sz w:val="22"/>
                <w:szCs w:val="22"/>
                <w:shd w:val="clear" w:color="auto" w:fill="FFFFFF"/>
              </w:rPr>
              <w:t>Do you agree or disagree that there are enough opportunities in your local area for you to participate in arts and related activities?  (Strongly agree; Agree; Neither agree nor disagree; Disagree; Strongly disagree)</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jc w:val="center"/>
              <w:rPr>
                <w:rFonts w:cstheme="majorHAnsi"/>
                <w:sz w:val="22"/>
                <w:szCs w:val="22"/>
              </w:rPr>
            </w:pPr>
            <w:r w:rsidRPr="00296A70">
              <w:rPr>
                <w:rFonts w:cstheme="majorHAnsi"/>
                <w:sz w:val="22"/>
                <w:szCs w:val="22"/>
              </w:rPr>
              <w:t>2007 and 2011</w:t>
            </w:r>
          </w:p>
        </w:tc>
        <w:tc>
          <w:tcPr>
            <w:tcW w:w="1417" w:type="dxa"/>
            <w:tcBorders>
              <w:top w:val="single" w:sz="4" w:space="0" w:color="auto"/>
              <w:bottom w:val="single" w:sz="4" w:space="0" w:color="auto"/>
              <w:right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tabs>
                <w:tab w:val="left" w:pos="363"/>
              </w:tabs>
              <w:jc w:val="center"/>
              <w:rPr>
                <w:rFonts w:cstheme="majorHAnsi"/>
                <w:sz w:val="22"/>
                <w:szCs w:val="22"/>
              </w:rPr>
            </w:pPr>
          </w:p>
        </w:tc>
        <w:tc>
          <w:tcPr>
            <w:tcW w:w="1418" w:type="dxa"/>
            <w:tcBorders>
              <w:top w:val="single" w:sz="4" w:space="0" w:color="auto"/>
              <w:left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jc w:val="center"/>
              <w:rPr>
                <w:rFonts w:cstheme="majorHAnsi"/>
                <w:sz w:val="22"/>
                <w:szCs w:val="22"/>
              </w:rPr>
            </w:pP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numPr>
                <w:ilvl w:val="0"/>
                <w:numId w:val="1"/>
              </w:numPr>
              <w:ind w:left="318"/>
              <w:contextualSpacing/>
              <w:rPr>
                <w:rFonts w:cstheme="majorHAnsi"/>
                <w:sz w:val="22"/>
                <w:szCs w:val="22"/>
              </w:rPr>
            </w:pPr>
            <w:proofErr w:type="spellStart"/>
            <w:r w:rsidRPr="00296A70">
              <w:rPr>
                <w:rFonts w:cstheme="majorHAnsi"/>
                <w:sz w:val="22"/>
                <w:szCs w:val="22"/>
              </w:rPr>
              <w:t>VicHealth</w:t>
            </w:r>
            <w:proofErr w:type="spellEnd"/>
            <w:r w:rsidRPr="00296A70">
              <w:rPr>
                <w:rFonts w:cstheme="majorHAnsi"/>
                <w:sz w:val="22"/>
                <w:szCs w:val="22"/>
              </w:rPr>
              <w:t xml:space="preserve"> Indicator Survey 2011</w:t>
            </w:r>
          </w:p>
          <w:p w:rsidR="00841AB1" w:rsidRPr="00296A70" w:rsidRDefault="00841AB1" w:rsidP="00116399">
            <w:pPr>
              <w:widowControl w:val="0"/>
              <w:numPr>
                <w:ilvl w:val="0"/>
                <w:numId w:val="1"/>
              </w:numPr>
              <w:ind w:left="318"/>
              <w:contextualSpacing/>
              <w:rPr>
                <w:rFonts w:cstheme="majorHAnsi"/>
                <w:sz w:val="22"/>
                <w:szCs w:val="22"/>
              </w:rPr>
            </w:pPr>
            <w:r w:rsidRPr="00296A70">
              <w:rPr>
                <w:rFonts w:cstheme="majorHAnsi"/>
                <w:sz w:val="22"/>
                <w:szCs w:val="22"/>
              </w:rPr>
              <w:t>Community Indicators Victoria Survey 2007</w:t>
            </w:r>
          </w:p>
          <w:p w:rsidR="00841AB1" w:rsidRPr="00296A70" w:rsidRDefault="00841AB1" w:rsidP="00116399">
            <w:pPr>
              <w:widowControl w:val="0"/>
              <w:rPr>
                <w:rFonts w:cstheme="majorHAnsi"/>
                <w:sz w:val="22"/>
                <w:szCs w:val="22"/>
              </w:rPr>
            </w:pPr>
          </w:p>
          <w:p w:rsidR="00841AB1" w:rsidRPr="00296A70" w:rsidRDefault="00841AB1" w:rsidP="00116399">
            <w:pPr>
              <w:widowControl w:val="0"/>
              <w:rPr>
                <w:rFonts w:cstheme="majorHAnsi"/>
                <w:sz w:val="22"/>
                <w:szCs w:val="22"/>
              </w:rPr>
            </w:pPr>
            <w:r w:rsidRPr="00296A70">
              <w:rPr>
                <w:rFonts w:cstheme="majorHAnsi"/>
                <w:b/>
                <w:sz w:val="22"/>
                <w:szCs w:val="22"/>
              </w:rPr>
              <w:t xml:space="preserve">SAMPLE: </w:t>
            </w:r>
            <w:r w:rsidRPr="00296A70">
              <w:rPr>
                <w:rFonts w:cstheme="majorHAnsi"/>
                <w:sz w:val="22"/>
                <w:szCs w:val="22"/>
              </w:rPr>
              <w:t>300 people per LGA</w:t>
            </w:r>
          </w:p>
        </w:tc>
        <w:tc>
          <w:tcPr>
            <w:tcW w:w="3227" w:type="dxa"/>
            <w:tcBorders>
              <w:top w:val="single" w:sz="4" w:space="0" w:color="auto"/>
              <w:bottom w:val="single" w:sz="4" w:space="0" w:color="auto"/>
            </w:tcBorders>
            <w:shd w:val="clear" w:color="auto" w:fill="FFFFFF" w:themeFill="background1"/>
            <w:tcMar>
              <w:top w:w="85" w:type="dxa"/>
              <w:bottom w:w="85" w:type="dxa"/>
            </w:tcMar>
            <w:vAlign w:val="center"/>
          </w:tcPr>
          <w:p w:rsidR="00E421C9" w:rsidRDefault="00E421C9" w:rsidP="00116399">
            <w:pPr>
              <w:widowControl w:val="0"/>
              <w:rPr>
                <w:rFonts w:cstheme="majorHAnsi"/>
                <w:b/>
                <w:sz w:val="22"/>
                <w:szCs w:val="22"/>
              </w:rPr>
            </w:pPr>
          </w:p>
          <w:p w:rsidR="00E421C9" w:rsidRDefault="00E421C9" w:rsidP="00E421C9">
            <w:pPr>
              <w:widowControl w:val="0"/>
              <w:jc w:val="center"/>
              <w:rPr>
                <w:rFonts w:cstheme="majorHAnsi"/>
                <w:b/>
                <w:sz w:val="22"/>
                <w:szCs w:val="22"/>
              </w:rPr>
            </w:pPr>
            <w:r>
              <w:rPr>
                <w:rFonts w:cstheme="majorHAnsi"/>
                <w:b/>
                <w:color w:val="548DD4" w:themeColor="text2" w:themeTint="99"/>
                <w:sz w:val="22"/>
                <w:szCs w:val="22"/>
              </w:rPr>
              <w:t>OUTPUT</w:t>
            </w:r>
          </w:p>
          <w:p w:rsidR="00E421C9" w:rsidRDefault="00E421C9" w:rsidP="00116399">
            <w:pPr>
              <w:widowControl w:val="0"/>
              <w:rPr>
                <w:rFonts w:cstheme="majorHAnsi"/>
                <w:sz w:val="22"/>
                <w:szCs w:val="22"/>
              </w:rPr>
            </w:pPr>
          </w:p>
          <w:p w:rsidR="00841AB1" w:rsidRPr="00296A70" w:rsidRDefault="00841AB1" w:rsidP="00116399">
            <w:pPr>
              <w:widowControl w:val="0"/>
              <w:rPr>
                <w:rFonts w:cstheme="majorHAnsi"/>
                <w:sz w:val="22"/>
                <w:szCs w:val="22"/>
              </w:rPr>
            </w:pPr>
            <w:r w:rsidRPr="00296A70">
              <w:rPr>
                <w:rFonts w:cstheme="majorHAnsi"/>
                <w:sz w:val="22"/>
                <w:szCs w:val="22"/>
              </w:rPr>
              <w:t>ABS report reference:</w:t>
            </w:r>
          </w:p>
          <w:p w:rsidR="00841AB1" w:rsidRPr="00296A70" w:rsidRDefault="001726AF" w:rsidP="00116399">
            <w:pPr>
              <w:widowControl w:val="0"/>
              <w:rPr>
                <w:rFonts w:cstheme="majorHAnsi"/>
                <w:sz w:val="22"/>
                <w:szCs w:val="22"/>
                <w:u w:val="single"/>
              </w:rPr>
            </w:pPr>
            <w:hyperlink r:id="rId239" w:history="1">
              <w:r w:rsidR="00841AB1" w:rsidRPr="00296A70">
                <w:rPr>
                  <w:rFonts w:cstheme="majorHAnsi"/>
                  <w:color w:val="0000FF" w:themeColor="hyperlink"/>
                  <w:sz w:val="22"/>
                  <w:szCs w:val="22"/>
                  <w:u w:val="single"/>
                </w:rPr>
                <w:t>Measuring Wellbeing</w:t>
              </w:r>
            </w:hyperlink>
          </w:p>
        </w:tc>
      </w:tr>
      <w:tr w:rsidR="00841AB1"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rPr>
                <w:rFonts w:cstheme="majorHAnsi"/>
                <w:sz w:val="22"/>
                <w:szCs w:val="22"/>
              </w:rPr>
            </w:pPr>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1726AF" w:rsidP="00116399">
            <w:pPr>
              <w:widowControl w:val="0"/>
              <w:shd w:val="clear" w:color="auto" w:fill="FFFFFF"/>
              <w:rPr>
                <w:rFonts w:eastAsia="Times New Roman" w:cstheme="minorHAnsi"/>
                <w:color w:val="000000"/>
                <w:sz w:val="22"/>
                <w:szCs w:val="22"/>
                <w:lang w:eastAsia="en-AU"/>
              </w:rPr>
            </w:pPr>
            <w:hyperlink r:id="rId240" w:history="1">
              <w:r w:rsidR="00841AB1" w:rsidRPr="00296A70">
                <w:rPr>
                  <w:rFonts w:eastAsia="Times New Roman" w:cstheme="minorHAnsi"/>
                  <w:color w:val="0000FF" w:themeColor="hyperlink"/>
                  <w:sz w:val="22"/>
                  <w:szCs w:val="22"/>
                  <w:u w:val="single"/>
                  <w:lang w:eastAsia="en-AU"/>
                </w:rPr>
                <w:t>Participation in Arts and Cultural Activities</w:t>
              </w:r>
            </w:hyperlink>
            <w:r w:rsidR="00841AB1" w:rsidRPr="00296A70">
              <w:rPr>
                <w:rFonts w:eastAsia="Times New Roman" w:cstheme="minorHAnsi"/>
                <w:sz w:val="22"/>
                <w:szCs w:val="22"/>
                <w:lang w:eastAsia="en-AU"/>
              </w:rPr>
              <w:t xml:space="preserve"> Respondents were asked </w:t>
            </w:r>
            <w:r w:rsidR="00841AB1" w:rsidRPr="00296A70">
              <w:rPr>
                <w:rFonts w:eastAsia="Times New Roman" w:cstheme="minorHAnsi"/>
                <w:color w:val="000000"/>
                <w:sz w:val="22"/>
                <w:szCs w:val="22"/>
                <w:lang w:eastAsia="en-AU"/>
              </w:rPr>
              <w:t>about local community activities: In the last month have you done any of the following activities? Yes; No.</w:t>
            </w:r>
          </w:p>
          <w:p w:rsidR="00841AB1" w:rsidRPr="00296A70" w:rsidRDefault="00841AB1" w:rsidP="00116399">
            <w:pPr>
              <w:widowControl w:val="0"/>
              <w:shd w:val="clear" w:color="auto" w:fill="FFFFFF"/>
              <w:rPr>
                <w:rFonts w:eastAsia="Times New Roman" w:cstheme="minorHAnsi"/>
                <w:color w:val="000000"/>
                <w:sz w:val="22"/>
                <w:szCs w:val="22"/>
                <w:lang w:eastAsia="en-AU"/>
              </w:rPr>
            </w:pPr>
            <w:r w:rsidRPr="00296A70">
              <w:rPr>
                <w:rFonts w:eastAsia="Times New Roman" w:cstheme="minorHAnsi"/>
                <w:color w:val="000000"/>
                <w:sz w:val="22"/>
                <w:szCs w:val="22"/>
                <w:lang w:eastAsia="en-AU"/>
              </w:rPr>
              <w:t>1. Painting or drawing</w:t>
            </w:r>
          </w:p>
          <w:p w:rsidR="00841AB1" w:rsidRPr="00296A70" w:rsidRDefault="00841AB1" w:rsidP="00116399">
            <w:pPr>
              <w:widowControl w:val="0"/>
              <w:shd w:val="clear" w:color="auto" w:fill="FFFFFF"/>
              <w:rPr>
                <w:rFonts w:eastAsia="Times New Roman" w:cstheme="minorHAnsi"/>
                <w:color w:val="000000"/>
                <w:sz w:val="22"/>
                <w:szCs w:val="22"/>
                <w:lang w:eastAsia="en-AU"/>
              </w:rPr>
            </w:pPr>
            <w:r w:rsidRPr="00296A70">
              <w:rPr>
                <w:rFonts w:eastAsia="Times New Roman" w:cstheme="minorHAnsi"/>
                <w:color w:val="000000"/>
                <w:sz w:val="22"/>
                <w:szCs w:val="22"/>
                <w:lang w:eastAsia="en-AU"/>
              </w:rPr>
              <w:t>2. Other art or craft activities</w:t>
            </w:r>
          </w:p>
          <w:p w:rsidR="00841AB1" w:rsidRPr="00296A70" w:rsidRDefault="00841AB1" w:rsidP="00116399">
            <w:pPr>
              <w:widowControl w:val="0"/>
              <w:shd w:val="clear" w:color="auto" w:fill="FFFFFF"/>
              <w:rPr>
                <w:rFonts w:eastAsia="Times New Roman" w:cstheme="minorHAnsi"/>
                <w:color w:val="000000"/>
                <w:sz w:val="22"/>
                <w:szCs w:val="22"/>
                <w:lang w:eastAsia="en-AU"/>
              </w:rPr>
            </w:pPr>
            <w:r w:rsidRPr="00296A70">
              <w:rPr>
                <w:rFonts w:eastAsia="Times New Roman" w:cstheme="minorHAnsi"/>
                <w:color w:val="000000"/>
                <w:sz w:val="22"/>
                <w:szCs w:val="22"/>
                <w:lang w:eastAsia="en-AU"/>
              </w:rPr>
              <w:t>3. Playing a musical instrument</w:t>
            </w:r>
          </w:p>
          <w:p w:rsidR="00841AB1" w:rsidRPr="00296A70" w:rsidRDefault="00841AB1" w:rsidP="00116399">
            <w:pPr>
              <w:widowControl w:val="0"/>
              <w:shd w:val="clear" w:color="auto" w:fill="FFFFFF"/>
              <w:rPr>
                <w:rFonts w:eastAsia="Times New Roman" w:cstheme="minorHAnsi"/>
                <w:color w:val="000000"/>
                <w:sz w:val="22"/>
                <w:szCs w:val="22"/>
                <w:lang w:eastAsia="en-AU"/>
              </w:rPr>
            </w:pPr>
            <w:r w:rsidRPr="00296A70">
              <w:rPr>
                <w:rFonts w:eastAsia="Times New Roman" w:cstheme="minorHAnsi"/>
                <w:color w:val="000000"/>
                <w:sz w:val="22"/>
                <w:szCs w:val="22"/>
                <w:lang w:eastAsia="en-AU"/>
              </w:rPr>
              <w:t>4. Singing</w:t>
            </w:r>
          </w:p>
          <w:p w:rsidR="00841AB1" w:rsidRPr="00296A70" w:rsidRDefault="00841AB1" w:rsidP="00116399">
            <w:pPr>
              <w:widowControl w:val="0"/>
              <w:shd w:val="clear" w:color="auto" w:fill="FFFFFF"/>
              <w:rPr>
                <w:rFonts w:eastAsia="Times New Roman" w:cstheme="minorHAnsi"/>
                <w:color w:val="000000"/>
                <w:sz w:val="22"/>
                <w:szCs w:val="22"/>
                <w:lang w:eastAsia="en-AU"/>
              </w:rPr>
            </w:pPr>
            <w:r w:rsidRPr="00296A70">
              <w:rPr>
                <w:rFonts w:eastAsia="Times New Roman" w:cstheme="minorHAnsi"/>
                <w:color w:val="000000"/>
                <w:sz w:val="22"/>
                <w:szCs w:val="22"/>
                <w:lang w:eastAsia="en-AU"/>
              </w:rPr>
              <w:t>5. Other types of performing, for example acting or dancing, or</w:t>
            </w:r>
          </w:p>
          <w:p w:rsidR="00841AB1" w:rsidRPr="00296A70" w:rsidRDefault="00841AB1" w:rsidP="00116399">
            <w:pPr>
              <w:widowControl w:val="0"/>
              <w:shd w:val="clear" w:color="auto" w:fill="FFFFFF"/>
              <w:rPr>
                <w:rFonts w:eastAsia="Times New Roman" w:cstheme="minorHAnsi"/>
                <w:color w:val="000000"/>
                <w:sz w:val="22"/>
                <w:szCs w:val="22"/>
                <w:lang w:eastAsia="en-AU"/>
              </w:rPr>
            </w:pPr>
            <w:r w:rsidRPr="00296A70">
              <w:rPr>
                <w:rFonts w:eastAsia="Times New Roman" w:cstheme="minorHAnsi"/>
                <w:color w:val="000000"/>
                <w:sz w:val="22"/>
                <w:szCs w:val="22"/>
                <w:lang w:eastAsia="en-AU"/>
              </w:rPr>
              <w:t>6. Creative writing</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jc w:val="center"/>
              <w:rPr>
                <w:rFonts w:cstheme="majorHAnsi"/>
                <w:sz w:val="22"/>
                <w:szCs w:val="22"/>
              </w:rPr>
            </w:pPr>
            <w:r w:rsidRPr="00296A70">
              <w:rPr>
                <w:rFonts w:cstheme="majorHAnsi"/>
                <w:sz w:val="22"/>
                <w:szCs w:val="22"/>
              </w:rPr>
              <w:t>2007 and 2011</w:t>
            </w:r>
          </w:p>
        </w:tc>
        <w:tc>
          <w:tcPr>
            <w:tcW w:w="1417" w:type="dxa"/>
            <w:tcBorders>
              <w:top w:val="nil"/>
              <w:bottom w:val="single" w:sz="4" w:space="0" w:color="auto"/>
              <w:right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tabs>
                <w:tab w:val="left" w:pos="363"/>
              </w:tabs>
              <w:jc w:val="center"/>
              <w:rPr>
                <w:rFonts w:cstheme="majorHAnsi"/>
                <w:sz w:val="22"/>
                <w:szCs w:val="22"/>
              </w:rPr>
            </w:pPr>
            <w:r w:rsidRPr="00296A70">
              <w:rPr>
                <w:rFonts w:cstheme="majorHAnsi"/>
                <w:sz w:val="22"/>
                <w:szCs w:val="22"/>
              </w:rPr>
              <w:t>Public</w:t>
            </w:r>
          </w:p>
        </w:tc>
        <w:tc>
          <w:tcPr>
            <w:tcW w:w="1418" w:type="dxa"/>
            <w:tcBorders>
              <w:top w:val="nil"/>
              <w:left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jc w:val="center"/>
              <w:rPr>
                <w:rFonts w:cstheme="majorHAnsi"/>
                <w:sz w:val="22"/>
                <w:szCs w:val="22"/>
              </w:rPr>
            </w:pPr>
            <w:r w:rsidRPr="00296A70">
              <w:rPr>
                <w:rFonts w:cstheme="majorHAnsi"/>
                <w:sz w:val="22"/>
                <w:szCs w:val="22"/>
              </w:rPr>
              <w:t>LGA</w:t>
            </w:r>
          </w:p>
          <w:p w:rsidR="00841AB1" w:rsidRPr="00296A70" w:rsidRDefault="00841AB1" w:rsidP="00116399">
            <w:pPr>
              <w:widowControl w:val="0"/>
              <w:jc w:val="center"/>
              <w:rPr>
                <w:rFonts w:cstheme="majorHAnsi"/>
                <w:sz w:val="22"/>
                <w:szCs w:val="22"/>
              </w:rPr>
            </w:pPr>
            <w:r w:rsidRPr="00296A70">
              <w:rPr>
                <w:rFonts w:cstheme="majorHAnsi"/>
                <w:sz w:val="22"/>
                <w:szCs w:val="22"/>
              </w:rPr>
              <w:t xml:space="preserve">(Victoria) </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841AB1" w:rsidRPr="00296A70" w:rsidRDefault="00841AB1" w:rsidP="00116399">
            <w:pPr>
              <w:widowControl w:val="0"/>
              <w:numPr>
                <w:ilvl w:val="0"/>
                <w:numId w:val="1"/>
              </w:numPr>
              <w:ind w:left="318"/>
              <w:contextualSpacing/>
              <w:rPr>
                <w:rFonts w:cstheme="majorHAnsi"/>
                <w:sz w:val="22"/>
                <w:szCs w:val="22"/>
              </w:rPr>
            </w:pPr>
            <w:proofErr w:type="spellStart"/>
            <w:r w:rsidRPr="00296A70">
              <w:rPr>
                <w:rFonts w:cstheme="majorHAnsi"/>
                <w:sz w:val="22"/>
                <w:szCs w:val="22"/>
              </w:rPr>
              <w:t>VicHealth</w:t>
            </w:r>
            <w:proofErr w:type="spellEnd"/>
            <w:r w:rsidRPr="00296A70">
              <w:rPr>
                <w:rFonts w:cstheme="majorHAnsi"/>
                <w:sz w:val="22"/>
                <w:szCs w:val="22"/>
              </w:rPr>
              <w:t xml:space="preserve"> Indicator Survey 2011</w:t>
            </w:r>
          </w:p>
          <w:p w:rsidR="00841AB1" w:rsidRPr="00296A70" w:rsidRDefault="00841AB1" w:rsidP="00116399">
            <w:pPr>
              <w:widowControl w:val="0"/>
              <w:numPr>
                <w:ilvl w:val="0"/>
                <w:numId w:val="1"/>
              </w:numPr>
              <w:ind w:left="318"/>
              <w:contextualSpacing/>
              <w:rPr>
                <w:rFonts w:cstheme="majorHAnsi"/>
                <w:sz w:val="22"/>
                <w:szCs w:val="22"/>
              </w:rPr>
            </w:pPr>
            <w:r w:rsidRPr="00296A70">
              <w:rPr>
                <w:rFonts w:cstheme="majorHAnsi"/>
                <w:sz w:val="22"/>
                <w:szCs w:val="22"/>
              </w:rPr>
              <w:t>Community Indicators Victoria Survey 2007</w:t>
            </w:r>
          </w:p>
          <w:p w:rsidR="00841AB1" w:rsidRPr="00296A70" w:rsidRDefault="00841AB1" w:rsidP="00116399">
            <w:pPr>
              <w:widowControl w:val="0"/>
              <w:rPr>
                <w:rFonts w:cstheme="majorHAnsi"/>
                <w:sz w:val="22"/>
                <w:szCs w:val="22"/>
              </w:rPr>
            </w:pPr>
          </w:p>
          <w:p w:rsidR="00841AB1" w:rsidRPr="00296A70" w:rsidRDefault="00841AB1" w:rsidP="00116399">
            <w:pPr>
              <w:widowControl w:val="0"/>
              <w:rPr>
                <w:rFonts w:cstheme="majorHAnsi"/>
                <w:sz w:val="22"/>
                <w:szCs w:val="22"/>
              </w:rPr>
            </w:pPr>
            <w:r w:rsidRPr="00296A70">
              <w:rPr>
                <w:rFonts w:cstheme="majorHAnsi"/>
                <w:b/>
                <w:sz w:val="22"/>
                <w:szCs w:val="22"/>
              </w:rPr>
              <w:t xml:space="preserve">SAMPLE: </w:t>
            </w:r>
            <w:r w:rsidRPr="00296A70">
              <w:rPr>
                <w:rFonts w:cstheme="majorHAnsi"/>
                <w:sz w:val="22"/>
                <w:szCs w:val="22"/>
              </w:rPr>
              <w:t>300 people per LGA</w:t>
            </w:r>
          </w:p>
        </w:tc>
        <w:tc>
          <w:tcPr>
            <w:tcW w:w="3227" w:type="dxa"/>
            <w:tcBorders>
              <w:top w:val="single" w:sz="4" w:space="0" w:color="auto"/>
              <w:bottom w:val="single" w:sz="4" w:space="0" w:color="auto"/>
            </w:tcBorders>
            <w:shd w:val="clear" w:color="auto" w:fill="FFFFFF" w:themeFill="background1"/>
            <w:tcMar>
              <w:top w:w="85" w:type="dxa"/>
              <w:bottom w:w="85" w:type="dxa"/>
            </w:tcMar>
            <w:vAlign w:val="center"/>
          </w:tcPr>
          <w:p w:rsidR="00E421C9" w:rsidRDefault="00E421C9" w:rsidP="00E421C9">
            <w:pPr>
              <w:widowControl w:val="0"/>
              <w:jc w:val="center"/>
              <w:rPr>
                <w:sz w:val="22"/>
                <w:szCs w:val="22"/>
                <w:shd w:val="clear" w:color="auto" w:fill="FFFFFF"/>
              </w:rPr>
            </w:pPr>
            <w:r>
              <w:rPr>
                <w:rFonts w:cstheme="majorHAnsi"/>
                <w:b/>
                <w:color w:val="548DD4" w:themeColor="text2" w:themeTint="99"/>
                <w:sz w:val="22"/>
                <w:szCs w:val="22"/>
              </w:rPr>
              <w:t>OUTPUT</w:t>
            </w:r>
          </w:p>
          <w:p w:rsidR="00E421C9" w:rsidRDefault="00E421C9" w:rsidP="00116399">
            <w:pPr>
              <w:widowControl w:val="0"/>
              <w:rPr>
                <w:sz w:val="22"/>
                <w:szCs w:val="22"/>
                <w:shd w:val="clear" w:color="auto" w:fill="FFFFFF"/>
              </w:rPr>
            </w:pPr>
          </w:p>
          <w:p w:rsidR="00841AB1" w:rsidRPr="00296A70" w:rsidRDefault="00841AB1" w:rsidP="00116399">
            <w:pPr>
              <w:widowControl w:val="0"/>
              <w:rPr>
                <w:sz w:val="22"/>
                <w:szCs w:val="22"/>
                <w:shd w:val="clear" w:color="auto" w:fill="FFFFFF"/>
              </w:rPr>
            </w:pPr>
            <w:r w:rsidRPr="00296A70">
              <w:rPr>
                <w:sz w:val="22"/>
                <w:szCs w:val="22"/>
                <w:shd w:val="clear" w:color="auto" w:fill="FFFFFF"/>
              </w:rPr>
              <w:t>Reference:</w:t>
            </w:r>
          </w:p>
          <w:p w:rsidR="00841AB1" w:rsidRPr="00296A70" w:rsidRDefault="001726AF" w:rsidP="00116399">
            <w:pPr>
              <w:widowControl w:val="0"/>
              <w:rPr>
                <w:rFonts w:cstheme="majorHAnsi"/>
                <w:sz w:val="22"/>
                <w:szCs w:val="22"/>
                <w:u w:val="single"/>
              </w:rPr>
            </w:pPr>
            <w:hyperlink r:id="rId241" w:history="1">
              <w:r w:rsidR="00841AB1" w:rsidRPr="00296A70">
                <w:rPr>
                  <w:color w:val="0000FF" w:themeColor="hyperlink"/>
                  <w:sz w:val="22"/>
                  <w:szCs w:val="22"/>
                  <w:u w:val="single"/>
                  <w:shd w:val="clear" w:color="auto" w:fill="FFFFFF"/>
                </w:rPr>
                <w:t>Gifts of the Muse, Reframing the Debate, About the Benefits of the Arts</w:t>
              </w:r>
            </w:hyperlink>
          </w:p>
        </w:tc>
      </w:tr>
      <w:tr w:rsidR="00841AB1"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rPr>
                <w:rFonts w:cstheme="majorHAnsi"/>
                <w:sz w:val="22"/>
                <w:szCs w:val="22"/>
              </w:rPr>
            </w:pPr>
          </w:p>
        </w:tc>
        <w:tc>
          <w:tcPr>
            <w:tcW w:w="7797"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1726AF" w:rsidP="00116399">
            <w:pPr>
              <w:widowControl w:val="0"/>
              <w:jc w:val="both"/>
              <w:rPr>
                <w:rFonts w:cstheme="minorHAnsi"/>
                <w:sz w:val="22"/>
                <w:szCs w:val="22"/>
              </w:rPr>
            </w:pPr>
            <w:hyperlink r:id="rId242" w:history="1">
              <w:r w:rsidR="00841AB1" w:rsidRPr="00296A70">
                <w:rPr>
                  <w:rFonts w:cstheme="minorHAnsi"/>
                  <w:color w:val="0000FF" w:themeColor="hyperlink"/>
                  <w:sz w:val="22"/>
                  <w:szCs w:val="22"/>
                  <w:u w:val="single"/>
                </w:rPr>
                <w:t>Community Acceptance of Diverse Cultures</w:t>
              </w:r>
            </w:hyperlink>
            <w:r w:rsidR="00841AB1" w:rsidRPr="00296A70">
              <w:rPr>
                <w:rFonts w:cstheme="minorHAnsi"/>
                <w:color w:val="0000FF" w:themeColor="hyperlink"/>
                <w:sz w:val="22"/>
                <w:szCs w:val="22"/>
              </w:rPr>
              <w:t xml:space="preserve">: </w:t>
            </w:r>
            <w:r w:rsidR="00841AB1" w:rsidRPr="00296A70">
              <w:rPr>
                <w:rFonts w:cstheme="minorHAnsi"/>
                <w:sz w:val="22"/>
                <w:szCs w:val="22"/>
              </w:rPr>
              <w:t>Respondents were asked:  To what extent do you agree or disagree that it is a good thing for a society to be made up of people from different cultures?  (Strongly agree; Agree; Neither agree nor disagree; Disagree; Strongly disagree)</w:t>
            </w:r>
          </w:p>
        </w:tc>
        <w:tc>
          <w:tcPr>
            <w:tcW w:w="1701"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jc w:val="center"/>
              <w:rPr>
                <w:rFonts w:cstheme="majorHAnsi"/>
                <w:sz w:val="22"/>
                <w:szCs w:val="22"/>
              </w:rPr>
            </w:pPr>
            <w:r w:rsidRPr="00296A70">
              <w:rPr>
                <w:rFonts w:cstheme="majorHAnsi"/>
                <w:sz w:val="22"/>
                <w:szCs w:val="22"/>
              </w:rPr>
              <w:t>2007</w:t>
            </w:r>
          </w:p>
          <w:p w:rsidR="00841AB1" w:rsidRPr="00296A70" w:rsidRDefault="00841AB1" w:rsidP="00116399">
            <w:pPr>
              <w:widowControl w:val="0"/>
              <w:jc w:val="center"/>
              <w:rPr>
                <w:rFonts w:cstheme="majorHAnsi"/>
                <w:sz w:val="22"/>
                <w:szCs w:val="22"/>
              </w:rPr>
            </w:pPr>
            <w:r w:rsidRPr="00296A70">
              <w:rPr>
                <w:rFonts w:cstheme="majorHAnsi"/>
                <w:sz w:val="22"/>
                <w:szCs w:val="22"/>
              </w:rPr>
              <w:t>(repeat was due 2011)</w:t>
            </w:r>
          </w:p>
        </w:tc>
        <w:tc>
          <w:tcPr>
            <w:tcW w:w="1417" w:type="dxa"/>
            <w:tcBorders>
              <w:top w:val="single" w:sz="4" w:space="0" w:color="auto"/>
              <w:bottom w:val="single" w:sz="4" w:space="0" w:color="auto"/>
              <w:right w:val="single" w:sz="4" w:space="0" w:color="auto"/>
            </w:tcBorders>
            <w:shd w:val="clear" w:color="auto" w:fill="FFFFFF" w:themeFill="background1"/>
            <w:tcMar>
              <w:top w:w="85" w:type="dxa"/>
              <w:bottom w:w="85" w:type="dxa"/>
            </w:tcMar>
          </w:tcPr>
          <w:p w:rsidR="00841AB1" w:rsidRPr="00296A70" w:rsidRDefault="00841AB1" w:rsidP="00116399">
            <w:pPr>
              <w:widowControl w:val="0"/>
              <w:tabs>
                <w:tab w:val="left" w:pos="363"/>
              </w:tabs>
              <w:jc w:val="center"/>
              <w:rPr>
                <w:rFonts w:cstheme="majorHAnsi"/>
                <w:sz w:val="22"/>
                <w:szCs w:val="22"/>
              </w:rPr>
            </w:pPr>
          </w:p>
        </w:tc>
        <w:tc>
          <w:tcPr>
            <w:tcW w:w="1418" w:type="dxa"/>
            <w:tcBorders>
              <w:top w:val="single" w:sz="4" w:space="0" w:color="auto"/>
              <w:left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jc w:val="center"/>
              <w:rPr>
                <w:rFonts w:cstheme="majorHAnsi"/>
                <w:sz w:val="22"/>
                <w:szCs w:val="22"/>
              </w:rPr>
            </w:pPr>
          </w:p>
        </w:tc>
        <w:tc>
          <w:tcPr>
            <w:tcW w:w="4110"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ind w:left="34"/>
              <w:contextualSpacing/>
              <w:rPr>
                <w:rFonts w:cstheme="majorHAnsi"/>
                <w:sz w:val="22"/>
                <w:szCs w:val="22"/>
              </w:rPr>
            </w:pPr>
            <w:r w:rsidRPr="00296A70">
              <w:rPr>
                <w:rFonts w:cstheme="majorHAnsi"/>
                <w:sz w:val="22"/>
                <w:szCs w:val="22"/>
              </w:rPr>
              <w:t>Community Indicators Victoria Survey 2007</w:t>
            </w:r>
          </w:p>
          <w:p w:rsidR="00841AB1" w:rsidRPr="00296A70" w:rsidRDefault="00841AB1" w:rsidP="00116399">
            <w:pPr>
              <w:widowControl w:val="0"/>
              <w:ind w:left="34"/>
              <w:contextualSpacing/>
              <w:rPr>
                <w:rFonts w:cstheme="majorHAnsi"/>
                <w:sz w:val="22"/>
                <w:szCs w:val="22"/>
              </w:rPr>
            </w:pPr>
          </w:p>
          <w:p w:rsidR="00841AB1" w:rsidRPr="00296A70" w:rsidRDefault="00841AB1" w:rsidP="00116399">
            <w:pPr>
              <w:widowControl w:val="0"/>
              <w:ind w:left="34"/>
              <w:contextualSpacing/>
              <w:rPr>
                <w:rFonts w:cstheme="majorHAnsi"/>
                <w:sz w:val="22"/>
                <w:szCs w:val="22"/>
              </w:rPr>
            </w:pPr>
            <w:r w:rsidRPr="00296A70">
              <w:rPr>
                <w:rFonts w:cstheme="majorHAnsi"/>
                <w:b/>
                <w:sz w:val="22"/>
                <w:szCs w:val="22"/>
              </w:rPr>
              <w:t xml:space="preserve">SAMPLE: </w:t>
            </w:r>
            <w:r w:rsidRPr="00296A70">
              <w:rPr>
                <w:rFonts w:cstheme="majorHAnsi"/>
                <w:sz w:val="22"/>
                <w:szCs w:val="22"/>
              </w:rPr>
              <w:t>300 people per LGA</w:t>
            </w:r>
          </w:p>
        </w:tc>
        <w:tc>
          <w:tcPr>
            <w:tcW w:w="3227" w:type="dxa"/>
            <w:tcBorders>
              <w:top w:val="single" w:sz="4" w:space="0" w:color="auto"/>
              <w:bottom w:val="single" w:sz="4" w:space="0" w:color="auto"/>
            </w:tcBorders>
            <w:shd w:val="clear" w:color="auto" w:fill="FFFFFF" w:themeFill="background1"/>
            <w:tcMar>
              <w:top w:w="85" w:type="dxa"/>
              <w:bottom w:w="85" w:type="dxa"/>
            </w:tcMar>
          </w:tcPr>
          <w:p w:rsidR="00050527" w:rsidRDefault="00050527" w:rsidP="00050527">
            <w:pPr>
              <w:widowControl w:val="0"/>
              <w:jc w:val="center"/>
              <w:rPr>
                <w:rFonts w:cstheme="majorHAnsi"/>
                <w:b/>
                <w:color w:val="548DD4" w:themeColor="text2" w:themeTint="99"/>
                <w:sz w:val="22"/>
                <w:szCs w:val="22"/>
              </w:rPr>
            </w:pPr>
            <w:r>
              <w:rPr>
                <w:rFonts w:cstheme="majorHAnsi"/>
                <w:b/>
                <w:color w:val="548DD4" w:themeColor="text2" w:themeTint="99"/>
                <w:sz w:val="22"/>
                <w:szCs w:val="22"/>
              </w:rPr>
              <w:t>OUTCOME</w:t>
            </w:r>
          </w:p>
          <w:p w:rsidR="00050527" w:rsidRDefault="00050527" w:rsidP="00116399">
            <w:pPr>
              <w:widowControl w:val="0"/>
              <w:rPr>
                <w:rFonts w:cstheme="majorHAnsi"/>
                <w:sz w:val="22"/>
                <w:szCs w:val="22"/>
              </w:rPr>
            </w:pPr>
          </w:p>
          <w:p w:rsidR="00841AB1" w:rsidRPr="00296A70" w:rsidRDefault="00841AB1" w:rsidP="00116399">
            <w:pPr>
              <w:widowControl w:val="0"/>
              <w:rPr>
                <w:rFonts w:cstheme="majorHAnsi"/>
                <w:sz w:val="22"/>
                <w:szCs w:val="22"/>
              </w:rPr>
            </w:pPr>
            <w:r w:rsidRPr="00296A70">
              <w:rPr>
                <w:rFonts w:cstheme="majorHAnsi"/>
                <w:sz w:val="22"/>
                <w:szCs w:val="22"/>
              </w:rPr>
              <w:t xml:space="preserve">Reference: </w:t>
            </w:r>
            <w:r w:rsidRPr="00296A70">
              <w:rPr>
                <w:sz w:val="22"/>
                <w:szCs w:val="22"/>
              </w:rPr>
              <w:t xml:space="preserve"> </w:t>
            </w:r>
            <w:hyperlink r:id="rId243" w:history="1">
              <w:r w:rsidRPr="00296A70">
                <w:rPr>
                  <w:rFonts w:cstheme="majorHAnsi"/>
                  <w:color w:val="0000FF" w:themeColor="hyperlink"/>
                  <w:sz w:val="22"/>
                  <w:szCs w:val="22"/>
                  <w:u w:val="single"/>
                </w:rPr>
                <w:t>Racism in Australia: findings of a survey on racist attitudes and experiences of racism</w:t>
              </w:r>
            </w:hyperlink>
          </w:p>
        </w:tc>
      </w:tr>
      <w:tr w:rsidR="00841AB1" w:rsidRPr="0076682B">
        <w:trPr>
          <w:tblHeader/>
        </w:trPr>
        <w:tc>
          <w:tcPr>
            <w:tcW w:w="21938" w:type="dxa"/>
            <w:gridSpan w:val="7"/>
            <w:tcBorders>
              <w:top w:val="single" w:sz="4" w:space="0" w:color="auto"/>
              <w:bottom w:val="single" w:sz="4" w:space="0" w:color="auto"/>
            </w:tcBorders>
            <w:shd w:val="clear" w:color="auto" w:fill="DAEEF3" w:themeFill="accent5" w:themeFillTint="33"/>
            <w:tcMar>
              <w:top w:w="85" w:type="dxa"/>
              <w:bottom w:w="85" w:type="dxa"/>
            </w:tcMar>
          </w:tcPr>
          <w:p w:rsidR="00841AB1" w:rsidRPr="0076682B" w:rsidRDefault="00841AB1" w:rsidP="00116399">
            <w:pPr>
              <w:widowControl w:val="0"/>
              <w:rPr>
                <w:rFonts w:cstheme="minorHAnsi"/>
                <w:b/>
                <w:sz w:val="36"/>
                <w:szCs w:val="36"/>
              </w:rPr>
            </w:pPr>
            <w:bookmarkStart w:id="13" w:name="CDN"/>
            <w:r w:rsidRPr="0076682B">
              <w:rPr>
                <w:rFonts w:cstheme="minorHAnsi"/>
                <w:b/>
                <w:sz w:val="36"/>
                <w:szCs w:val="36"/>
              </w:rPr>
              <w:t>Cultural Development Network</w:t>
            </w:r>
            <w:bookmarkEnd w:id="13"/>
          </w:p>
        </w:tc>
      </w:tr>
      <w:tr w:rsidR="00841AB1"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1726AF" w:rsidP="00116399">
            <w:pPr>
              <w:widowControl w:val="0"/>
              <w:rPr>
                <w:rFonts w:cstheme="majorHAnsi"/>
                <w:sz w:val="22"/>
                <w:szCs w:val="22"/>
                <w:u w:val="single"/>
              </w:rPr>
            </w:pPr>
            <w:hyperlink r:id="rId244" w:history="1">
              <w:r w:rsidR="00841AB1" w:rsidRPr="00296A70">
                <w:rPr>
                  <w:rFonts w:cstheme="majorHAnsi"/>
                  <w:color w:val="0000FF" w:themeColor="hyperlink"/>
                  <w:sz w:val="22"/>
                  <w:szCs w:val="22"/>
                  <w:u w:val="single"/>
                </w:rPr>
                <w:t>Cultural Planning Practices in Local Government in Victoria</w:t>
              </w:r>
            </w:hyperlink>
          </w:p>
        </w:tc>
        <w:tc>
          <w:tcPr>
            <w:tcW w:w="7797"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ind w:left="34"/>
              <w:jc w:val="both"/>
              <w:rPr>
                <w:rFonts w:cstheme="minorHAnsi"/>
                <w:sz w:val="22"/>
                <w:szCs w:val="22"/>
              </w:rPr>
            </w:pPr>
            <w:r w:rsidRPr="00296A70">
              <w:rPr>
                <w:rFonts w:cstheme="minorHAnsi"/>
                <w:sz w:val="22"/>
                <w:szCs w:val="22"/>
              </w:rPr>
              <w:t>Data on professional activity of cultural development in local governments in Victoria including:</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Whether the council has a cultural plan/strategy and a link to it</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Whether the council has a local arts/cultural planning / advisory committee</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 xml:space="preserve">Links to any other council documents relating to cultural planning </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 xml:space="preserve">Cultural planning </w:t>
            </w:r>
            <w:proofErr w:type="gramStart"/>
            <w:r w:rsidRPr="00296A70">
              <w:rPr>
                <w:rFonts w:cstheme="minorHAnsi"/>
                <w:sz w:val="22"/>
                <w:szCs w:val="22"/>
              </w:rPr>
              <w:t>focus</w:t>
            </w:r>
            <w:proofErr w:type="gramEnd"/>
            <w:r w:rsidRPr="00296A70">
              <w:rPr>
                <w:rFonts w:cstheme="minorHAnsi"/>
                <w:sz w:val="22"/>
                <w:szCs w:val="22"/>
              </w:rPr>
              <w:t xml:space="preserve"> areas- </w:t>
            </w:r>
            <w:proofErr w:type="spellStart"/>
            <w:r w:rsidRPr="00296A70">
              <w:rPr>
                <w:rFonts w:cstheme="minorHAnsi"/>
                <w:sz w:val="22"/>
                <w:szCs w:val="22"/>
              </w:rPr>
              <w:t>eg</w:t>
            </w:r>
            <w:proofErr w:type="spellEnd"/>
            <w:r w:rsidRPr="00296A70">
              <w:rPr>
                <w:rFonts w:cstheme="minorHAnsi"/>
                <w:sz w:val="22"/>
                <w:szCs w:val="22"/>
              </w:rPr>
              <w:t>. festivals, heritage, infrastructure</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 xml:space="preserve">Whether the council was a recipient of the 2011-2012 Arts Victoria Regional Partnerships Initiative for Cultural Infrastructure </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 xml:space="preserve">Whether the cultural plan has measurable indicators or targets </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 xml:space="preserve">Whether the cultural plan aims/goals/objectives linked to strategies/actions </w:t>
            </w:r>
          </w:p>
          <w:p w:rsidR="00841AB1" w:rsidRPr="00296A70" w:rsidRDefault="00841AB1" w:rsidP="00DB0874">
            <w:pPr>
              <w:widowControl w:val="0"/>
              <w:numPr>
                <w:ilvl w:val="0"/>
                <w:numId w:val="28"/>
              </w:numPr>
              <w:ind w:left="600" w:hanging="295"/>
              <w:contextualSpacing/>
              <w:jc w:val="both"/>
              <w:rPr>
                <w:rFonts w:cstheme="minorHAnsi"/>
                <w:sz w:val="22"/>
                <w:szCs w:val="22"/>
              </w:rPr>
            </w:pPr>
            <w:r w:rsidRPr="00296A70">
              <w:rPr>
                <w:rFonts w:cstheme="minorHAnsi"/>
                <w:sz w:val="22"/>
                <w:szCs w:val="22"/>
              </w:rPr>
              <w:t>2012-2013 budget for cultural services (if available)</w:t>
            </w:r>
          </w:p>
        </w:tc>
        <w:tc>
          <w:tcPr>
            <w:tcW w:w="1701"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rPr>
                <w:rFonts w:cstheme="majorHAnsi"/>
                <w:sz w:val="22"/>
                <w:szCs w:val="22"/>
              </w:rPr>
            </w:pPr>
            <w:r w:rsidRPr="00296A70">
              <w:rPr>
                <w:rFonts w:cstheme="majorHAnsi"/>
                <w:sz w:val="22"/>
                <w:szCs w:val="22"/>
              </w:rPr>
              <w:t>2012</w:t>
            </w:r>
          </w:p>
          <w:p w:rsidR="00841AB1" w:rsidRPr="00296A70" w:rsidRDefault="00841AB1" w:rsidP="00116399">
            <w:pPr>
              <w:widowControl w:val="0"/>
              <w:rPr>
                <w:rFonts w:cstheme="majorHAnsi"/>
                <w:sz w:val="22"/>
                <w:szCs w:val="22"/>
              </w:rPr>
            </w:pPr>
          </w:p>
          <w:p w:rsidR="00841AB1" w:rsidRPr="00296A70" w:rsidRDefault="00841AB1" w:rsidP="00116399">
            <w:pPr>
              <w:widowControl w:val="0"/>
              <w:rPr>
                <w:rFonts w:cstheme="majorHAnsi"/>
                <w:sz w:val="22"/>
                <w:szCs w:val="22"/>
              </w:rPr>
            </w:pPr>
            <w:r w:rsidRPr="00296A70">
              <w:rPr>
                <w:rFonts w:cstheme="majorHAnsi"/>
                <w:sz w:val="22"/>
                <w:szCs w:val="22"/>
              </w:rPr>
              <w:t>No repeat.</w:t>
            </w:r>
          </w:p>
        </w:tc>
        <w:tc>
          <w:tcPr>
            <w:tcW w:w="1417" w:type="dxa"/>
            <w:tcBorders>
              <w:top w:val="single" w:sz="4" w:space="0" w:color="auto"/>
              <w:bottom w:val="single" w:sz="4" w:space="0" w:color="auto"/>
              <w:right w:val="single" w:sz="4" w:space="0" w:color="auto"/>
            </w:tcBorders>
            <w:shd w:val="clear" w:color="auto" w:fill="FFFFFF" w:themeFill="background1"/>
            <w:tcMar>
              <w:top w:w="85" w:type="dxa"/>
              <w:bottom w:w="85" w:type="dxa"/>
            </w:tcMar>
          </w:tcPr>
          <w:p w:rsidR="00841AB1" w:rsidRPr="00296A70" w:rsidRDefault="00841AB1" w:rsidP="00116399">
            <w:pPr>
              <w:widowControl w:val="0"/>
              <w:tabs>
                <w:tab w:val="left" w:pos="363"/>
              </w:tabs>
              <w:jc w:val="center"/>
              <w:rPr>
                <w:rFonts w:cstheme="majorHAnsi"/>
                <w:sz w:val="22"/>
                <w:szCs w:val="22"/>
              </w:rPr>
            </w:pPr>
          </w:p>
          <w:p w:rsidR="00841AB1" w:rsidRPr="00296A70" w:rsidRDefault="00841AB1" w:rsidP="00116399">
            <w:pPr>
              <w:widowControl w:val="0"/>
              <w:tabs>
                <w:tab w:val="left" w:pos="363"/>
              </w:tabs>
              <w:jc w:val="center"/>
              <w:rPr>
                <w:rFonts w:cstheme="majorHAnsi"/>
                <w:sz w:val="22"/>
                <w:szCs w:val="22"/>
              </w:rPr>
            </w:pPr>
            <w:r w:rsidRPr="00296A70">
              <w:rPr>
                <w:rFonts w:cstheme="majorHAnsi"/>
                <w:sz w:val="22"/>
                <w:szCs w:val="22"/>
              </w:rPr>
              <w:t>Public</w:t>
            </w:r>
          </w:p>
        </w:tc>
        <w:tc>
          <w:tcPr>
            <w:tcW w:w="1418" w:type="dxa"/>
            <w:tcBorders>
              <w:top w:val="single" w:sz="4" w:space="0" w:color="auto"/>
              <w:left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jc w:val="center"/>
              <w:rPr>
                <w:rFonts w:cstheme="majorHAnsi"/>
                <w:sz w:val="22"/>
                <w:szCs w:val="22"/>
              </w:rPr>
            </w:pPr>
          </w:p>
          <w:p w:rsidR="00841AB1" w:rsidRPr="00296A70" w:rsidRDefault="00841AB1" w:rsidP="00116399">
            <w:pPr>
              <w:widowControl w:val="0"/>
              <w:jc w:val="center"/>
              <w:rPr>
                <w:rFonts w:cstheme="majorHAnsi"/>
                <w:sz w:val="22"/>
                <w:szCs w:val="22"/>
              </w:rPr>
            </w:pPr>
            <w:r w:rsidRPr="00296A70">
              <w:rPr>
                <w:rFonts w:cstheme="majorHAnsi"/>
                <w:sz w:val="22"/>
                <w:szCs w:val="22"/>
              </w:rPr>
              <w:t>LGA</w:t>
            </w:r>
          </w:p>
          <w:p w:rsidR="00841AB1" w:rsidRPr="00296A70" w:rsidRDefault="00841AB1" w:rsidP="00116399">
            <w:pPr>
              <w:widowControl w:val="0"/>
              <w:jc w:val="center"/>
              <w:rPr>
                <w:rFonts w:cstheme="majorHAnsi"/>
                <w:sz w:val="22"/>
                <w:szCs w:val="22"/>
              </w:rPr>
            </w:pPr>
            <w:r w:rsidRPr="00296A70">
              <w:rPr>
                <w:rFonts w:cstheme="majorHAnsi"/>
                <w:sz w:val="22"/>
                <w:szCs w:val="22"/>
              </w:rPr>
              <w:t>(Victoria)</w:t>
            </w:r>
          </w:p>
        </w:tc>
        <w:tc>
          <w:tcPr>
            <w:tcW w:w="4110" w:type="dxa"/>
            <w:tcBorders>
              <w:top w:val="single" w:sz="4" w:space="0" w:color="auto"/>
              <w:bottom w:val="single" w:sz="4" w:space="0" w:color="auto"/>
            </w:tcBorders>
            <w:shd w:val="clear" w:color="auto" w:fill="FFFFFF" w:themeFill="background1"/>
            <w:tcMar>
              <w:top w:w="85" w:type="dxa"/>
              <w:bottom w:w="85" w:type="dxa"/>
            </w:tcMar>
          </w:tcPr>
          <w:p w:rsidR="00841AB1" w:rsidRPr="00296A70" w:rsidRDefault="00841AB1" w:rsidP="00116399">
            <w:pPr>
              <w:widowControl w:val="0"/>
              <w:ind w:left="34"/>
              <w:contextualSpacing/>
              <w:rPr>
                <w:rFonts w:cstheme="majorHAnsi"/>
                <w:b/>
                <w:sz w:val="22"/>
                <w:szCs w:val="22"/>
              </w:rPr>
            </w:pPr>
            <w:r w:rsidRPr="00296A70">
              <w:rPr>
                <w:rFonts w:cstheme="majorHAnsi"/>
                <w:b/>
                <w:sz w:val="22"/>
                <w:szCs w:val="22"/>
              </w:rPr>
              <w:t xml:space="preserve">SAMPLE: </w:t>
            </w:r>
            <w:r w:rsidRPr="00296A70">
              <w:rPr>
                <w:sz w:val="22"/>
                <w:szCs w:val="22"/>
              </w:rPr>
              <w:t xml:space="preserve"> all 79 local governments in Victoria </w:t>
            </w:r>
          </w:p>
        </w:tc>
        <w:tc>
          <w:tcPr>
            <w:tcW w:w="3227" w:type="dxa"/>
            <w:tcBorders>
              <w:top w:val="single" w:sz="4" w:space="0" w:color="auto"/>
              <w:bottom w:val="single" w:sz="4" w:space="0" w:color="auto"/>
            </w:tcBorders>
            <w:shd w:val="clear" w:color="auto" w:fill="FFFFFF" w:themeFill="background1"/>
            <w:tcMar>
              <w:top w:w="85" w:type="dxa"/>
              <w:bottom w:w="85" w:type="dxa"/>
            </w:tcMar>
          </w:tcPr>
          <w:p w:rsidR="00841AB1" w:rsidRDefault="00841AB1" w:rsidP="00116399">
            <w:pPr>
              <w:widowControl w:val="0"/>
              <w:rPr>
                <w:rFonts w:cstheme="majorHAnsi"/>
                <w:sz w:val="22"/>
                <w:szCs w:val="22"/>
              </w:rPr>
            </w:pPr>
          </w:p>
          <w:p w:rsidR="005523DE" w:rsidRDefault="005523DE" w:rsidP="00116399">
            <w:pPr>
              <w:widowControl w:val="0"/>
              <w:rPr>
                <w:rFonts w:cstheme="majorHAnsi"/>
                <w:sz w:val="22"/>
                <w:szCs w:val="22"/>
              </w:rPr>
            </w:pPr>
          </w:p>
          <w:p w:rsidR="005523DE" w:rsidRDefault="005523DE" w:rsidP="00116399">
            <w:pPr>
              <w:widowControl w:val="0"/>
              <w:rPr>
                <w:rFonts w:cstheme="majorHAnsi"/>
                <w:sz w:val="22"/>
                <w:szCs w:val="22"/>
              </w:rPr>
            </w:pPr>
          </w:p>
          <w:p w:rsidR="005523DE" w:rsidRPr="00296A70" w:rsidRDefault="005523DE" w:rsidP="005523DE">
            <w:pPr>
              <w:widowControl w:val="0"/>
              <w:jc w:val="center"/>
              <w:rPr>
                <w:rFonts w:cstheme="majorHAnsi"/>
                <w:sz w:val="22"/>
                <w:szCs w:val="22"/>
              </w:rPr>
            </w:pPr>
            <w:r>
              <w:rPr>
                <w:rFonts w:cstheme="majorHAnsi"/>
                <w:b/>
                <w:color w:val="548DD4" w:themeColor="text2" w:themeTint="99"/>
                <w:sz w:val="22"/>
                <w:szCs w:val="22"/>
              </w:rPr>
              <w:t>OUTPUT</w:t>
            </w:r>
          </w:p>
        </w:tc>
      </w:tr>
      <w:tr w:rsidR="00AF5A51" w:rsidRPr="0076682B">
        <w:trPr>
          <w:tblHeader/>
        </w:trPr>
        <w:tc>
          <w:tcPr>
            <w:tcW w:w="21938" w:type="dxa"/>
            <w:gridSpan w:val="7"/>
            <w:shd w:val="clear" w:color="auto" w:fill="DAEEF3" w:themeFill="accent5" w:themeFillTint="33"/>
            <w:noWrap/>
          </w:tcPr>
          <w:p w:rsidR="00AF5A51" w:rsidRPr="0076682B" w:rsidRDefault="00AF5A51" w:rsidP="0076682B">
            <w:pPr>
              <w:widowControl w:val="0"/>
            </w:pPr>
            <w:bookmarkStart w:id="14" w:name="AC_WA"/>
            <w:r w:rsidRPr="0076682B">
              <w:rPr>
                <w:rFonts w:cstheme="majorHAnsi"/>
                <w:b/>
                <w:sz w:val="36"/>
                <w:szCs w:val="36"/>
              </w:rPr>
              <w:t>Department of Culture and the Arts – WA</w:t>
            </w:r>
            <w:bookmarkEnd w:id="14"/>
          </w:p>
        </w:tc>
      </w:tr>
      <w:tr w:rsidR="00AF5A51" w:rsidRPr="0076682B">
        <w:tblPrEx>
          <w:shd w:val="clear" w:color="auto" w:fill="auto"/>
          <w:tblCellMar>
            <w:top w:w="0" w:type="dxa"/>
            <w:bottom w:w="0" w:type="dxa"/>
          </w:tblCellMar>
        </w:tblPrEx>
        <w:tc>
          <w:tcPr>
            <w:tcW w:w="2268" w:type="dxa"/>
            <w:tcMar>
              <w:top w:w="85" w:type="dxa"/>
              <w:bottom w:w="85" w:type="dxa"/>
            </w:tcMar>
          </w:tcPr>
          <w:p w:rsidR="00AF5A51" w:rsidRPr="0076682B" w:rsidRDefault="001726AF" w:rsidP="0076682B">
            <w:pPr>
              <w:widowControl w:val="0"/>
              <w:shd w:val="clear" w:color="auto" w:fill="FFFFFF"/>
              <w:tabs>
                <w:tab w:val="left" w:pos="1168"/>
              </w:tabs>
              <w:outlineLvl w:val="0"/>
              <w:rPr>
                <w:rFonts w:eastAsia="Times New Roman" w:cstheme="minorHAnsi"/>
                <w:bCs/>
                <w:kern w:val="36"/>
                <w:sz w:val="22"/>
                <w:szCs w:val="22"/>
                <w:u w:val="single"/>
                <w:lang w:eastAsia="en-AU"/>
              </w:rPr>
            </w:pPr>
            <w:hyperlink r:id="rId245" w:history="1">
              <w:r w:rsidR="00AF5A51" w:rsidRPr="0076682B">
                <w:rPr>
                  <w:rFonts w:eastAsia="Times New Roman" w:cstheme="minorHAnsi"/>
                  <w:bCs/>
                  <w:color w:val="0000FF" w:themeColor="hyperlink"/>
                  <w:kern w:val="36"/>
                  <w:sz w:val="22"/>
                  <w:szCs w:val="22"/>
                  <w:u w:val="single"/>
                  <w:lang w:eastAsia="en-AU"/>
                </w:rPr>
                <w:t>Arts and Culture Monitor 2013</w:t>
              </w:r>
            </w:hyperlink>
          </w:p>
        </w:tc>
        <w:tc>
          <w:tcPr>
            <w:tcW w:w="7797" w:type="dxa"/>
            <w:tcMar>
              <w:top w:w="85" w:type="dxa"/>
              <w:bottom w:w="85" w:type="dxa"/>
            </w:tcMar>
            <w:vAlign w:val="center"/>
          </w:tcPr>
          <w:p w:rsidR="00AF5A51" w:rsidRPr="0076682B" w:rsidRDefault="00AF5A51" w:rsidP="0076682B">
            <w:pPr>
              <w:widowControl w:val="0"/>
              <w:shd w:val="clear" w:color="auto" w:fill="FFFFFF"/>
              <w:tabs>
                <w:tab w:val="left" w:pos="1168"/>
              </w:tabs>
              <w:rPr>
                <w:rFonts w:cstheme="minorHAnsi"/>
                <w:b/>
                <w:color w:val="000000"/>
                <w:sz w:val="22"/>
                <w:szCs w:val="22"/>
              </w:rPr>
            </w:pPr>
            <w:r w:rsidRPr="0076682B">
              <w:rPr>
                <w:rFonts w:cstheme="minorHAnsi"/>
                <w:b/>
                <w:color w:val="000000"/>
                <w:sz w:val="22"/>
                <w:szCs w:val="22"/>
              </w:rPr>
              <w:t xml:space="preserve">Attitudes towards the arts: </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importance for school children to have access to arts</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WA should invest in arts and cultural activities</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importance of arts in helping to understand culture and way of life</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ability of the arts to make people feel good</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the arts ability to help to connect and feel part of the community</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the reliance of arts activities on ticket sales alone</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proofErr w:type="gramStart"/>
            <w:r w:rsidRPr="0076682B">
              <w:rPr>
                <w:rFonts w:cstheme="minorHAnsi"/>
                <w:color w:val="000000"/>
                <w:sz w:val="22"/>
                <w:szCs w:val="22"/>
              </w:rPr>
              <w:t>do</w:t>
            </w:r>
            <w:proofErr w:type="gramEnd"/>
            <w:r w:rsidRPr="0076682B">
              <w:rPr>
                <w:rFonts w:cstheme="minorHAnsi"/>
                <w:color w:val="000000"/>
                <w:sz w:val="22"/>
                <w:szCs w:val="22"/>
              </w:rPr>
              <w:t xml:space="preserve"> the arts only help people who participate in them?</w:t>
            </w:r>
          </w:p>
          <w:p w:rsidR="00AF5A51" w:rsidRPr="0076682B" w:rsidRDefault="00AF5A51" w:rsidP="0076682B">
            <w:pPr>
              <w:widowControl w:val="0"/>
              <w:shd w:val="clear" w:color="auto" w:fill="FFFFFF"/>
              <w:tabs>
                <w:tab w:val="left" w:pos="1168"/>
              </w:tabs>
              <w:rPr>
                <w:rFonts w:cstheme="minorHAnsi"/>
                <w:b/>
                <w:color w:val="000000"/>
                <w:sz w:val="22"/>
                <w:szCs w:val="22"/>
              </w:rPr>
            </w:pPr>
            <w:r w:rsidRPr="0076682B">
              <w:rPr>
                <w:rFonts w:cstheme="minorHAnsi"/>
                <w:b/>
                <w:color w:val="000000"/>
                <w:sz w:val="22"/>
                <w:szCs w:val="22"/>
              </w:rPr>
              <w:t>Role of the arts and culture in peoples’ lives:</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value of the role of the arts and culture to individuals and to the community</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the arts as a valuable part of life</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the ability for the public to participate in arts and cultural activities</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accessibility of arts and culture- events and generally</w:t>
            </w:r>
          </w:p>
          <w:p w:rsidR="00AF5A51" w:rsidRPr="0076682B" w:rsidRDefault="00AF5A51" w:rsidP="0076682B">
            <w:pPr>
              <w:widowControl w:val="0"/>
              <w:shd w:val="clear" w:color="auto" w:fill="FFFFFF"/>
              <w:tabs>
                <w:tab w:val="left" w:pos="1168"/>
              </w:tabs>
              <w:ind w:left="34"/>
              <w:contextualSpacing/>
              <w:rPr>
                <w:rFonts w:cstheme="minorHAnsi"/>
                <w:b/>
                <w:color w:val="000000"/>
                <w:sz w:val="22"/>
                <w:szCs w:val="22"/>
              </w:rPr>
            </w:pPr>
            <w:r w:rsidRPr="0076682B">
              <w:rPr>
                <w:rFonts w:cstheme="minorHAnsi"/>
                <w:b/>
                <w:color w:val="000000"/>
                <w:sz w:val="22"/>
                <w:szCs w:val="22"/>
              </w:rPr>
              <w:t xml:space="preserve">Awareness of </w:t>
            </w:r>
            <w:hyperlink r:id="rId246" w:history="1">
              <w:proofErr w:type="spellStart"/>
              <w:r w:rsidRPr="0076682B">
                <w:rPr>
                  <w:rFonts w:cstheme="minorHAnsi"/>
                  <w:b/>
                  <w:color w:val="0000FF" w:themeColor="hyperlink"/>
                  <w:sz w:val="22"/>
                  <w:szCs w:val="22"/>
                  <w:u w:val="single"/>
                </w:rPr>
                <w:t>ScreenWest</w:t>
              </w:r>
              <w:proofErr w:type="spellEnd"/>
            </w:hyperlink>
            <w:r w:rsidRPr="0076682B">
              <w:rPr>
                <w:rFonts w:cstheme="minorHAnsi"/>
                <w:b/>
                <w:color w:val="000000"/>
                <w:sz w:val="22"/>
                <w:szCs w:val="22"/>
              </w:rPr>
              <w:t xml:space="preserve"> </w:t>
            </w:r>
            <w:r w:rsidRPr="0076682B">
              <w:rPr>
                <w:rFonts w:cstheme="minorHAnsi"/>
                <w:color w:val="000000"/>
                <w:sz w:val="22"/>
                <w:szCs w:val="22"/>
              </w:rPr>
              <w:t>(WA's screen funding and development agency)</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 xml:space="preserve">Knowledge of what </w:t>
            </w:r>
            <w:proofErr w:type="spellStart"/>
            <w:r w:rsidRPr="0076682B">
              <w:rPr>
                <w:rFonts w:cstheme="minorHAnsi"/>
                <w:color w:val="000000"/>
                <w:sz w:val="22"/>
                <w:szCs w:val="22"/>
              </w:rPr>
              <w:t>ScreenWest</w:t>
            </w:r>
            <w:proofErr w:type="spellEnd"/>
            <w:r w:rsidRPr="0076682B">
              <w:rPr>
                <w:rFonts w:cstheme="minorHAnsi"/>
                <w:color w:val="000000"/>
                <w:sz w:val="22"/>
                <w:szCs w:val="22"/>
              </w:rPr>
              <w:t xml:space="preserve"> does</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Awareness of recent films and TV programs</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 xml:space="preserve">Awareness of recent </w:t>
            </w:r>
            <w:proofErr w:type="spellStart"/>
            <w:r w:rsidRPr="0076682B">
              <w:rPr>
                <w:rFonts w:cstheme="minorHAnsi"/>
                <w:color w:val="000000"/>
                <w:sz w:val="22"/>
                <w:szCs w:val="22"/>
              </w:rPr>
              <w:t>ScreenWest</w:t>
            </w:r>
            <w:proofErr w:type="spellEnd"/>
            <w:r w:rsidRPr="0076682B">
              <w:rPr>
                <w:rFonts w:cstheme="minorHAnsi"/>
                <w:color w:val="000000"/>
                <w:sz w:val="22"/>
                <w:szCs w:val="22"/>
              </w:rPr>
              <w:t xml:space="preserve"> productions</w:t>
            </w:r>
          </w:p>
          <w:p w:rsidR="00AF5A51" w:rsidRPr="0076682B" w:rsidRDefault="00AF5A51" w:rsidP="00DB0874">
            <w:pPr>
              <w:widowControl w:val="0"/>
              <w:numPr>
                <w:ilvl w:val="0"/>
                <w:numId w:val="20"/>
              </w:numPr>
              <w:shd w:val="clear" w:color="auto" w:fill="FFFFFF"/>
              <w:tabs>
                <w:tab w:val="left" w:pos="1168"/>
              </w:tabs>
              <w:ind w:left="317" w:hanging="218"/>
              <w:contextualSpacing/>
              <w:rPr>
                <w:rFonts w:cstheme="minorHAnsi"/>
                <w:color w:val="000000"/>
                <w:sz w:val="22"/>
                <w:szCs w:val="22"/>
              </w:rPr>
            </w:pPr>
            <w:r w:rsidRPr="0076682B">
              <w:rPr>
                <w:rFonts w:cstheme="minorHAnsi"/>
                <w:color w:val="000000"/>
                <w:sz w:val="22"/>
                <w:szCs w:val="22"/>
              </w:rPr>
              <w:t>Value and accessibility of the WA film and TV industry</w:t>
            </w:r>
          </w:p>
        </w:tc>
        <w:tc>
          <w:tcPr>
            <w:tcW w:w="1701" w:type="dxa"/>
            <w:tcMar>
              <w:top w:w="85" w:type="dxa"/>
              <w:bottom w:w="85" w:type="dxa"/>
            </w:tcMar>
            <w:vAlign w:val="center"/>
          </w:tcPr>
          <w:p w:rsidR="00AF5A51" w:rsidRPr="0076682B" w:rsidRDefault="00AF5A51" w:rsidP="0076682B">
            <w:pPr>
              <w:widowControl w:val="0"/>
              <w:tabs>
                <w:tab w:val="left" w:pos="1168"/>
              </w:tabs>
              <w:rPr>
                <w:rFonts w:cstheme="minorHAnsi"/>
                <w:sz w:val="22"/>
                <w:szCs w:val="22"/>
              </w:rPr>
            </w:pPr>
            <w:r w:rsidRPr="0076682B">
              <w:rPr>
                <w:rFonts w:cstheme="minorHAnsi"/>
                <w:sz w:val="22"/>
                <w:szCs w:val="22"/>
              </w:rPr>
              <w:t>2013 Annual</w:t>
            </w:r>
          </w:p>
        </w:tc>
        <w:tc>
          <w:tcPr>
            <w:tcW w:w="1417" w:type="dxa"/>
            <w:tcMar>
              <w:top w:w="85" w:type="dxa"/>
              <w:bottom w:w="85" w:type="dxa"/>
            </w:tcMar>
            <w:vAlign w:val="center"/>
          </w:tcPr>
          <w:p w:rsidR="00AF5A51" w:rsidRPr="0076682B" w:rsidRDefault="00AF5A51" w:rsidP="0076682B">
            <w:pPr>
              <w:widowControl w:val="0"/>
              <w:tabs>
                <w:tab w:val="left" w:pos="363"/>
                <w:tab w:val="left" w:pos="1168"/>
              </w:tabs>
              <w:jc w:val="center"/>
              <w:rPr>
                <w:rFonts w:cstheme="minorHAnsi"/>
                <w:sz w:val="22"/>
                <w:szCs w:val="22"/>
              </w:rPr>
            </w:pPr>
            <w:r w:rsidRPr="0076682B">
              <w:rPr>
                <w:rFonts w:cstheme="minorHAnsi"/>
                <w:sz w:val="22"/>
                <w:szCs w:val="22"/>
              </w:rPr>
              <w:t>Public</w:t>
            </w:r>
          </w:p>
        </w:tc>
        <w:tc>
          <w:tcPr>
            <w:tcW w:w="1418" w:type="dxa"/>
            <w:tcMar>
              <w:top w:w="85" w:type="dxa"/>
              <w:bottom w:w="85" w:type="dxa"/>
            </w:tcMar>
            <w:vAlign w:val="center"/>
          </w:tcPr>
          <w:p w:rsidR="00AF5A51" w:rsidRPr="0076682B" w:rsidRDefault="00AF5A51" w:rsidP="0076682B">
            <w:pPr>
              <w:widowControl w:val="0"/>
              <w:tabs>
                <w:tab w:val="left" w:pos="1168"/>
              </w:tabs>
              <w:jc w:val="center"/>
              <w:rPr>
                <w:rFonts w:cstheme="minorHAnsi"/>
                <w:sz w:val="22"/>
                <w:szCs w:val="22"/>
              </w:rPr>
            </w:pPr>
            <w:r w:rsidRPr="0076682B">
              <w:rPr>
                <w:rFonts w:cstheme="minorHAnsi"/>
                <w:sz w:val="22"/>
                <w:szCs w:val="22"/>
              </w:rPr>
              <w:t>State (WA)</w:t>
            </w:r>
          </w:p>
        </w:tc>
        <w:tc>
          <w:tcPr>
            <w:tcW w:w="4110" w:type="dxa"/>
            <w:tcMar>
              <w:top w:w="85" w:type="dxa"/>
              <w:bottom w:w="85" w:type="dxa"/>
            </w:tcMar>
            <w:vAlign w:val="center"/>
          </w:tcPr>
          <w:p w:rsidR="00AF5A51" w:rsidRPr="0076682B" w:rsidRDefault="00AF5A51" w:rsidP="0076682B">
            <w:pPr>
              <w:widowControl w:val="0"/>
              <w:tabs>
                <w:tab w:val="left" w:pos="1168"/>
              </w:tabs>
              <w:rPr>
                <w:rFonts w:cstheme="minorHAnsi"/>
                <w:sz w:val="22"/>
                <w:szCs w:val="22"/>
              </w:rPr>
            </w:pPr>
            <w:r w:rsidRPr="0076682B">
              <w:rPr>
                <w:rFonts w:cstheme="minorHAnsi"/>
                <w:b/>
                <w:sz w:val="22"/>
                <w:szCs w:val="22"/>
              </w:rPr>
              <w:t xml:space="preserve">SAMPLE: </w:t>
            </w:r>
            <w:r w:rsidRPr="0076682B">
              <w:rPr>
                <w:rFonts w:cstheme="minorHAnsi"/>
                <w:sz w:val="22"/>
                <w:szCs w:val="22"/>
              </w:rPr>
              <w:t xml:space="preserve"> Respondents from Perth metropolitan area (300) and regional Western Australia (100). The sample of 400 adults was quota managed to ensure a reasonable approximation of the West Australian adult profile</w:t>
            </w:r>
          </w:p>
          <w:p w:rsidR="00AF5A51" w:rsidRPr="0076682B" w:rsidRDefault="00AF5A51" w:rsidP="0076682B">
            <w:pPr>
              <w:widowControl w:val="0"/>
              <w:tabs>
                <w:tab w:val="left" w:pos="1168"/>
              </w:tabs>
              <w:rPr>
                <w:rFonts w:cstheme="minorHAnsi"/>
                <w:sz w:val="22"/>
                <w:szCs w:val="22"/>
              </w:rPr>
            </w:pPr>
            <w:r w:rsidRPr="0076682B">
              <w:rPr>
                <w:rFonts w:cstheme="minorHAnsi"/>
                <w:sz w:val="22"/>
                <w:szCs w:val="22"/>
              </w:rPr>
              <w:t>The sample was drawn randomly from the Perth and regional White Pages.</w:t>
            </w:r>
          </w:p>
          <w:p w:rsidR="00AF5A51" w:rsidRPr="0076682B" w:rsidRDefault="00AF5A51" w:rsidP="0076682B">
            <w:pPr>
              <w:widowControl w:val="0"/>
              <w:tabs>
                <w:tab w:val="left" w:pos="1168"/>
              </w:tabs>
              <w:rPr>
                <w:rFonts w:cstheme="minorHAnsi"/>
                <w:b/>
                <w:sz w:val="22"/>
                <w:szCs w:val="22"/>
              </w:rPr>
            </w:pPr>
          </w:p>
          <w:p w:rsidR="00AF5A51" w:rsidRPr="0076682B" w:rsidRDefault="00AF5A51" w:rsidP="0076682B">
            <w:pPr>
              <w:widowControl w:val="0"/>
              <w:tabs>
                <w:tab w:val="left" w:pos="1168"/>
              </w:tabs>
              <w:rPr>
                <w:rFonts w:cstheme="minorHAnsi"/>
                <w:sz w:val="22"/>
                <w:szCs w:val="22"/>
              </w:rPr>
            </w:pPr>
            <w:r w:rsidRPr="0076682B">
              <w:rPr>
                <w:rFonts w:cstheme="minorHAnsi"/>
                <w:b/>
                <w:sz w:val="22"/>
                <w:szCs w:val="22"/>
              </w:rPr>
              <w:t xml:space="preserve">AGENCY: </w:t>
            </w:r>
            <w:r w:rsidRPr="0076682B">
              <w:rPr>
                <w:rFonts w:cstheme="minorHAnsi"/>
                <w:sz w:val="22"/>
                <w:szCs w:val="22"/>
              </w:rPr>
              <w:t xml:space="preserve"> Patterson Research Group, using </w:t>
            </w:r>
            <w:proofErr w:type="spellStart"/>
            <w:r w:rsidRPr="0076682B">
              <w:rPr>
                <w:rFonts w:cstheme="minorHAnsi"/>
                <w:sz w:val="22"/>
                <w:szCs w:val="22"/>
              </w:rPr>
              <w:t>FlashPoll</w:t>
            </w:r>
            <w:proofErr w:type="spellEnd"/>
            <w:r w:rsidRPr="0076682B">
              <w:rPr>
                <w:rFonts w:cstheme="minorHAnsi"/>
                <w:sz w:val="22"/>
                <w:szCs w:val="22"/>
              </w:rPr>
              <w:t xml:space="preserve">- a quantitative telephone survey using Computer Assisted Telephone Interviewing (CATI) for fast and efficient data collection and processing. </w:t>
            </w:r>
          </w:p>
        </w:tc>
        <w:tc>
          <w:tcPr>
            <w:tcW w:w="3227" w:type="dxa"/>
            <w:tcMar>
              <w:top w:w="85" w:type="dxa"/>
              <w:bottom w:w="85" w:type="dxa"/>
            </w:tcMar>
            <w:vAlign w:val="center"/>
          </w:tcPr>
          <w:p w:rsidR="00AF5A51" w:rsidRPr="0076682B" w:rsidRDefault="00723792" w:rsidP="00723792">
            <w:pPr>
              <w:widowControl w:val="0"/>
              <w:jc w:val="center"/>
              <w:rPr>
                <w:rFonts w:cstheme="minorHAnsi"/>
                <w:b/>
              </w:rPr>
            </w:pPr>
            <w:r>
              <w:rPr>
                <w:rFonts w:cstheme="majorHAnsi"/>
                <w:b/>
                <w:color w:val="548DD4" w:themeColor="text2" w:themeTint="99"/>
                <w:sz w:val="22"/>
                <w:szCs w:val="22"/>
              </w:rPr>
              <w:t>OUTPUT, OUTCOME</w:t>
            </w:r>
          </w:p>
        </w:tc>
      </w:tr>
      <w:tr w:rsidR="00AF5A51" w:rsidRPr="0076682B">
        <w:tblPrEx>
          <w:shd w:val="clear" w:color="auto" w:fill="auto"/>
          <w:tblCellMar>
            <w:top w:w="0" w:type="dxa"/>
            <w:bottom w:w="0" w:type="dxa"/>
          </w:tblCellMar>
        </w:tblPrEx>
        <w:tc>
          <w:tcPr>
            <w:tcW w:w="2268" w:type="dxa"/>
            <w:tcBorders>
              <w:bottom w:val="single" w:sz="4" w:space="0" w:color="auto"/>
            </w:tcBorders>
            <w:tcMar>
              <w:top w:w="85" w:type="dxa"/>
              <w:bottom w:w="85" w:type="dxa"/>
            </w:tcMar>
          </w:tcPr>
          <w:p w:rsidR="00AF5A51" w:rsidRPr="008249BF" w:rsidRDefault="001726AF" w:rsidP="0076682B">
            <w:pPr>
              <w:widowControl w:val="0"/>
              <w:shd w:val="clear" w:color="auto" w:fill="FFFFFF"/>
              <w:outlineLvl w:val="0"/>
              <w:rPr>
                <w:rFonts w:eastAsia="Times New Roman" w:cstheme="minorHAnsi"/>
                <w:bCs/>
                <w:kern w:val="36"/>
                <w:sz w:val="22"/>
                <w:szCs w:val="22"/>
                <w:u w:val="single"/>
                <w:lang w:eastAsia="en-AU"/>
              </w:rPr>
            </w:pPr>
            <w:hyperlink r:id="rId247" w:history="1">
              <w:r w:rsidR="00AF5A51" w:rsidRPr="008249BF">
                <w:rPr>
                  <w:rFonts w:eastAsia="Times New Roman" w:cstheme="minorHAnsi"/>
                  <w:bCs/>
                  <w:color w:val="0000FF" w:themeColor="hyperlink"/>
                  <w:kern w:val="36"/>
                  <w:sz w:val="22"/>
                  <w:szCs w:val="22"/>
                  <w:u w:val="single"/>
                  <w:lang w:eastAsia="en-AU"/>
                </w:rPr>
                <w:t>Arts and Culture Monitor 2013 Fact Sheet</w:t>
              </w:r>
            </w:hyperlink>
          </w:p>
        </w:tc>
        <w:tc>
          <w:tcPr>
            <w:tcW w:w="7797" w:type="dxa"/>
            <w:tcBorders>
              <w:bottom w:val="single" w:sz="4" w:space="0" w:color="auto"/>
            </w:tcBorders>
            <w:tcMar>
              <w:top w:w="85" w:type="dxa"/>
              <w:bottom w:w="85" w:type="dxa"/>
            </w:tcMar>
            <w:vAlign w:val="center"/>
          </w:tcPr>
          <w:p w:rsidR="00AF5A51" w:rsidRPr="008249BF" w:rsidRDefault="00AF5A51" w:rsidP="0076682B">
            <w:pPr>
              <w:widowControl w:val="0"/>
              <w:shd w:val="clear" w:color="auto" w:fill="FFFFFF"/>
              <w:rPr>
                <w:rFonts w:cstheme="minorHAnsi"/>
                <w:color w:val="000000"/>
                <w:sz w:val="22"/>
                <w:szCs w:val="22"/>
              </w:rPr>
            </w:pPr>
            <w:r w:rsidRPr="008249BF">
              <w:rPr>
                <w:rFonts w:cstheme="minorHAnsi"/>
                <w:color w:val="000000"/>
                <w:sz w:val="22"/>
                <w:szCs w:val="22"/>
              </w:rPr>
              <w:t>Public values and attitudes towards the arts:</w:t>
            </w:r>
          </w:p>
          <w:p w:rsidR="00AF5A51" w:rsidRPr="008249BF" w:rsidRDefault="00AF5A51" w:rsidP="0076682B">
            <w:pPr>
              <w:widowControl w:val="0"/>
              <w:numPr>
                <w:ilvl w:val="0"/>
                <w:numId w:val="22"/>
              </w:numPr>
              <w:shd w:val="clear" w:color="auto" w:fill="FFFFFF"/>
              <w:contextualSpacing/>
              <w:rPr>
                <w:rFonts w:cstheme="minorHAnsi"/>
                <w:color w:val="000000"/>
                <w:sz w:val="22"/>
                <w:szCs w:val="22"/>
              </w:rPr>
            </w:pPr>
            <w:r w:rsidRPr="008249BF">
              <w:rPr>
                <w:rFonts w:cstheme="minorHAnsi"/>
                <w:color w:val="000000"/>
                <w:sz w:val="22"/>
                <w:szCs w:val="22"/>
              </w:rPr>
              <w:t>whether arts and culture play a role in personal life</w:t>
            </w:r>
          </w:p>
          <w:p w:rsidR="00AF5A51" w:rsidRPr="008249BF" w:rsidRDefault="00AF5A51" w:rsidP="0076682B">
            <w:pPr>
              <w:widowControl w:val="0"/>
              <w:numPr>
                <w:ilvl w:val="0"/>
                <w:numId w:val="22"/>
              </w:numPr>
              <w:shd w:val="clear" w:color="auto" w:fill="FFFFFF"/>
              <w:contextualSpacing/>
              <w:rPr>
                <w:rFonts w:cstheme="minorHAnsi"/>
                <w:color w:val="000000"/>
                <w:sz w:val="22"/>
                <w:szCs w:val="22"/>
              </w:rPr>
            </w:pPr>
            <w:r w:rsidRPr="008249BF">
              <w:rPr>
                <w:rFonts w:cstheme="minorHAnsi"/>
                <w:color w:val="000000"/>
                <w:sz w:val="22"/>
                <w:szCs w:val="22"/>
              </w:rPr>
              <w:t xml:space="preserve">participation in arts and cultural activities </w:t>
            </w:r>
          </w:p>
          <w:p w:rsidR="00AF5A51" w:rsidRPr="008249BF" w:rsidRDefault="00AF5A51" w:rsidP="0076682B">
            <w:pPr>
              <w:widowControl w:val="0"/>
              <w:numPr>
                <w:ilvl w:val="0"/>
                <w:numId w:val="22"/>
              </w:numPr>
              <w:shd w:val="clear" w:color="auto" w:fill="FFFFFF"/>
              <w:contextualSpacing/>
              <w:rPr>
                <w:rFonts w:cstheme="minorHAnsi"/>
                <w:color w:val="000000"/>
                <w:sz w:val="22"/>
                <w:szCs w:val="22"/>
              </w:rPr>
            </w:pPr>
            <w:r w:rsidRPr="008249BF">
              <w:rPr>
                <w:rFonts w:cstheme="minorHAnsi"/>
                <w:color w:val="000000"/>
                <w:sz w:val="22"/>
                <w:szCs w:val="22"/>
              </w:rPr>
              <w:t>attitudes including whether the government should invest in arts and culture</w:t>
            </w:r>
          </w:p>
        </w:tc>
        <w:tc>
          <w:tcPr>
            <w:tcW w:w="1701" w:type="dxa"/>
            <w:tcBorders>
              <w:bottom w:val="single" w:sz="4" w:space="0" w:color="auto"/>
            </w:tcBorders>
            <w:tcMar>
              <w:top w:w="85" w:type="dxa"/>
              <w:bottom w:w="85" w:type="dxa"/>
            </w:tcMar>
            <w:vAlign w:val="center"/>
          </w:tcPr>
          <w:p w:rsidR="00AF5A51" w:rsidRPr="008249BF" w:rsidRDefault="00AF5A51" w:rsidP="0076682B">
            <w:pPr>
              <w:widowControl w:val="0"/>
              <w:rPr>
                <w:rFonts w:cstheme="minorHAnsi"/>
                <w:sz w:val="22"/>
                <w:szCs w:val="22"/>
              </w:rPr>
            </w:pPr>
            <w:r w:rsidRPr="008249BF">
              <w:rPr>
                <w:rFonts w:cstheme="minorHAnsi"/>
                <w:sz w:val="22"/>
                <w:szCs w:val="22"/>
              </w:rPr>
              <w:t>2013 Annual</w:t>
            </w:r>
          </w:p>
        </w:tc>
        <w:tc>
          <w:tcPr>
            <w:tcW w:w="1417" w:type="dxa"/>
            <w:tcBorders>
              <w:bottom w:val="single" w:sz="4" w:space="0" w:color="auto"/>
            </w:tcBorders>
            <w:tcMar>
              <w:top w:w="85" w:type="dxa"/>
              <w:bottom w:w="85" w:type="dxa"/>
            </w:tcMar>
            <w:vAlign w:val="center"/>
          </w:tcPr>
          <w:p w:rsidR="00AF5A51" w:rsidRPr="008249BF" w:rsidRDefault="00AF5A51" w:rsidP="0076682B">
            <w:pPr>
              <w:widowControl w:val="0"/>
              <w:tabs>
                <w:tab w:val="left" w:pos="363"/>
              </w:tabs>
              <w:jc w:val="center"/>
              <w:rPr>
                <w:rFonts w:cstheme="minorHAnsi"/>
                <w:sz w:val="22"/>
                <w:szCs w:val="22"/>
              </w:rPr>
            </w:pPr>
            <w:r w:rsidRPr="008249BF">
              <w:rPr>
                <w:rFonts w:cstheme="minorHAnsi"/>
                <w:sz w:val="22"/>
                <w:szCs w:val="22"/>
              </w:rPr>
              <w:t>Public</w:t>
            </w:r>
          </w:p>
        </w:tc>
        <w:tc>
          <w:tcPr>
            <w:tcW w:w="1418" w:type="dxa"/>
            <w:tcBorders>
              <w:bottom w:val="single" w:sz="4" w:space="0" w:color="auto"/>
            </w:tcBorders>
            <w:tcMar>
              <w:top w:w="85" w:type="dxa"/>
              <w:bottom w:w="85" w:type="dxa"/>
            </w:tcMar>
            <w:vAlign w:val="center"/>
          </w:tcPr>
          <w:p w:rsidR="00AF5A51" w:rsidRPr="008249BF" w:rsidRDefault="00AF5A51" w:rsidP="0076682B">
            <w:pPr>
              <w:widowControl w:val="0"/>
              <w:jc w:val="center"/>
              <w:rPr>
                <w:rFonts w:cstheme="minorHAnsi"/>
                <w:sz w:val="22"/>
                <w:szCs w:val="22"/>
              </w:rPr>
            </w:pPr>
            <w:r w:rsidRPr="008249BF">
              <w:rPr>
                <w:rFonts w:cstheme="minorHAnsi"/>
                <w:sz w:val="22"/>
                <w:szCs w:val="22"/>
              </w:rPr>
              <w:t>State (WA)</w:t>
            </w:r>
          </w:p>
        </w:tc>
        <w:tc>
          <w:tcPr>
            <w:tcW w:w="4110" w:type="dxa"/>
            <w:tcBorders>
              <w:bottom w:val="single" w:sz="4" w:space="0" w:color="auto"/>
            </w:tcBorders>
            <w:tcMar>
              <w:top w:w="85" w:type="dxa"/>
              <w:bottom w:w="85" w:type="dxa"/>
            </w:tcMar>
            <w:vAlign w:val="center"/>
          </w:tcPr>
          <w:p w:rsidR="00AF5A51" w:rsidRPr="008249BF" w:rsidRDefault="00AF5A51" w:rsidP="0076682B">
            <w:pPr>
              <w:widowControl w:val="0"/>
              <w:rPr>
                <w:rFonts w:cstheme="minorHAnsi"/>
                <w:sz w:val="22"/>
                <w:szCs w:val="22"/>
              </w:rPr>
            </w:pPr>
            <w:r w:rsidRPr="008249BF">
              <w:rPr>
                <w:rFonts w:cstheme="minorHAnsi"/>
                <w:b/>
                <w:sz w:val="22"/>
                <w:szCs w:val="22"/>
              </w:rPr>
              <w:t xml:space="preserve">SAMPLE: </w:t>
            </w:r>
            <w:r w:rsidRPr="008249BF">
              <w:rPr>
                <w:rFonts w:cstheme="minorHAnsi"/>
                <w:sz w:val="22"/>
                <w:szCs w:val="22"/>
              </w:rPr>
              <w:t xml:space="preserve"> A total of 400 interviews were undertaken with respondents in Perth metropolitan area (300) and regional Western Australia (100). </w:t>
            </w:r>
          </w:p>
          <w:p w:rsidR="00AF5A51" w:rsidRPr="008249BF" w:rsidRDefault="00AF5A51" w:rsidP="0076682B">
            <w:pPr>
              <w:widowControl w:val="0"/>
              <w:rPr>
                <w:rFonts w:cstheme="minorHAnsi"/>
                <w:sz w:val="22"/>
                <w:szCs w:val="22"/>
              </w:rPr>
            </w:pPr>
            <w:r w:rsidRPr="008249BF">
              <w:rPr>
                <w:rFonts w:cstheme="minorHAnsi"/>
                <w:sz w:val="22"/>
                <w:szCs w:val="22"/>
              </w:rPr>
              <w:t>People aged 18 years and over were randomly selected within each household.</w:t>
            </w:r>
          </w:p>
          <w:p w:rsidR="00AF5A51" w:rsidRPr="008249BF" w:rsidRDefault="00AF5A51" w:rsidP="0076682B">
            <w:pPr>
              <w:widowControl w:val="0"/>
              <w:rPr>
                <w:rFonts w:cstheme="minorHAnsi"/>
                <w:sz w:val="22"/>
                <w:szCs w:val="22"/>
              </w:rPr>
            </w:pPr>
          </w:p>
          <w:p w:rsidR="00AF5A51" w:rsidRPr="008249BF" w:rsidRDefault="00AF5A51" w:rsidP="0076682B">
            <w:pPr>
              <w:widowControl w:val="0"/>
              <w:rPr>
                <w:rFonts w:cstheme="minorHAnsi"/>
                <w:b/>
                <w:sz w:val="22"/>
                <w:szCs w:val="22"/>
              </w:rPr>
            </w:pPr>
            <w:r w:rsidRPr="008249BF">
              <w:rPr>
                <w:rFonts w:cstheme="minorHAnsi"/>
                <w:b/>
                <w:sz w:val="22"/>
                <w:szCs w:val="22"/>
              </w:rPr>
              <w:t xml:space="preserve">AGENCY: </w:t>
            </w:r>
            <w:r w:rsidRPr="008249BF">
              <w:rPr>
                <w:rFonts w:cstheme="minorHAnsi"/>
                <w:sz w:val="22"/>
                <w:szCs w:val="22"/>
              </w:rPr>
              <w:t xml:space="preserve"> Patterson Market Research</w:t>
            </w:r>
          </w:p>
        </w:tc>
        <w:tc>
          <w:tcPr>
            <w:tcW w:w="3227" w:type="dxa"/>
            <w:tcBorders>
              <w:bottom w:val="single" w:sz="4" w:space="0" w:color="auto"/>
            </w:tcBorders>
            <w:tcMar>
              <w:top w:w="85" w:type="dxa"/>
              <w:bottom w:w="85" w:type="dxa"/>
            </w:tcMar>
            <w:vAlign w:val="center"/>
          </w:tcPr>
          <w:p w:rsidR="00AF5A51" w:rsidRPr="008249BF" w:rsidRDefault="00AF5A51" w:rsidP="0076682B">
            <w:pPr>
              <w:widowControl w:val="0"/>
              <w:ind w:left="317"/>
              <w:contextualSpacing/>
              <w:rPr>
                <w:rFonts w:cstheme="minorHAnsi"/>
                <w:color w:val="FF0000"/>
                <w:sz w:val="22"/>
                <w:szCs w:val="22"/>
              </w:rPr>
            </w:pPr>
          </w:p>
        </w:tc>
      </w:tr>
      <w:tr w:rsidR="003101FB" w:rsidRPr="0076682B">
        <w:tblPrEx>
          <w:shd w:val="clear" w:color="auto" w:fill="auto"/>
          <w:tblCellMar>
            <w:top w:w="0" w:type="dxa"/>
            <w:bottom w:w="0" w:type="dxa"/>
          </w:tblCellMar>
        </w:tblPrEx>
        <w:tc>
          <w:tcPr>
            <w:tcW w:w="21938" w:type="dxa"/>
            <w:gridSpan w:val="7"/>
            <w:tcBorders>
              <w:bottom w:val="single" w:sz="4" w:space="0" w:color="auto"/>
            </w:tcBorders>
            <w:shd w:val="clear" w:color="auto" w:fill="DAEEF3" w:themeFill="accent5" w:themeFillTint="33"/>
            <w:tcMar>
              <w:top w:w="85" w:type="dxa"/>
              <w:bottom w:w="85" w:type="dxa"/>
            </w:tcMar>
          </w:tcPr>
          <w:p w:rsidR="003101FB" w:rsidRPr="008249BF" w:rsidRDefault="003101FB" w:rsidP="003101FB">
            <w:pPr>
              <w:widowControl w:val="0"/>
              <w:contextualSpacing/>
              <w:rPr>
                <w:rFonts w:cstheme="minorHAnsi"/>
                <w:color w:val="FF0000"/>
              </w:rPr>
            </w:pPr>
            <w:bookmarkStart w:id="15" w:name="music_vic"/>
            <w:r w:rsidRPr="0076682B">
              <w:rPr>
                <w:rFonts w:cstheme="majorHAnsi"/>
                <w:b/>
                <w:sz w:val="36"/>
                <w:szCs w:val="36"/>
              </w:rPr>
              <w:t>Music Victoria</w:t>
            </w:r>
            <w:bookmarkEnd w:id="15"/>
          </w:p>
        </w:tc>
      </w:tr>
      <w:tr w:rsidR="003101FB" w:rsidRPr="0076682B">
        <w:tblPrEx>
          <w:shd w:val="clear" w:color="auto" w:fill="auto"/>
          <w:tblCellMar>
            <w:top w:w="0" w:type="dxa"/>
            <w:bottom w:w="0" w:type="dxa"/>
          </w:tblCellMar>
        </w:tblPrEx>
        <w:tc>
          <w:tcPr>
            <w:tcW w:w="2268" w:type="dxa"/>
            <w:tcBorders>
              <w:bottom w:val="single" w:sz="4" w:space="0" w:color="auto"/>
            </w:tcBorders>
            <w:tcMar>
              <w:top w:w="85" w:type="dxa"/>
              <w:bottom w:w="85" w:type="dxa"/>
            </w:tcMar>
          </w:tcPr>
          <w:p w:rsidR="003101FB" w:rsidRPr="003101FB" w:rsidRDefault="001726AF" w:rsidP="003101FB">
            <w:pPr>
              <w:widowControl w:val="0"/>
              <w:rPr>
                <w:rFonts w:cstheme="majorHAnsi"/>
                <w:sz w:val="22"/>
                <w:szCs w:val="22"/>
                <w:u w:val="single"/>
              </w:rPr>
            </w:pPr>
            <w:hyperlink r:id="rId248" w:history="1">
              <w:r w:rsidR="003101FB" w:rsidRPr="003101FB">
                <w:rPr>
                  <w:rFonts w:cstheme="majorHAnsi"/>
                  <w:color w:val="0000FF" w:themeColor="hyperlink"/>
                  <w:sz w:val="22"/>
                  <w:szCs w:val="22"/>
                  <w:u w:val="single"/>
                </w:rPr>
                <w:t>Victorian Live Music Census 2012</w:t>
              </w:r>
            </w:hyperlink>
          </w:p>
          <w:p w:rsidR="003101FB" w:rsidRPr="003101FB" w:rsidRDefault="003101FB" w:rsidP="003101FB">
            <w:pPr>
              <w:widowControl w:val="0"/>
              <w:rPr>
                <w:rFonts w:cstheme="majorHAnsi"/>
                <w:sz w:val="22"/>
                <w:szCs w:val="22"/>
                <w:u w:val="single"/>
              </w:rPr>
            </w:pPr>
          </w:p>
          <w:p w:rsidR="003101FB" w:rsidRPr="003101FB" w:rsidRDefault="003101FB" w:rsidP="003101FB">
            <w:pPr>
              <w:widowControl w:val="0"/>
              <w:rPr>
                <w:rFonts w:cstheme="majorHAnsi"/>
                <w:color w:val="0000FF" w:themeColor="hyperlink"/>
                <w:sz w:val="22"/>
                <w:szCs w:val="22"/>
                <w:u w:val="single"/>
              </w:rPr>
            </w:pPr>
            <w:r w:rsidRPr="003101FB">
              <w:rPr>
                <w:rFonts w:cstheme="majorHAnsi"/>
                <w:sz w:val="22"/>
                <w:szCs w:val="22"/>
              </w:rPr>
              <w:t>**</w:t>
            </w:r>
            <w:hyperlink r:id="rId249" w:history="1">
              <w:r w:rsidRPr="003101FB">
                <w:rPr>
                  <w:rFonts w:cstheme="majorHAnsi"/>
                  <w:color w:val="0000FF" w:themeColor="hyperlink"/>
                  <w:sz w:val="22"/>
                  <w:szCs w:val="22"/>
                  <w:u w:val="single"/>
                </w:rPr>
                <w:t>Full Report</w:t>
              </w:r>
            </w:hyperlink>
          </w:p>
          <w:p w:rsidR="003101FB" w:rsidRPr="003101FB" w:rsidRDefault="003101FB" w:rsidP="003101FB">
            <w:pPr>
              <w:widowControl w:val="0"/>
              <w:rPr>
                <w:rFonts w:cstheme="majorHAnsi"/>
                <w:color w:val="0000FF" w:themeColor="hyperlink"/>
                <w:sz w:val="22"/>
                <w:szCs w:val="22"/>
                <w:u w:val="single"/>
              </w:rPr>
            </w:pPr>
          </w:p>
          <w:p w:rsidR="003101FB" w:rsidRPr="003101FB" w:rsidRDefault="001726AF" w:rsidP="003101FB">
            <w:pPr>
              <w:widowControl w:val="0"/>
              <w:shd w:val="clear" w:color="auto" w:fill="FFFFFF"/>
              <w:outlineLvl w:val="0"/>
              <w:rPr>
                <w:sz w:val="22"/>
                <w:szCs w:val="22"/>
              </w:rPr>
            </w:pPr>
            <w:hyperlink r:id="rId250" w:history="1">
              <w:r w:rsidR="003101FB" w:rsidRPr="003101FB">
                <w:rPr>
                  <w:rStyle w:val="Hyperlink"/>
                  <w:rFonts w:cstheme="majorHAnsi"/>
                  <w:sz w:val="22"/>
                  <w:szCs w:val="22"/>
                </w:rPr>
                <w:t>Link to Music Victoria</w:t>
              </w:r>
            </w:hyperlink>
          </w:p>
        </w:tc>
        <w:tc>
          <w:tcPr>
            <w:tcW w:w="7797" w:type="dxa"/>
            <w:tcBorders>
              <w:bottom w:val="single" w:sz="4" w:space="0" w:color="auto"/>
            </w:tcBorders>
            <w:tcMar>
              <w:top w:w="85" w:type="dxa"/>
              <w:bottom w:w="85" w:type="dxa"/>
            </w:tcMar>
            <w:vAlign w:val="center"/>
          </w:tcPr>
          <w:p w:rsidR="003101FB" w:rsidRPr="003101FB" w:rsidRDefault="003101FB" w:rsidP="003101FB">
            <w:pPr>
              <w:widowControl w:val="0"/>
              <w:ind w:left="33"/>
              <w:rPr>
                <w:rFonts w:cstheme="minorHAnsi"/>
                <w:b/>
                <w:sz w:val="22"/>
                <w:szCs w:val="22"/>
              </w:rPr>
            </w:pPr>
            <w:r w:rsidRPr="003101FB">
              <w:rPr>
                <w:rFonts w:cstheme="minorHAnsi"/>
                <w:b/>
                <w:sz w:val="22"/>
                <w:szCs w:val="22"/>
              </w:rPr>
              <w:t>Venues (including weekly and annual figures):</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Number of venues in CBD and greater Melbourne</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Number of live performance events and gigs</w:t>
            </w:r>
          </w:p>
          <w:p w:rsidR="003101FB" w:rsidRPr="003101FB" w:rsidRDefault="003101FB" w:rsidP="00DB0874">
            <w:pPr>
              <w:widowControl w:val="0"/>
              <w:numPr>
                <w:ilvl w:val="0"/>
                <w:numId w:val="26"/>
              </w:numPr>
              <w:ind w:left="459" w:hanging="284"/>
              <w:contextualSpacing/>
              <w:rPr>
                <w:rFonts w:cstheme="minorHAnsi"/>
                <w:sz w:val="22"/>
                <w:szCs w:val="22"/>
              </w:rPr>
            </w:pPr>
            <w:r w:rsidRPr="003101FB">
              <w:rPr>
                <w:rFonts w:cstheme="minorHAnsi"/>
                <w:sz w:val="22"/>
                <w:szCs w:val="22"/>
              </w:rPr>
              <w:t>Attendance and patron spending (including  ancillary spending)</w:t>
            </w:r>
          </w:p>
          <w:p w:rsidR="003101FB" w:rsidRPr="003101FB" w:rsidRDefault="003101FB" w:rsidP="00DB0874">
            <w:pPr>
              <w:widowControl w:val="0"/>
              <w:numPr>
                <w:ilvl w:val="0"/>
                <w:numId w:val="26"/>
              </w:numPr>
              <w:ind w:left="459" w:hanging="294"/>
              <w:contextualSpacing/>
              <w:rPr>
                <w:rFonts w:cstheme="minorHAnsi"/>
                <w:sz w:val="22"/>
                <w:szCs w:val="22"/>
              </w:rPr>
            </w:pPr>
            <w:r w:rsidRPr="003101FB">
              <w:rPr>
                <w:rFonts w:cstheme="minorHAnsi"/>
                <w:sz w:val="22"/>
                <w:szCs w:val="22"/>
              </w:rPr>
              <w:t>Staff employment (venue staff, musicians, DJs and production staff)</w:t>
            </w:r>
          </w:p>
          <w:p w:rsidR="003101FB" w:rsidRPr="003101FB" w:rsidRDefault="003101FB" w:rsidP="003101FB">
            <w:pPr>
              <w:widowControl w:val="0"/>
              <w:ind w:left="33"/>
              <w:jc w:val="center"/>
              <w:rPr>
                <w:rFonts w:cstheme="minorHAnsi"/>
                <w:sz w:val="22"/>
                <w:szCs w:val="22"/>
              </w:rPr>
            </w:pPr>
            <w:r w:rsidRPr="003101FB">
              <w:rPr>
                <w:rFonts w:cstheme="minorHAnsi"/>
                <w:sz w:val="22"/>
                <w:szCs w:val="22"/>
              </w:rPr>
              <w:t>**Includes comparison to other music cities in the world</w:t>
            </w:r>
          </w:p>
          <w:p w:rsidR="003101FB" w:rsidRPr="003101FB" w:rsidRDefault="003101FB" w:rsidP="003101FB">
            <w:pPr>
              <w:widowControl w:val="0"/>
              <w:ind w:left="33"/>
              <w:jc w:val="center"/>
              <w:rPr>
                <w:rFonts w:cstheme="minorHAnsi"/>
                <w:b/>
                <w:sz w:val="22"/>
                <w:szCs w:val="22"/>
              </w:rPr>
            </w:pPr>
          </w:p>
          <w:p w:rsidR="003101FB" w:rsidRPr="003101FB" w:rsidRDefault="003101FB" w:rsidP="003101FB">
            <w:pPr>
              <w:widowControl w:val="0"/>
              <w:ind w:left="33"/>
              <w:rPr>
                <w:rFonts w:cstheme="minorHAnsi"/>
                <w:b/>
                <w:sz w:val="22"/>
                <w:szCs w:val="22"/>
              </w:rPr>
            </w:pPr>
            <w:r w:rsidRPr="003101FB">
              <w:rPr>
                <w:rFonts w:cstheme="minorHAnsi"/>
                <w:b/>
                <w:sz w:val="22"/>
                <w:szCs w:val="22"/>
              </w:rPr>
              <w:t xml:space="preserve">Portrait of the typical live music consumer </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Age group</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Gender</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Profession and employment status</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Residence</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Favorite radio station, music TV show and music publication</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Internet usage: favorite music site, % paid/shared download material</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Proportion of owned music which is Australian</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Information sources on live music</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Gigs- attendance, distance travelled, spending</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Favorite music genre and venue</w:t>
            </w:r>
          </w:p>
          <w:p w:rsidR="003101FB" w:rsidRPr="003101FB" w:rsidRDefault="003101FB" w:rsidP="003101FB">
            <w:pPr>
              <w:widowControl w:val="0"/>
              <w:rPr>
                <w:rFonts w:cstheme="minorHAnsi"/>
                <w:sz w:val="22"/>
                <w:szCs w:val="22"/>
              </w:rPr>
            </w:pPr>
          </w:p>
          <w:p w:rsidR="003101FB" w:rsidRPr="003101FB" w:rsidRDefault="003101FB" w:rsidP="003101FB">
            <w:pPr>
              <w:widowControl w:val="0"/>
              <w:rPr>
                <w:rFonts w:cstheme="minorHAnsi"/>
                <w:b/>
                <w:sz w:val="22"/>
                <w:szCs w:val="22"/>
              </w:rPr>
            </w:pPr>
            <w:r w:rsidRPr="003101FB">
              <w:rPr>
                <w:rFonts w:cstheme="minorHAnsi"/>
                <w:b/>
                <w:sz w:val="22"/>
                <w:szCs w:val="22"/>
              </w:rPr>
              <w:t>Portrait of the typical live music performer</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 xml:space="preserve">Employment status, residence </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Musician profile- data on: whether music is the main source of income, length of time in the industry, musical training</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 xml:space="preserve">Musician business affairs- data on: music business training, industry knowledge, management and business structure, government funding, success self-assessment </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 xml:space="preserve">Professional practice/live performance- data on: average gigs per month, % paid gigs, gig promotion, challenges, and whether the musician moved to Melbourne for greater opportunity  </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 xml:space="preserve">Professional practice/recording: commercial recordings, amount and location </w:t>
            </w:r>
            <w:r w:rsidRPr="003101FB">
              <w:rPr>
                <w:rFonts w:cstheme="minorHAnsi"/>
                <w:sz w:val="22"/>
                <w:szCs w:val="22"/>
              </w:rPr>
              <w:lastRenderedPageBreak/>
              <w:t>of recordings</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Internet usage: social media and website use</w:t>
            </w:r>
          </w:p>
          <w:p w:rsidR="003101FB" w:rsidRPr="003101FB" w:rsidRDefault="003101FB" w:rsidP="00DB0874">
            <w:pPr>
              <w:widowControl w:val="0"/>
              <w:numPr>
                <w:ilvl w:val="0"/>
                <w:numId w:val="26"/>
              </w:numPr>
              <w:ind w:left="459" w:hanging="283"/>
              <w:contextualSpacing/>
              <w:rPr>
                <w:rFonts w:cstheme="minorHAnsi"/>
                <w:sz w:val="22"/>
                <w:szCs w:val="22"/>
              </w:rPr>
            </w:pPr>
            <w:r w:rsidRPr="003101FB">
              <w:rPr>
                <w:rFonts w:cstheme="minorHAnsi"/>
                <w:sz w:val="22"/>
                <w:szCs w:val="22"/>
              </w:rPr>
              <w:t>The live scene/health of the industry: audience rate of attendance over last twelve months (</w:t>
            </w:r>
            <w:proofErr w:type="spellStart"/>
            <w:r w:rsidRPr="003101FB">
              <w:rPr>
                <w:rFonts w:cstheme="minorHAnsi"/>
                <w:sz w:val="22"/>
                <w:szCs w:val="22"/>
              </w:rPr>
              <w:t>ie</w:t>
            </w:r>
            <w:proofErr w:type="spellEnd"/>
            <w:r w:rsidRPr="003101FB">
              <w:rPr>
                <w:rFonts w:cstheme="minorHAnsi"/>
                <w:sz w:val="22"/>
                <w:szCs w:val="22"/>
              </w:rPr>
              <w:t>. Increase, decrease or same), rate of gig numbers over last 12 months , perception of music scene over last 12 months (growing, shrinking, same), views on government funding allocation (</w:t>
            </w:r>
            <w:proofErr w:type="spellStart"/>
            <w:r w:rsidRPr="003101FB">
              <w:rPr>
                <w:rFonts w:cstheme="minorHAnsi"/>
                <w:sz w:val="22"/>
                <w:szCs w:val="22"/>
              </w:rPr>
              <w:t>eg</w:t>
            </w:r>
            <w:proofErr w:type="spellEnd"/>
            <w:r w:rsidRPr="003101FB">
              <w:rPr>
                <w:rFonts w:cstheme="minorHAnsi"/>
                <w:sz w:val="22"/>
                <w:szCs w:val="22"/>
              </w:rPr>
              <w:t xml:space="preserve">. for recording, industry education, regional touring </w:t>
            </w:r>
            <w:proofErr w:type="spellStart"/>
            <w:r w:rsidRPr="003101FB">
              <w:rPr>
                <w:rFonts w:cstheme="minorHAnsi"/>
                <w:sz w:val="22"/>
                <w:szCs w:val="22"/>
              </w:rPr>
              <w:t>etc</w:t>
            </w:r>
            <w:proofErr w:type="spellEnd"/>
            <w:r w:rsidRPr="003101FB">
              <w:rPr>
                <w:rFonts w:cstheme="minorHAnsi"/>
                <w:sz w:val="22"/>
                <w:szCs w:val="22"/>
              </w:rPr>
              <w:t xml:space="preserve">) </w:t>
            </w:r>
          </w:p>
          <w:p w:rsidR="003101FB" w:rsidRPr="003101FB" w:rsidRDefault="003101FB" w:rsidP="003101FB">
            <w:pPr>
              <w:widowControl w:val="0"/>
              <w:rPr>
                <w:rFonts w:cstheme="minorHAnsi"/>
                <w:sz w:val="22"/>
                <w:szCs w:val="22"/>
              </w:rPr>
            </w:pPr>
          </w:p>
          <w:p w:rsidR="003101FB" w:rsidRPr="003101FB" w:rsidRDefault="003101FB" w:rsidP="003101FB">
            <w:pPr>
              <w:widowControl w:val="0"/>
              <w:shd w:val="clear" w:color="auto" w:fill="FFFFFF"/>
              <w:rPr>
                <w:rFonts w:cstheme="minorHAnsi"/>
                <w:color w:val="000000"/>
                <w:sz w:val="22"/>
                <w:szCs w:val="22"/>
              </w:rPr>
            </w:pPr>
            <w:r w:rsidRPr="003101FB">
              <w:rPr>
                <w:rFonts w:cstheme="minorHAnsi"/>
                <w:sz w:val="22"/>
                <w:szCs w:val="22"/>
              </w:rPr>
              <w:t>**includes venue list- name and address</w:t>
            </w:r>
          </w:p>
        </w:tc>
        <w:tc>
          <w:tcPr>
            <w:tcW w:w="1701" w:type="dxa"/>
            <w:tcBorders>
              <w:bottom w:val="single" w:sz="4" w:space="0" w:color="auto"/>
            </w:tcBorders>
            <w:tcMar>
              <w:top w:w="85" w:type="dxa"/>
              <w:bottom w:w="85" w:type="dxa"/>
            </w:tcMar>
            <w:vAlign w:val="center"/>
          </w:tcPr>
          <w:p w:rsidR="003101FB" w:rsidRPr="003101FB" w:rsidRDefault="003101FB" w:rsidP="003101FB">
            <w:pPr>
              <w:widowControl w:val="0"/>
              <w:rPr>
                <w:rFonts w:cstheme="majorHAnsi"/>
                <w:sz w:val="22"/>
                <w:szCs w:val="22"/>
              </w:rPr>
            </w:pPr>
            <w:r w:rsidRPr="003101FB">
              <w:rPr>
                <w:rFonts w:cstheme="majorHAnsi"/>
                <w:sz w:val="22"/>
                <w:szCs w:val="22"/>
              </w:rPr>
              <w:lastRenderedPageBreak/>
              <w:t>2012</w:t>
            </w:r>
          </w:p>
          <w:p w:rsidR="003101FB" w:rsidRPr="003101FB" w:rsidRDefault="003101FB" w:rsidP="003101FB">
            <w:pPr>
              <w:widowControl w:val="0"/>
              <w:rPr>
                <w:rFonts w:cstheme="minorHAnsi"/>
                <w:sz w:val="22"/>
                <w:szCs w:val="22"/>
              </w:rPr>
            </w:pPr>
            <w:r w:rsidRPr="003101FB">
              <w:rPr>
                <w:rFonts w:cstheme="majorHAnsi"/>
                <w:color w:val="FF0000"/>
                <w:sz w:val="22"/>
                <w:szCs w:val="22"/>
              </w:rPr>
              <w:t>No repeat mentioned.</w:t>
            </w:r>
          </w:p>
        </w:tc>
        <w:tc>
          <w:tcPr>
            <w:tcW w:w="1417" w:type="dxa"/>
            <w:tcBorders>
              <w:bottom w:val="single" w:sz="4" w:space="0" w:color="auto"/>
            </w:tcBorders>
            <w:tcMar>
              <w:top w:w="85" w:type="dxa"/>
              <w:bottom w:w="85" w:type="dxa"/>
            </w:tcMar>
            <w:vAlign w:val="center"/>
          </w:tcPr>
          <w:p w:rsidR="003101FB" w:rsidRPr="003101FB" w:rsidRDefault="003101FB" w:rsidP="0076682B">
            <w:pPr>
              <w:widowControl w:val="0"/>
              <w:tabs>
                <w:tab w:val="left" w:pos="363"/>
              </w:tabs>
              <w:jc w:val="center"/>
              <w:rPr>
                <w:rFonts w:cstheme="minorHAnsi"/>
                <w:sz w:val="22"/>
                <w:szCs w:val="22"/>
              </w:rPr>
            </w:pPr>
            <w:r w:rsidRPr="003101FB">
              <w:rPr>
                <w:rFonts w:cstheme="majorHAnsi"/>
                <w:sz w:val="22"/>
                <w:szCs w:val="22"/>
              </w:rPr>
              <w:t>Public</w:t>
            </w:r>
          </w:p>
        </w:tc>
        <w:tc>
          <w:tcPr>
            <w:tcW w:w="1418" w:type="dxa"/>
            <w:tcBorders>
              <w:bottom w:val="single" w:sz="4" w:space="0" w:color="auto"/>
            </w:tcBorders>
            <w:tcMar>
              <w:top w:w="85" w:type="dxa"/>
              <w:bottom w:w="85" w:type="dxa"/>
            </w:tcMar>
            <w:vAlign w:val="center"/>
          </w:tcPr>
          <w:p w:rsidR="003101FB" w:rsidRPr="003101FB" w:rsidRDefault="003101FB" w:rsidP="003101FB">
            <w:pPr>
              <w:widowControl w:val="0"/>
              <w:jc w:val="center"/>
              <w:rPr>
                <w:rFonts w:cstheme="majorHAnsi"/>
                <w:sz w:val="22"/>
                <w:szCs w:val="22"/>
              </w:rPr>
            </w:pPr>
            <w:r w:rsidRPr="003101FB">
              <w:rPr>
                <w:rFonts w:cstheme="majorHAnsi"/>
                <w:sz w:val="22"/>
                <w:szCs w:val="22"/>
              </w:rPr>
              <w:t>City</w:t>
            </w:r>
          </w:p>
          <w:p w:rsidR="003101FB" w:rsidRPr="003101FB" w:rsidRDefault="003101FB" w:rsidP="003101FB">
            <w:pPr>
              <w:widowControl w:val="0"/>
              <w:jc w:val="center"/>
              <w:rPr>
                <w:rFonts w:cstheme="minorHAnsi"/>
                <w:sz w:val="22"/>
                <w:szCs w:val="22"/>
              </w:rPr>
            </w:pPr>
            <w:r w:rsidRPr="003101FB">
              <w:rPr>
                <w:rFonts w:cstheme="majorHAnsi"/>
                <w:sz w:val="22"/>
                <w:szCs w:val="22"/>
              </w:rPr>
              <w:t>(CBD and Greater Melbourne)</w:t>
            </w:r>
          </w:p>
        </w:tc>
        <w:tc>
          <w:tcPr>
            <w:tcW w:w="4110" w:type="dxa"/>
            <w:tcBorders>
              <w:bottom w:val="single" w:sz="4" w:space="0" w:color="auto"/>
            </w:tcBorders>
            <w:tcMar>
              <w:top w:w="85" w:type="dxa"/>
              <w:bottom w:w="85" w:type="dxa"/>
            </w:tcMar>
            <w:vAlign w:val="center"/>
          </w:tcPr>
          <w:p w:rsidR="003101FB" w:rsidRPr="0076682B" w:rsidRDefault="003101FB" w:rsidP="003101FB">
            <w:pPr>
              <w:widowControl w:val="0"/>
              <w:rPr>
                <w:rFonts w:cstheme="majorHAnsi"/>
              </w:rPr>
            </w:pPr>
            <w:r w:rsidRPr="0076682B">
              <w:rPr>
                <w:rFonts w:cstheme="majorHAnsi"/>
              </w:rPr>
              <w:t>Music Victoria with the City of Melbourne, and students from NMIT, RMIT, Victoria University, Box Hill Institute and JMC Academy</w:t>
            </w:r>
          </w:p>
          <w:p w:rsidR="003101FB" w:rsidRPr="0076682B" w:rsidRDefault="003101FB" w:rsidP="003101FB">
            <w:pPr>
              <w:widowControl w:val="0"/>
              <w:rPr>
                <w:rFonts w:cstheme="majorHAnsi"/>
              </w:rPr>
            </w:pPr>
          </w:p>
          <w:p w:rsidR="003101FB" w:rsidRPr="0076682B" w:rsidRDefault="003101FB" w:rsidP="003101FB">
            <w:pPr>
              <w:widowControl w:val="0"/>
              <w:rPr>
                <w:rFonts w:cstheme="majorHAnsi"/>
              </w:rPr>
            </w:pPr>
            <w:r w:rsidRPr="0076682B">
              <w:rPr>
                <w:rFonts w:cstheme="majorHAnsi"/>
                <w:b/>
              </w:rPr>
              <w:t xml:space="preserve">COLLECTION: </w:t>
            </w:r>
            <w:r w:rsidRPr="0076682B">
              <w:rPr>
                <w:rFonts w:cstheme="majorHAnsi"/>
              </w:rPr>
              <w:t>100+ data collectors on the streets visited as many live music venues (460+) as possible in Melbourne’s CBD and famous inner-suburban music ‘precincts’ -Abbotsford/Collingwood, Brunswick,</w:t>
            </w:r>
          </w:p>
          <w:p w:rsidR="003101FB" w:rsidRPr="0076682B" w:rsidRDefault="003101FB" w:rsidP="003101FB">
            <w:pPr>
              <w:widowControl w:val="0"/>
              <w:rPr>
                <w:rFonts w:cstheme="majorHAnsi"/>
              </w:rPr>
            </w:pPr>
            <w:r w:rsidRPr="0076682B">
              <w:rPr>
                <w:rFonts w:cstheme="majorHAnsi"/>
              </w:rPr>
              <w:t xml:space="preserve">Carlton/Fitzroy, </w:t>
            </w:r>
            <w:proofErr w:type="spellStart"/>
            <w:r w:rsidRPr="0076682B">
              <w:rPr>
                <w:rFonts w:cstheme="majorHAnsi"/>
              </w:rPr>
              <w:t>Prahran</w:t>
            </w:r>
            <w:proofErr w:type="spellEnd"/>
            <w:r w:rsidRPr="0076682B">
              <w:rPr>
                <w:rFonts w:cstheme="majorHAnsi"/>
              </w:rPr>
              <w:t xml:space="preserve">/South </w:t>
            </w:r>
            <w:proofErr w:type="spellStart"/>
            <w:r w:rsidRPr="0076682B">
              <w:rPr>
                <w:rFonts w:cstheme="majorHAnsi"/>
              </w:rPr>
              <w:t>Yarra</w:t>
            </w:r>
            <w:proofErr w:type="spellEnd"/>
            <w:r w:rsidRPr="0076682B">
              <w:rPr>
                <w:rFonts w:cstheme="majorHAnsi"/>
              </w:rPr>
              <w:t>, Richmond, St Kilda and South/Port Melbourne</w:t>
            </w:r>
          </w:p>
          <w:p w:rsidR="003101FB" w:rsidRPr="0076682B" w:rsidRDefault="003101FB" w:rsidP="003101FB">
            <w:pPr>
              <w:widowControl w:val="0"/>
              <w:rPr>
                <w:rFonts w:cstheme="majorHAnsi"/>
              </w:rPr>
            </w:pPr>
          </w:p>
          <w:p w:rsidR="003101FB" w:rsidRPr="0076682B" w:rsidRDefault="003101FB" w:rsidP="003101FB">
            <w:pPr>
              <w:widowControl w:val="0"/>
              <w:rPr>
                <w:rFonts w:cstheme="majorHAnsi"/>
              </w:rPr>
            </w:pPr>
            <w:r w:rsidRPr="0076682B">
              <w:rPr>
                <w:rFonts w:cstheme="majorHAnsi"/>
                <w:b/>
              </w:rPr>
              <w:t>SAMPLE:</w:t>
            </w:r>
            <w:r w:rsidRPr="0076682B">
              <w:rPr>
                <w:rFonts w:cstheme="majorHAnsi"/>
              </w:rPr>
              <w:t xml:space="preserve"> </w:t>
            </w:r>
          </w:p>
          <w:p w:rsidR="003101FB" w:rsidRPr="0076682B" w:rsidRDefault="003101FB" w:rsidP="003101FB">
            <w:pPr>
              <w:widowControl w:val="0"/>
              <w:rPr>
                <w:rFonts w:cstheme="majorHAnsi"/>
              </w:rPr>
            </w:pPr>
            <w:r w:rsidRPr="0076682B">
              <w:rPr>
                <w:rFonts w:cstheme="majorHAnsi"/>
              </w:rPr>
              <w:t xml:space="preserve">Music Consumer Survey- </w:t>
            </w:r>
            <w:r w:rsidRPr="0076682B">
              <w:t xml:space="preserve"> </w:t>
            </w:r>
            <w:r w:rsidRPr="0076682B">
              <w:rPr>
                <w:rFonts w:cstheme="majorHAnsi"/>
              </w:rPr>
              <w:t>560 online responses (Survey Monkey) to the Consumer Survey promoted on the night of the Census</w:t>
            </w:r>
          </w:p>
          <w:p w:rsidR="003101FB" w:rsidRPr="0076682B" w:rsidRDefault="003101FB" w:rsidP="003101FB">
            <w:pPr>
              <w:widowControl w:val="0"/>
              <w:rPr>
                <w:rFonts w:cstheme="majorHAnsi"/>
              </w:rPr>
            </w:pPr>
          </w:p>
          <w:p w:rsidR="003101FB" w:rsidRPr="003101FB" w:rsidRDefault="003101FB" w:rsidP="003101FB">
            <w:pPr>
              <w:widowControl w:val="0"/>
              <w:rPr>
                <w:rFonts w:cstheme="minorHAnsi"/>
                <w:b/>
                <w:sz w:val="22"/>
                <w:szCs w:val="22"/>
              </w:rPr>
            </w:pPr>
            <w:r w:rsidRPr="0076682B">
              <w:rPr>
                <w:rFonts w:cstheme="majorHAnsi"/>
              </w:rPr>
              <w:t xml:space="preserve">Music Performer Survey- </w:t>
            </w:r>
            <w:r w:rsidRPr="0076682B">
              <w:t xml:space="preserve"> </w:t>
            </w:r>
            <w:r w:rsidRPr="0076682B">
              <w:rPr>
                <w:rFonts w:cstheme="majorHAnsi"/>
              </w:rPr>
              <w:t>258 online responses to Survey Monkey</w:t>
            </w:r>
          </w:p>
        </w:tc>
        <w:tc>
          <w:tcPr>
            <w:tcW w:w="3227" w:type="dxa"/>
            <w:tcBorders>
              <w:bottom w:val="single" w:sz="4" w:space="0" w:color="auto"/>
            </w:tcBorders>
            <w:tcMar>
              <w:top w:w="85" w:type="dxa"/>
              <w:bottom w:w="85" w:type="dxa"/>
            </w:tcMar>
            <w:vAlign w:val="center"/>
          </w:tcPr>
          <w:p w:rsidR="00723792" w:rsidRDefault="00723792" w:rsidP="0076682B">
            <w:pPr>
              <w:widowControl w:val="0"/>
              <w:ind w:left="317"/>
              <w:contextualSpacing/>
              <w:rPr>
                <w:rFonts w:cstheme="majorHAnsi"/>
              </w:rPr>
            </w:pPr>
            <w:r>
              <w:rPr>
                <w:rFonts w:cstheme="majorHAnsi"/>
                <w:b/>
                <w:color w:val="548DD4" w:themeColor="text2" w:themeTint="99"/>
                <w:sz w:val="22"/>
                <w:szCs w:val="22"/>
              </w:rPr>
              <w:t>OUTPUT, INPUT</w:t>
            </w:r>
          </w:p>
          <w:p w:rsidR="00723792" w:rsidRDefault="00723792" w:rsidP="0076682B">
            <w:pPr>
              <w:widowControl w:val="0"/>
              <w:ind w:left="317"/>
              <w:contextualSpacing/>
              <w:rPr>
                <w:rFonts w:cstheme="majorHAnsi"/>
              </w:rPr>
            </w:pPr>
          </w:p>
          <w:p w:rsidR="003101FB" w:rsidRPr="003101FB" w:rsidRDefault="003101FB" w:rsidP="0076682B">
            <w:pPr>
              <w:widowControl w:val="0"/>
              <w:ind w:left="317"/>
              <w:contextualSpacing/>
              <w:rPr>
                <w:rFonts w:cstheme="minorHAnsi"/>
                <w:color w:val="FF0000"/>
                <w:sz w:val="22"/>
                <w:szCs w:val="22"/>
              </w:rPr>
            </w:pPr>
            <w:r w:rsidRPr="0076682B">
              <w:rPr>
                <w:rFonts w:cstheme="majorHAnsi"/>
              </w:rPr>
              <w:t>**claims more comprehensive than previous studies</w:t>
            </w:r>
          </w:p>
        </w:tc>
      </w:tr>
    </w:tbl>
    <w:tbl>
      <w:tblPr>
        <w:tblStyle w:val="TableGrid1"/>
        <w:tblpPr w:leftFromText="180" w:rightFromText="180" w:vertAnchor="text" w:horzAnchor="margin" w:tblpY="1"/>
        <w:tblW w:w="21938" w:type="dxa"/>
        <w:shd w:val="clear" w:color="auto" w:fill="31849B" w:themeFill="accent5" w:themeFillShade="BF"/>
        <w:tblLayout w:type="fixed"/>
        <w:tblCellMar>
          <w:top w:w="85" w:type="dxa"/>
          <w:bottom w:w="85" w:type="dxa"/>
        </w:tblCellMar>
        <w:tblLook w:val="04A0" w:firstRow="1" w:lastRow="0" w:firstColumn="1" w:lastColumn="0" w:noHBand="0" w:noVBand="1"/>
      </w:tblPr>
      <w:tblGrid>
        <w:gridCol w:w="2268"/>
        <w:gridCol w:w="7797"/>
        <w:gridCol w:w="1701"/>
        <w:gridCol w:w="1417"/>
        <w:gridCol w:w="11"/>
        <w:gridCol w:w="1407"/>
        <w:gridCol w:w="4110"/>
        <w:gridCol w:w="3227"/>
      </w:tblGrid>
      <w:tr w:rsidR="004C4F8B"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4C4F8B" w:rsidRPr="0076682B" w:rsidRDefault="00017E17" w:rsidP="004C4F8B">
            <w:pPr>
              <w:widowControl w:val="0"/>
              <w:rPr>
                <w:color w:val="0000FF" w:themeColor="hyperlink"/>
                <w:u w:val="single"/>
              </w:rPr>
            </w:pPr>
            <w:r w:rsidRPr="0076682B">
              <w:rPr>
                <w:rFonts w:cstheme="majorHAnsi"/>
                <w:b/>
                <w:u w:val="single"/>
              </w:rPr>
              <w:lastRenderedPageBreak/>
              <w:fldChar w:fldCharType="begin"/>
            </w:r>
            <w:r w:rsidR="004C4F8B" w:rsidRPr="0076682B">
              <w:rPr>
                <w:rFonts w:cstheme="majorHAnsi"/>
                <w:b/>
                <w:u w:val="single"/>
              </w:rPr>
              <w:instrText xml:space="preserve"> HYPERLINK "http://musicvictoria.com.au/assets/Documents/2014/RegionalLiveMusicCensus2013__web.pdf" </w:instrText>
            </w:r>
            <w:r w:rsidRPr="0076682B">
              <w:rPr>
                <w:rFonts w:cstheme="majorHAnsi"/>
                <w:b/>
                <w:u w:val="single"/>
              </w:rPr>
              <w:fldChar w:fldCharType="separate"/>
            </w:r>
            <w:r w:rsidR="004C4F8B" w:rsidRPr="0076682B">
              <w:rPr>
                <w:rFonts w:cstheme="majorHAnsi"/>
                <w:b/>
                <w:color w:val="0000FF" w:themeColor="hyperlink"/>
                <w:u w:val="single"/>
              </w:rPr>
              <w:t>Regional Victoria</w:t>
            </w:r>
          </w:p>
          <w:p w:rsidR="004C4F8B" w:rsidRPr="0076682B" w:rsidRDefault="004C4F8B" w:rsidP="004C4F8B">
            <w:pPr>
              <w:widowControl w:val="0"/>
              <w:rPr>
                <w:rFonts w:cstheme="majorHAnsi"/>
              </w:rPr>
            </w:pPr>
            <w:r w:rsidRPr="0076682B">
              <w:rPr>
                <w:rFonts w:cstheme="majorHAnsi"/>
                <w:color w:val="0000FF" w:themeColor="hyperlink"/>
                <w:u w:val="single"/>
              </w:rPr>
              <w:t>Live Music Census 2013</w:t>
            </w:r>
            <w:r w:rsidR="00017E17" w:rsidRPr="0076682B">
              <w:rPr>
                <w:rFonts w:cstheme="majorHAnsi"/>
                <w:b/>
                <w:u w:val="single"/>
              </w:rPr>
              <w:fldChar w:fldCharType="end"/>
            </w:r>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numPr>
                <w:ilvl w:val="0"/>
                <w:numId w:val="6"/>
              </w:numPr>
              <w:ind w:left="317" w:hanging="295"/>
              <w:contextualSpacing/>
              <w:rPr>
                <w:rFonts w:cstheme="majorHAnsi"/>
              </w:rPr>
            </w:pPr>
            <w:r w:rsidRPr="0076682B">
              <w:rPr>
                <w:rFonts w:cstheme="majorHAnsi"/>
              </w:rPr>
              <w:t xml:space="preserve">Venue types: Hotel, Licensed Club, Performing Arts, Bar, Café/Restaurant, Nightclub </w:t>
            </w:r>
          </w:p>
          <w:p w:rsidR="004C4F8B" w:rsidRPr="0076682B" w:rsidRDefault="004C4F8B" w:rsidP="004C4F8B">
            <w:pPr>
              <w:widowControl w:val="0"/>
              <w:numPr>
                <w:ilvl w:val="0"/>
                <w:numId w:val="6"/>
              </w:numPr>
              <w:ind w:left="317" w:hanging="295"/>
              <w:contextualSpacing/>
              <w:rPr>
                <w:rFonts w:cstheme="majorHAnsi"/>
              </w:rPr>
            </w:pPr>
            <w:r w:rsidRPr="0076682B">
              <w:rPr>
                <w:rFonts w:cstheme="majorHAnsi"/>
              </w:rPr>
              <w:t xml:space="preserve">Venue operation: Gigs/Live performances, Promotion of performances, Preferred music genres  </w:t>
            </w:r>
          </w:p>
          <w:p w:rsidR="004C4F8B" w:rsidRPr="0076682B" w:rsidRDefault="004C4F8B" w:rsidP="004C4F8B">
            <w:pPr>
              <w:widowControl w:val="0"/>
              <w:numPr>
                <w:ilvl w:val="0"/>
                <w:numId w:val="6"/>
              </w:numPr>
              <w:ind w:left="317" w:hanging="295"/>
              <w:contextualSpacing/>
              <w:rPr>
                <w:rFonts w:cstheme="majorHAnsi"/>
              </w:rPr>
            </w:pPr>
            <w:r w:rsidRPr="0076682B">
              <w:rPr>
                <w:rFonts w:cstheme="majorHAnsi"/>
              </w:rPr>
              <w:t>Venue/event audience: Age groups, Small venue numbers, Regional festival numbers</w:t>
            </w:r>
          </w:p>
          <w:p w:rsidR="004C4F8B" w:rsidRPr="0076682B" w:rsidRDefault="004C4F8B" w:rsidP="004C4F8B">
            <w:pPr>
              <w:widowControl w:val="0"/>
              <w:numPr>
                <w:ilvl w:val="0"/>
                <w:numId w:val="6"/>
              </w:numPr>
              <w:ind w:left="317" w:hanging="295"/>
              <w:contextualSpacing/>
              <w:rPr>
                <w:rFonts w:cstheme="majorHAnsi"/>
              </w:rPr>
            </w:pPr>
            <w:r w:rsidRPr="0076682B">
              <w:rPr>
                <w:rFonts w:cstheme="majorHAnsi"/>
              </w:rPr>
              <w:t>Venue economy: Venue economic generation, Patron spending</w:t>
            </w:r>
          </w:p>
          <w:p w:rsidR="004C4F8B" w:rsidRPr="0076682B" w:rsidRDefault="004C4F8B" w:rsidP="004C4F8B">
            <w:pPr>
              <w:widowControl w:val="0"/>
              <w:numPr>
                <w:ilvl w:val="0"/>
                <w:numId w:val="6"/>
              </w:numPr>
              <w:ind w:left="317" w:hanging="295"/>
              <w:contextualSpacing/>
              <w:rPr>
                <w:rFonts w:cstheme="majorHAnsi"/>
              </w:rPr>
            </w:pPr>
            <w:r w:rsidRPr="0076682B">
              <w:rPr>
                <w:rFonts w:cstheme="majorHAnsi"/>
              </w:rPr>
              <w:t>Venue/event jobs: Job creation, Operational issues</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rPr>
                <w:rFonts w:cstheme="majorHAnsi"/>
              </w:rPr>
            </w:pPr>
            <w:r w:rsidRPr="0076682B">
              <w:rPr>
                <w:rFonts w:cstheme="majorHAnsi"/>
              </w:rPr>
              <w:t xml:space="preserve">2013. </w:t>
            </w:r>
          </w:p>
          <w:p w:rsidR="004C4F8B" w:rsidRPr="0076682B" w:rsidRDefault="004C4F8B" w:rsidP="004C4F8B">
            <w:pPr>
              <w:widowControl w:val="0"/>
              <w:rPr>
                <w:rFonts w:cstheme="majorHAnsi"/>
                <w:b/>
              </w:rPr>
            </w:pPr>
            <w:r w:rsidRPr="0076682B">
              <w:rPr>
                <w:rFonts w:cstheme="majorHAnsi"/>
                <w:color w:val="FF0000"/>
              </w:rPr>
              <w:t>No repeat mentioned.</w:t>
            </w: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tabs>
                <w:tab w:val="left" w:pos="363"/>
              </w:tabs>
              <w:jc w:val="center"/>
              <w:rPr>
                <w:rFonts w:cstheme="majorHAnsi"/>
              </w:rPr>
            </w:pPr>
            <w:r w:rsidRPr="0076682B">
              <w:rPr>
                <w:rFonts w:cstheme="majorHAnsi"/>
              </w:rPr>
              <w:t>Public</w:t>
            </w:r>
          </w:p>
        </w:tc>
        <w:tc>
          <w:tcPr>
            <w:tcW w:w="1418" w:type="dxa"/>
            <w:gridSpan w:val="2"/>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jc w:val="center"/>
              <w:rPr>
                <w:rFonts w:cstheme="majorHAnsi"/>
              </w:rPr>
            </w:pPr>
            <w:r w:rsidRPr="0076682B">
              <w:rPr>
                <w:rFonts w:cstheme="majorHAnsi"/>
              </w:rPr>
              <w:t xml:space="preserve">State </w:t>
            </w:r>
          </w:p>
          <w:p w:rsidR="004C4F8B" w:rsidRPr="0076682B" w:rsidRDefault="004C4F8B" w:rsidP="004C4F8B">
            <w:pPr>
              <w:widowControl w:val="0"/>
              <w:jc w:val="center"/>
              <w:rPr>
                <w:rFonts w:cstheme="majorHAnsi"/>
              </w:rPr>
            </w:pPr>
            <w:r w:rsidRPr="0076682B">
              <w:rPr>
                <w:rFonts w:cstheme="majorHAnsi"/>
              </w:rPr>
              <w:t>(VIC- Regional)</w:t>
            </w:r>
          </w:p>
          <w:p w:rsidR="004C4F8B" w:rsidRPr="0076682B" w:rsidRDefault="004C4F8B" w:rsidP="004C4F8B">
            <w:pPr>
              <w:widowControl w:val="0"/>
              <w:jc w:val="center"/>
              <w:rPr>
                <w:rFonts w:cstheme="majorHAnsi"/>
              </w:rPr>
            </w:pPr>
          </w:p>
          <w:p w:rsidR="004C4F8B" w:rsidRPr="0076682B" w:rsidRDefault="004C4F8B" w:rsidP="004C4F8B">
            <w:pPr>
              <w:widowControl w:val="0"/>
              <w:jc w:val="center"/>
              <w:rPr>
                <w:rFonts w:cstheme="majorHAnsi"/>
              </w:rPr>
            </w:pPr>
            <w:r w:rsidRPr="0076682B">
              <w:rPr>
                <w:rFonts w:cstheme="majorHAnsi"/>
              </w:rPr>
              <w:t>**Includes some comparison to Metro</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rPr>
                <w:rFonts w:cstheme="majorHAnsi"/>
              </w:rPr>
            </w:pPr>
            <w:r w:rsidRPr="0076682B">
              <w:rPr>
                <w:rFonts w:cstheme="majorHAnsi"/>
              </w:rPr>
              <w:t>Music Victoria with music business students at NMIT (who identified relevant venues, recorded and collate data) and Music Victoria’s Student Council (RMIT, JMC, Box Hill Institute, Victoria University and NMIT</w:t>
            </w:r>
          </w:p>
          <w:p w:rsidR="004C4F8B" w:rsidRPr="0076682B" w:rsidRDefault="004C4F8B" w:rsidP="004C4F8B">
            <w:pPr>
              <w:widowControl w:val="0"/>
              <w:rPr>
                <w:rFonts w:cstheme="majorHAnsi"/>
              </w:rPr>
            </w:pPr>
          </w:p>
          <w:p w:rsidR="004C4F8B" w:rsidRPr="0076682B" w:rsidRDefault="004C4F8B" w:rsidP="004C4F8B">
            <w:pPr>
              <w:widowControl w:val="0"/>
              <w:rPr>
                <w:rFonts w:cstheme="majorHAnsi"/>
              </w:rPr>
            </w:pPr>
            <w:r w:rsidRPr="0076682B">
              <w:rPr>
                <w:rFonts w:cstheme="majorHAnsi"/>
                <w:b/>
              </w:rPr>
              <w:t xml:space="preserve">SAMPLE: </w:t>
            </w:r>
            <w:r w:rsidRPr="0076682B">
              <w:rPr>
                <w:rFonts w:cstheme="majorHAnsi"/>
              </w:rPr>
              <w:t>65 venues of the 197 identified provided detailed survey responses</w:t>
            </w:r>
          </w:p>
          <w:p w:rsidR="004C4F8B" w:rsidRPr="0076682B" w:rsidRDefault="004C4F8B" w:rsidP="004C4F8B">
            <w:pPr>
              <w:widowControl w:val="0"/>
              <w:rPr>
                <w:rFonts w:cstheme="majorHAnsi"/>
                <w:b/>
              </w:rPr>
            </w:pPr>
            <w:r w:rsidRPr="0076682B">
              <w:rPr>
                <w:rFonts w:cstheme="majorHAnsi"/>
              </w:rPr>
              <w:t>(survey responses were spread representatively across the six geographic areas)</w:t>
            </w:r>
          </w:p>
        </w:tc>
        <w:tc>
          <w:tcPr>
            <w:tcW w:w="3227" w:type="dxa"/>
            <w:tcBorders>
              <w:top w:val="single" w:sz="4" w:space="0" w:color="auto"/>
              <w:bottom w:val="single" w:sz="4" w:space="0" w:color="auto"/>
            </w:tcBorders>
            <w:shd w:val="clear" w:color="auto" w:fill="FFFFFF" w:themeFill="background1"/>
            <w:tcMar>
              <w:top w:w="85" w:type="dxa"/>
              <w:bottom w:w="85" w:type="dxa"/>
            </w:tcMar>
            <w:vAlign w:val="center"/>
          </w:tcPr>
          <w:p w:rsidR="001D41A4" w:rsidRDefault="001D41A4" w:rsidP="001D41A4">
            <w:pPr>
              <w:widowControl w:val="0"/>
              <w:jc w:val="center"/>
              <w:rPr>
                <w:rFonts w:cstheme="majorHAnsi"/>
              </w:rPr>
            </w:pPr>
            <w:r>
              <w:rPr>
                <w:rFonts w:cstheme="majorHAnsi"/>
                <w:b/>
                <w:color w:val="548DD4" w:themeColor="text2" w:themeTint="99"/>
                <w:sz w:val="22"/>
                <w:szCs w:val="22"/>
              </w:rPr>
              <w:t>OUTPUT, INPUT</w:t>
            </w:r>
          </w:p>
          <w:p w:rsidR="001D41A4" w:rsidRDefault="001D41A4" w:rsidP="004C4F8B">
            <w:pPr>
              <w:widowControl w:val="0"/>
              <w:jc w:val="both"/>
              <w:rPr>
                <w:rFonts w:cstheme="majorHAnsi"/>
              </w:rPr>
            </w:pPr>
          </w:p>
          <w:p w:rsidR="004C4F8B" w:rsidRPr="0076682B" w:rsidRDefault="004C4F8B" w:rsidP="004C4F8B">
            <w:pPr>
              <w:widowControl w:val="0"/>
              <w:jc w:val="both"/>
              <w:rPr>
                <w:rFonts w:cstheme="majorHAnsi"/>
              </w:rPr>
            </w:pPr>
            <w:r w:rsidRPr="0076682B">
              <w:rPr>
                <w:rFonts w:cstheme="majorHAnsi"/>
              </w:rPr>
              <w:t>Completes the above Victorian Live Music Census 2012 by adding regional information</w:t>
            </w:r>
          </w:p>
          <w:p w:rsidR="004C4F8B" w:rsidRPr="0076682B" w:rsidRDefault="004C4F8B" w:rsidP="004C4F8B">
            <w:pPr>
              <w:widowControl w:val="0"/>
              <w:jc w:val="both"/>
              <w:rPr>
                <w:rFonts w:cstheme="majorHAnsi"/>
              </w:rPr>
            </w:pPr>
          </w:p>
          <w:p w:rsidR="004C4F8B" w:rsidRPr="0076682B" w:rsidRDefault="004C4F8B" w:rsidP="004C4F8B">
            <w:pPr>
              <w:widowControl w:val="0"/>
              <w:rPr>
                <w:rFonts w:cstheme="majorHAnsi"/>
              </w:rPr>
            </w:pPr>
            <w:r w:rsidRPr="0076682B">
              <w:rPr>
                <w:rFonts w:cstheme="majorHAnsi"/>
              </w:rPr>
              <w:t>**claims more comprehensive than previous studies</w:t>
            </w:r>
          </w:p>
        </w:tc>
      </w:tr>
      <w:tr w:rsidR="004C4F8B" w:rsidRPr="0076682B">
        <w:trPr>
          <w:tblHeader/>
        </w:trPr>
        <w:tc>
          <w:tcPr>
            <w:tcW w:w="21938" w:type="dxa"/>
            <w:gridSpan w:val="8"/>
            <w:tcBorders>
              <w:top w:val="single" w:sz="4" w:space="0" w:color="auto"/>
              <w:bottom w:val="single" w:sz="4" w:space="0" w:color="auto"/>
            </w:tcBorders>
            <w:shd w:val="clear" w:color="auto" w:fill="DAEEF3" w:themeFill="accent5" w:themeFillTint="33"/>
            <w:tcMar>
              <w:top w:w="85" w:type="dxa"/>
              <w:bottom w:w="85" w:type="dxa"/>
            </w:tcMar>
          </w:tcPr>
          <w:p w:rsidR="004C4F8B" w:rsidRPr="0076682B" w:rsidRDefault="004C4F8B" w:rsidP="004C4F8B">
            <w:pPr>
              <w:widowControl w:val="0"/>
              <w:rPr>
                <w:rFonts w:cstheme="majorHAnsi"/>
                <w:b/>
                <w:sz w:val="36"/>
                <w:szCs w:val="36"/>
              </w:rPr>
            </w:pPr>
            <w:bookmarkStart w:id="16" w:name="tourism_VIC"/>
            <w:r w:rsidRPr="0076682B">
              <w:rPr>
                <w:rFonts w:cstheme="majorHAnsi"/>
                <w:b/>
                <w:sz w:val="36"/>
                <w:szCs w:val="36"/>
              </w:rPr>
              <w:t>Tourism Victoria</w:t>
            </w:r>
            <w:bookmarkEnd w:id="16"/>
          </w:p>
        </w:tc>
      </w:tr>
      <w:tr w:rsidR="004C4F8B"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4C4F8B" w:rsidRPr="0076682B" w:rsidRDefault="004C4F8B" w:rsidP="004C4F8B">
            <w:pPr>
              <w:widowControl w:val="0"/>
              <w:shd w:val="clear" w:color="auto" w:fill="FFFFFF"/>
              <w:outlineLvl w:val="0"/>
            </w:pPr>
            <w:r w:rsidRPr="0076682B">
              <w:lastRenderedPageBreak/>
              <w:t>Tourism Research  Victoria</w:t>
            </w:r>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1726AF" w:rsidP="004C4F8B">
            <w:pPr>
              <w:widowControl w:val="0"/>
              <w:rPr>
                <w:rFonts w:cstheme="minorHAnsi"/>
                <w:u w:val="single"/>
              </w:rPr>
            </w:pPr>
            <w:hyperlink r:id="rId251" w:history="1">
              <w:r w:rsidR="004C4F8B" w:rsidRPr="0076682B">
                <w:rPr>
                  <w:rFonts w:cstheme="minorHAnsi"/>
                  <w:color w:val="0000FF" w:themeColor="hyperlink"/>
                  <w:u w:val="single"/>
                </w:rPr>
                <w:t>International research</w:t>
              </w:r>
            </w:hyperlink>
          </w:p>
          <w:p w:rsidR="004C4F8B" w:rsidRPr="0076682B" w:rsidRDefault="004C4F8B" w:rsidP="004C4F8B">
            <w:pPr>
              <w:widowControl w:val="0"/>
              <w:numPr>
                <w:ilvl w:val="0"/>
                <w:numId w:val="2"/>
              </w:numPr>
              <w:contextualSpacing/>
              <w:rPr>
                <w:rFonts w:cstheme="minorHAnsi"/>
              </w:rPr>
            </w:pPr>
            <w:r w:rsidRPr="0076682B">
              <w:rPr>
                <w:rFonts w:cstheme="minorHAnsi"/>
              </w:rPr>
              <w:t>The latest International Visitors Survey results for Victoria by campaign region and by country of origin, including visitors, nights and expenditure</w:t>
            </w:r>
          </w:p>
          <w:p w:rsidR="004C4F8B" w:rsidRPr="0076682B" w:rsidRDefault="004C4F8B" w:rsidP="004C4F8B">
            <w:pPr>
              <w:widowControl w:val="0"/>
              <w:numPr>
                <w:ilvl w:val="0"/>
                <w:numId w:val="2"/>
              </w:numPr>
              <w:contextualSpacing/>
              <w:rPr>
                <w:rFonts w:cstheme="minorHAnsi"/>
              </w:rPr>
            </w:pPr>
            <w:r w:rsidRPr="0076682B">
              <w:rPr>
                <w:rFonts w:cstheme="minorHAnsi"/>
              </w:rPr>
              <w:t>Future visitation forecasts</w:t>
            </w:r>
          </w:p>
          <w:p w:rsidR="004C4F8B" w:rsidRPr="0076682B" w:rsidRDefault="004C4F8B" w:rsidP="004C4F8B">
            <w:pPr>
              <w:widowControl w:val="0"/>
              <w:numPr>
                <w:ilvl w:val="0"/>
                <w:numId w:val="2"/>
              </w:numPr>
              <w:contextualSpacing/>
              <w:rPr>
                <w:rFonts w:cstheme="minorHAnsi"/>
              </w:rPr>
            </w:pPr>
            <w:r w:rsidRPr="0076682B">
              <w:rPr>
                <w:rFonts w:cstheme="minorHAnsi"/>
              </w:rPr>
              <w:t xml:space="preserve">International market profiles providing summaries of the latest tourism data by market, including information on visitor numbers, purpose of visit, expenditure, visitor forecasts, regional dispersal, demographics, visitor </w:t>
            </w:r>
            <w:proofErr w:type="spellStart"/>
            <w:r w:rsidRPr="0076682B">
              <w:rPr>
                <w:rFonts w:cstheme="minorHAnsi"/>
              </w:rPr>
              <w:t>behaviour</w:t>
            </w:r>
            <w:proofErr w:type="spellEnd"/>
            <w:r w:rsidRPr="0076682B">
              <w:rPr>
                <w:rFonts w:cstheme="minorHAnsi"/>
              </w:rPr>
              <w:t xml:space="preserve">, </w:t>
            </w:r>
            <w:proofErr w:type="gramStart"/>
            <w:r w:rsidRPr="0076682B">
              <w:rPr>
                <w:rFonts w:cstheme="minorHAnsi"/>
              </w:rPr>
              <w:t>package</w:t>
            </w:r>
            <w:proofErr w:type="gramEnd"/>
            <w:r w:rsidRPr="0076682B">
              <w:rPr>
                <w:rFonts w:cstheme="minorHAnsi"/>
              </w:rPr>
              <w:t xml:space="preserve"> travel and booking methods.</w:t>
            </w:r>
          </w:p>
          <w:p w:rsidR="004C4F8B" w:rsidRPr="0076682B" w:rsidRDefault="001726AF" w:rsidP="004C4F8B">
            <w:pPr>
              <w:widowControl w:val="0"/>
              <w:rPr>
                <w:rFonts w:cstheme="minorHAnsi"/>
                <w:u w:val="single"/>
              </w:rPr>
            </w:pPr>
            <w:hyperlink r:id="rId252" w:history="1">
              <w:r w:rsidR="004C4F8B" w:rsidRPr="0076682B">
                <w:rPr>
                  <w:rFonts w:cstheme="minorHAnsi"/>
                  <w:color w:val="0000FF" w:themeColor="hyperlink"/>
                  <w:u w:val="single"/>
                </w:rPr>
                <w:t>Domestic visitation</w:t>
              </w:r>
            </w:hyperlink>
          </w:p>
          <w:p w:rsidR="004C4F8B" w:rsidRPr="0076682B" w:rsidRDefault="004C4F8B" w:rsidP="004C4F8B">
            <w:pPr>
              <w:widowControl w:val="0"/>
              <w:numPr>
                <w:ilvl w:val="0"/>
                <w:numId w:val="25"/>
              </w:numPr>
              <w:contextualSpacing/>
              <w:rPr>
                <w:rFonts w:cstheme="minorHAnsi"/>
              </w:rPr>
            </w:pPr>
            <w:r w:rsidRPr="0076682B">
              <w:rPr>
                <w:rFonts w:cstheme="minorHAnsi"/>
              </w:rPr>
              <w:t>How many Australians visit Victoria?</w:t>
            </w:r>
          </w:p>
          <w:p w:rsidR="004C4F8B" w:rsidRPr="0076682B" w:rsidRDefault="004C4F8B" w:rsidP="004C4F8B">
            <w:pPr>
              <w:widowControl w:val="0"/>
              <w:numPr>
                <w:ilvl w:val="0"/>
                <w:numId w:val="25"/>
              </w:numPr>
              <w:contextualSpacing/>
              <w:rPr>
                <w:rFonts w:cstheme="minorHAnsi"/>
              </w:rPr>
            </w:pPr>
            <w:r w:rsidRPr="0076682B">
              <w:rPr>
                <w:rFonts w:cstheme="minorHAnsi"/>
              </w:rPr>
              <w:t>Where do they come from?</w:t>
            </w:r>
          </w:p>
          <w:p w:rsidR="004C4F8B" w:rsidRPr="0076682B" w:rsidRDefault="004C4F8B" w:rsidP="004C4F8B">
            <w:pPr>
              <w:widowControl w:val="0"/>
              <w:numPr>
                <w:ilvl w:val="0"/>
                <w:numId w:val="25"/>
              </w:numPr>
              <w:contextualSpacing/>
              <w:rPr>
                <w:rFonts w:cstheme="minorHAnsi"/>
              </w:rPr>
            </w:pPr>
            <w:r w:rsidRPr="0076682B">
              <w:rPr>
                <w:rFonts w:cstheme="minorHAnsi"/>
              </w:rPr>
              <w:t>What's their main purpose for coming?</w:t>
            </w:r>
          </w:p>
          <w:p w:rsidR="004C4F8B" w:rsidRPr="0076682B" w:rsidRDefault="004C4F8B" w:rsidP="004C4F8B">
            <w:pPr>
              <w:widowControl w:val="0"/>
              <w:numPr>
                <w:ilvl w:val="0"/>
                <w:numId w:val="25"/>
              </w:numPr>
              <w:contextualSpacing/>
              <w:rPr>
                <w:rFonts w:cstheme="minorHAnsi"/>
              </w:rPr>
            </w:pPr>
            <w:r w:rsidRPr="0076682B">
              <w:rPr>
                <w:rFonts w:cstheme="minorHAnsi"/>
              </w:rPr>
              <w:t>What do we know about interstate visitors to Victoria?</w:t>
            </w:r>
          </w:p>
          <w:p w:rsidR="004C4F8B" w:rsidRPr="0076682B" w:rsidRDefault="004C4F8B" w:rsidP="004C4F8B">
            <w:pPr>
              <w:widowControl w:val="0"/>
              <w:numPr>
                <w:ilvl w:val="0"/>
                <w:numId w:val="25"/>
              </w:numPr>
              <w:contextualSpacing/>
              <w:rPr>
                <w:rFonts w:cstheme="minorHAnsi"/>
              </w:rPr>
            </w:pPr>
            <w:r w:rsidRPr="0076682B">
              <w:rPr>
                <w:rFonts w:cstheme="minorHAnsi"/>
              </w:rPr>
              <w:t>Domestic market profiles</w:t>
            </w:r>
          </w:p>
          <w:p w:rsidR="004C4F8B" w:rsidRPr="0076682B" w:rsidRDefault="004C4F8B" w:rsidP="004C4F8B">
            <w:pPr>
              <w:widowControl w:val="0"/>
              <w:numPr>
                <w:ilvl w:val="0"/>
                <w:numId w:val="25"/>
              </w:numPr>
              <w:contextualSpacing/>
              <w:rPr>
                <w:rFonts w:cstheme="minorHAnsi"/>
              </w:rPr>
            </w:pPr>
            <w:r w:rsidRPr="0076682B">
              <w:rPr>
                <w:rFonts w:cstheme="minorHAnsi"/>
              </w:rPr>
              <w:t>Where are Victoria’s campaign regions?</w:t>
            </w:r>
          </w:p>
          <w:p w:rsidR="004C4F8B" w:rsidRPr="0076682B" w:rsidRDefault="004C4F8B" w:rsidP="004C4F8B">
            <w:pPr>
              <w:widowControl w:val="0"/>
              <w:numPr>
                <w:ilvl w:val="0"/>
                <w:numId w:val="25"/>
              </w:numPr>
              <w:contextualSpacing/>
              <w:rPr>
                <w:rFonts w:cstheme="minorHAnsi"/>
              </w:rPr>
            </w:pPr>
            <w:r w:rsidRPr="0076682B">
              <w:rPr>
                <w:rFonts w:cstheme="minorHAnsi"/>
              </w:rPr>
              <w:t>Map of Victoria's 11 tourism regions</w:t>
            </w:r>
          </w:p>
          <w:p w:rsidR="004C4F8B" w:rsidRPr="0076682B" w:rsidRDefault="004C4F8B" w:rsidP="004C4F8B">
            <w:pPr>
              <w:widowControl w:val="0"/>
              <w:numPr>
                <w:ilvl w:val="0"/>
                <w:numId w:val="25"/>
              </w:numPr>
              <w:contextualSpacing/>
              <w:rPr>
                <w:rFonts w:cstheme="minorHAnsi"/>
              </w:rPr>
            </w:pPr>
            <w:r w:rsidRPr="0076682B">
              <w:rPr>
                <w:rFonts w:cstheme="minorHAnsi"/>
              </w:rPr>
              <w:t>How much do Australian visitors spend in Victoria?</w:t>
            </w:r>
          </w:p>
          <w:p w:rsidR="004C4F8B" w:rsidRPr="0076682B" w:rsidRDefault="004C4F8B" w:rsidP="004C4F8B">
            <w:pPr>
              <w:widowControl w:val="0"/>
              <w:numPr>
                <w:ilvl w:val="0"/>
                <w:numId w:val="25"/>
              </w:numPr>
              <w:contextualSpacing/>
              <w:rPr>
                <w:rFonts w:cstheme="minorHAnsi"/>
              </w:rPr>
            </w:pPr>
            <w:r w:rsidRPr="0076682B">
              <w:rPr>
                <w:rFonts w:cstheme="minorHAnsi"/>
              </w:rPr>
              <w:t>Domestic tourism expenditure by regions of Victoria</w:t>
            </w:r>
          </w:p>
          <w:p w:rsidR="004C4F8B" w:rsidRPr="0076682B" w:rsidRDefault="004C4F8B" w:rsidP="004C4F8B">
            <w:pPr>
              <w:widowControl w:val="0"/>
              <w:numPr>
                <w:ilvl w:val="0"/>
                <w:numId w:val="25"/>
              </w:numPr>
              <w:contextualSpacing/>
              <w:rPr>
                <w:rFonts w:cstheme="minorHAnsi"/>
                <w:u w:val="single"/>
              </w:rPr>
            </w:pPr>
            <w:r w:rsidRPr="0076682B">
              <w:rPr>
                <w:rFonts w:cstheme="minorHAnsi"/>
              </w:rPr>
              <w:t>Forecast- How many Australians will visit Victoria in the future?</w:t>
            </w:r>
          </w:p>
          <w:p w:rsidR="004C4F8B" w:rsidRPr="0076682B" w:rsidRDefault="001726AF" w:rsidP="004C4F8B">
            <w:pPr>
              <w:widowControl w:val="0"/>
              <w:rPr>
                <w:rFonts w:cstheme="minorHAnsi"/>
                <w:u w:val="single"/>
              </w:rPr>
            </w:pPr>
            <w:hyperlink r:id="rId253" w:history="1">
              <w:r w:rsidR="004C4F8B" w:rsidRPr="0076682B">
                <w:rPr>
                  <w:rFonts w:cstheme="minorHAnsi"/>
                  <w:color w:val="0000FF" w:themeColor="hyperlink"/>
                  <w:u w:val="single"/>
                </w:rPr>
                <w:t>Regional visitation</w:t>
              </w:r>
            </w:hyperlink>
          </w:p>
          <w:p w:rsidR="004C4F8B" w:rsidRPr="0076682B" w:rsidRDefault="004C4F8B" w:rsidP="004C4F8B">
            <w:pPr>
              <w:widowControl w:val="0"/>
              <w:rPr>
                <w:rFonts w:cstheme="minorHAnsi"/>
              </w:rPr>
            </w:pPr>
            <w:r w:rsidRPr="0076682B">
              <w:rPr>
                <w:rFonts w:cstheme="minorHAnsi"/>
              </w:rPr>
              <w:t xml:space="preserve">Fact sheets </w:t>
            </w:r>
            <w:proofErr w:type="spellStart"/>
            <w:r w:rsidRPr="0076682B">
              <w:rPr>
                <w:rFonts w:cstheme="minorHAnsi"/>
              </w:rPr>
              <w:t>summarise</w:t>
            </w:r>
            <w:proofErr w:type="spellEnd"/>
            <w:r w:rsidRPr="0076682B">
              <w:rPr>
                <w:rFonts w:cstheme="minorHAnsi"/>
              </w:rPr>
              <w:t xml:space="preserve"> the latest tourism data for Victoria's 11 campaign regions. They include information on domestic and international visitor numbers, visitor expenditure, and domestic visitor profiles such as origin, purpose of visit, visitor activities, travel party and accommodation used.</w:t>
            </w:r>
          </w:p>
          <w:p w:rsidR="004C4F8B" w:rsidRPr="0076682B" w:rsidRDefault="001726AF" w:rsidP="004C4F8B">
            <w:pPr>
              <w:widowControl w:val="0"/>
              <w:rPr>
                <w:rFonts w:cstheme="minorHAnsi"/>
                <w:u w:val="single"/>
              </w:rPr>
            </w:pPr>
            <w:hyperlink r:id="rId254" w:history="1">
              <w:r w:rsidR="004C4F8B" w:rsidRPr="0076682B">
                <w:rPr>
                  <w:rFonts w:cstheme="minorHAnsi"/>
                  <w:color w:val="0000FF" w:themeColor="hyperlink"/>
                  <w:u w:val="single"/>
                </w:rPr>
                <w:t>Economic Significance</w:t>
              </w:r>
            </w:hyperlink>
          </w:p>
          <w:p w:rsidR="004C4F8B" w:rsidRPr="0076682B" w:rsidRDefault="004C4F8B" w:rsidP="004C4F8B">
            <w:pPr>
              <w:widowControl w:val="0"/>
              <w:rPr>
                <w:rFonts w:cstheme="minorHAnsi"/>
              </w:rPr>
            </w:pPr>
            <w:r w:rsidRPr="0076682B">
              <w:rPr>
                <w:rFonts w:cstheme="minorHAnsi"/>
              </w:rPr>
              <w:t xml:space="preserve">Value of tourism in Victoria including expenditure and employment </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rPr>
                <w:rFonts w:cstheme="majorHAnsi"/>
              </w:rPr>
            </w:pPr>
            <w:r w:rsidRPr="0076682B">
              <w:rPr>
                <w:rFonts w:cstheme="majorHAnsi"/>
              </w:rPr>
              <w:t>2013</w:t>
            </w:r>
          </w:p>
          <w:p w:rsidR="004C4F8B" w:rsidRPr="0076682B" w:rsidRDefault="004C4F8B" w:rsidP="004C4F8B">
            <w:pPr>
              <w:widowControl w:val="0"/>
              <w:rPr>
                <w:rFonts w:cstheme="majorHAnsi"/>
              </w:rPr>
            </w:pPr>
          </w:p>
          <w:p w:rsidR="004C4F8B" w:rsidRPr="0076682B" w:rsidRDefault="004C4F8B" w:rsidP="004C4F8B">
            <w:pPr>
              <w:widowControl w:val="0"/>
              <w:rPr>
                <w:rFonts w:cstheme="majorHAnsi"/>
                <w:color w:val="FF0000"/>
              </w:rPr>
            </w:pPr>
            <w:r w:rsidRPr="0076682B">
              <w:rPr>
                <w:rFonts w:cstheme="majorHAnsi"/>
              </w:rPr>
              <w:t>(Annual)</w:t>
            </w: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tabs>
                <w:tab w:val="left" w:pos="363"/>
              </w:tabs>
              <w:jc w:val="center"/>
              <w:rPr>
                <w:rFonts w:cstheme="majorHAnsi"/>
              </w:rPr>
            </w:pPr>
            <w:r w:rsidRPr="0076682B">
              <w:rPr>
                <w:rFonts w:cstheme="majorHAnsi"/>
              </w:rPr>
              <w:t>Public</w:t>
            </w:r>
          </w:p>
        </w:tc>
        <w:tc>
          <w:tcPr>
            <w:tcW w:w="1418" w:type="dxa"/>
            <w:gridSpan w:val="2"/>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jc w:val="center"/>
              <w:rPr>
                <w:rFonts w:cstheme="majorHAnsi"/>
              </w:rPr>
            </w:pPr>
            <w:r w:rsidRPr="0076682B">
              <w:rPr>
                <w:rFonts w:cstheme="majorHAnsi"/>
              </w:rPr>
              <w:t>National and State (focus on Tourism Research Victoria here),</w:t>
            </w:r>
          </w:p>
          <w:p w:rsidR="004C4F8B" w:rsidRPr="0076682B" w:rsidRDefault="004C4F8B" w:rsidP="004C4F8B">
            <w:pPr>
              <w:widowControl w:val="0"/>
              <w:jc w:val="center"/>
              <w:rPr>
                <w:rFonts w:cstheme="majorHAnsi"/>
              </w:rPr>
            </w:pPr>
            <w:r w:rsidRPr="0076682B">
              <w:rPr>
                <w:rFonts w:cstheme="majorHAnsi"/>
              </w:rPr>
              <w:t>and some Regional</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rPr>
                <w:rFonts w:cstheme="majorHAnsi"/>
                <w:b/>
              </w:rPr>
            </w:pPr>
          </w:p>
        </w:tc>
        <w:tc>
          <w:tcPr>
            <w:tcW w:w="3227"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3E53D5" w:rsidP="004C4F8B">
            <w:pPr>
              <w:widowControl w:val="0"/>
              <w:ind w:left="317"/>
              <w:contextualSpacing/>
              <w:rPr>
                <w:rFonts w:cstheme="majorHAnsi"/>
                <w:color w:val="FF0000"/>
              </w:rPr>
            </w:pPr>
            <w:r>
              <w:rPr>
                <w:rFonts w:cstheme="majorHAnsi"/>
                <w:b/>
                <w:color w:val="548DD4" w:themeColor="text2" w:themeTint="99"/>
                <w:sz w:val="22"/>
                <w:szCs w:val="22"/>
              </w:rPr>
              <w:t>OUTPUT, INPUT</w:t>
            </w:r>
            <w:r w:rsidR="00CC1B07">
              <w:rPr>
                <w:rFonts w:cstheme="majorHAnsi"/>
                <w:b/>
                <w:color w:val="548DD4" w:themeColor="text2" w:themeTint="99"/>
                <w:sz w:val="22"/>
                <w:szCs w:val="22"/>
              </w:rPr>
              <w:t>, BASE</w:t>
            </w:r>
          </w:p>
        </w:tc>
      </w:tr>
      <w:tr w:rsidR="004C4F8B" w:rsidRPr="0076682B">
        <w:trPr>
          <w:tblHeader/>
        </w:trPr>
        <w:tc>
          <w:tcPr>
            <w:tcW w:w="21938" w:type="dxa"/>
            <w:gridSpan w:val="8"/>
            <w:tcBorders>
              <w:top w:val="single" w:sz="4" w:space="0" w:color="auto"/>
              <w:bottom w:val="single" w:sz="4" w:space="0" w:color="auto"/>
            </w:tcBorders>
            <w:shd w:val="clear" w:color="auto" w:fill="DAEEF3" w:themeFill="accent5" w:themeFillTint="33"/>
            <w:tcMar>
              <w:top w:w="85" w:type="dxa"/>
              <w:bottom w:w="85" w:type="dxa"/>
            </w:tcMar>
          </w:tcPr>
          <w:p w:rsidR="004C4F8B" w:rsidRPr="0076682B" w:rsidRDefault="004C4F8B" w:rsidP="004C4F8B">
            <w:pPr>
              <w:keepNext/>
              <w:rPr>
                <w:rFonts w:cstheme="majorHAnsi"/>
                <w:b/>
                <w:sz w:val="36"/>
              </w:rPr>
            </w:pPr>
            <w:bookmarkStart w:id="17" w:name="uni_west_syd"/>
            <w:r w:rsidRPr="0076682B">
              <w:rPr>
                <w:rFonts w:cstheme="majorHAnsi"/>
                <w:b/>
                <w:sz w:val="36"/>
              </w:rPr>
              <w:t xml:space="preserve">The University of Western Sydney </w:t>
            </w:r>
            <w:bookmarkEnd w:id="17"/>
          </w:p>
        </w:tc>
      </w:tr>
      <w:tr w:rsidR="004C4F8B"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4C4F8B" w:rsidRPr="0076682B" w:rsidRDefault="001726AF" w:rsidP="004C4F8B">
            <w:pPr>
              <w:widowControl w:val="0"/>
              <w:rPr>
                <w:rFonts w:cstheme="majorHAnsi"/>
                <w:u w:val="single"/>
              </w:rPr>
            </w:pPr>
            <w:hyperlink r:id="rId255" w:history="1">
              <w:r w:rsidR="004C4F8B" w:rsidRPr="0076682B">
                <w:rPr>
                  <w:rFonts w:cstheme="majorHAnsi"/>
                  <w:color w:val="0000FF" w:themeColor="hyperlink"/>
                  <w:u w:val="single"/>
                </w:rPr>
                <w:t>The Challenging Racism Project</w:t>
              </w:r>
            </w:hyperlink>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1726AF" w:rsidP="004C4F8B">
            <w:pPr>
              <w:widowControl w:val="0"/>
              <w:rPr>
                <w:rFonts w:cstheme="majorHAnsi"/>
                <w:u w:val="single"/>
              </w:rPr>
            </w:pPr>
            <w:hyperlink r:id="rId256" w:history="1">
              <w:r w:rsidR="004C4F8B" w:rsidRPr="0076682B">
                <w:rPr>
                  <w:rFonts w:cstheme="majorHAnsi"/>
                  <w:color w:val="0000FF" w:themeColor="hyperlink"/>
                  <w:u w:val="single"/>
                </w:rPr>
                <w:t>National Level Findings</w:t>
              </w:r>
            </w:hyperlink>
          </w:p>
          <w:p w:rsidR="004C4F8B" w:rsidRPr="0076682B" w:rsidRDefault="004C4F8B" w:rsidP="004C4F8B">
            <w:pPr>
              <w:widowControl w:val="0"/>
              <w:rPr>
                <w:rFonts w:cstheme="majorHAnsi"/>
              </w:rPr>
            </w:pPr>
            <w:r w:rsidRPr="0076682B">
              <w:rPr>
                <w:rFonts w:cstheme="majorHAnsi"/>
              </w:rPr>
              <w:t>Questions (Agree/Disagree response):</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It is a good thing for a society to be made up of people from different cultures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You feel secure when you are with people of different ethnic backgrounds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Australia is weakened by people of different ethnic origins sticking to their old ways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You are prejudiced against other cultures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There is racial prejudice in Australia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Australians from a British background enjoy a privileged position in our society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Humankind is made up of separate races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It is NOT a good idea for people of different races to marry one another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All races of people ARE equal </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Are any cultural groups that do not fit into Australian society?</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Something should be done to </w:t>
            </w:r>
            <w:proofErr w:type="spellStart"/>
            <w:r w:rsidRPr="0076682B">
              <w:rPr>
                <w:rFonts w:cstheme="majorHAnsi"/>
              </w:rPr>
              <w:t>minimise</w:t>
            </w:r>
            <w:proofErr w:type="spellEnd"/>
            <w:r w:rsidRPr="0076682B">
              <w:rPr>
                <w:rFonts w:cstheme="majorHAnsi"/>
              </w:rPr>
              <w:t xml:space="preserve"> or fight racism in Australia</w:t>
            </w:r>
          </w:p>
          <w:p w:rsidR="004C4F8B" w:rsidRPr="0076682B" w:rsidRDefault="004C4F8B" w:rsidP="00DB0874">
            <w:pPr>
              <w:widowControl w:val="0"/>
              <w:numPr>
                <w:ilvl w:val="0"/>
                <w:numId w:val="19"/>
              </w:numPr>
              <w:ind w:left="459" w:hanging="261"/>
              <w:contextualSpacing/>
              <w:rPr>
                <w:rFonts w:cstheme="majorHAnsi"/>
              </w:rPr>
            </w:pPr>
            <w:r w:rsidRPr="0076682B">
              <w:rPr>
                <w:rFonts w:cstheme="majorHAnsi"/>
              </w:rPr>
              <w:t xml:space="preserve">Nothing can be done to </w:t>
            </w:r>
            <w:proofErr w:type="spellStart"/>
            <w:r w:rsidRPr="0076682B">
              <w:rPr>
                <w:rFonts w:cstheme="majorHAnsi"/>
              </w:rPr>
              <w:t>minimise</w:t>
            </w:r>
            <w:proofErr w:type="spellEnd"/>
            <w:r w:rsidRPr="0076682B">
              <w:rPr>
                <w:rFonts w:cstheme="majorHAnsi"/>
              </w:rPr>
              <w:t xml:space="preserve"> or fight racism in Australia</w:t>
            </w:r>
          </w:p>
          <w:p w:rsidR="004C4F8B" w:rsidRPr="0076682B" w:rsidRDefault="004C4F8B" w:rsidP="004C4F8B">
            <w:pPr>
              <w:widowControl w:val="0"/>
              <w:rPr>
                <w:rFonts w:cstheme="majorHAnsi"/>
              </w:rPr>
            </w:pPr>
            <w:r w:rsidRPr="0076682B">
              <w:rPr>
                <w:rFonts w:cstheme="majorHAnsi"/>
              </w:rPr>
              <w:t xml:space="preserve">Place of discrimination: % respondents </w:t>
            </w:r>
          </w:p>
          <w:p w:rsidR="004C4F8B" w:rsidRPr="0076682B" w:rsidRDefault="004C4F8B" w:rsidP="00DB0874">
            <w:pPr>
              <w:widowControl w:val="0"/>
              <w:numPr>
                <w:ilvl w:val="0"/>
                <w:numId w:val="27"/>
              </w:numPr>
              <w:ind w:left="459" w:hanging="261"/>
              <w:contextualSpacing/>
              <w:rPr>
                <w:rFonts w:cstheme="majorHAnsi"/>
              </w:rPr>
            </w:pPr>
            <w:r w:rsidRPr="0076682B">
              <w:rPr>
                <w:rFonts w:cstheme="majorHAnsi"/>
              </w:rPr>
              <w:t xml:space="preserve">In the workplace In education </w:t>
            </w:r>
          </w:p>
          <w:p w:rsidR="004C4F8B" w:rsidRPr="0076682B" w:rsidRDefault="004C4F8B" w:rsidP="00DB0874">
            <w:pPr>
              <w:widowControl w:val="0"/>
              <w:numPr>
                <w:ilvl w:val="0"/>
                <w:numId w:val="27"/>
              </w:numPr>
              <w:ind w:left="459" w:hanging="261"/>
              <w:contextualSpacing/>
              <w:rPr>
                <w:rFonts w:cstheme="majorHAnsi"/>
              </w:rPr>
            </w:pPr>
            <w:r w:rsidRPr="0076682B">
              <w:rPr>
                <w:rFonts w:cstheme="majorHAnsi"/>
              </w:rPr>
              <w:t xml:space="preserve">When renting or buying a house </w:t>
            </w:r>
          </w:p>
          <w:p w:rsidR="004C4F8B" w:rsidRPr="0076682B" w:rsidRDefault="004C4F8B" w:rsidP="00DB0874">
            <w:pPr>
              <w:widowControl w:val="0"/>
              <w:numPr>
                <w:ilvl w:val="0"/>
                <w:numId w:val="27"/>
              </w:numPr>
              <w:ind w:left="459" w:hanging="261"/>
              <w:contextualSpacing/>
              <w:rPr>
                <w:rFonts w:cstheme="majorHAnsi"/>
              </w:rPr>
            </w:pPr>
            <w:r w:rsidRPr="0076682B">
              <w:rPr>
                <w:rFonts w:cstheme="majorHAnsi"/>
              </w:rPr>
              <w:t xml:space="preserve">In any dealings with the Police </w:t>
            </w:r>
          </w:p>
          <w:p w:rsidR="004C4F8B" w:rsidRPr="0076682B" w:rsidRDefault="004C4F8B" w:rsidP="00DB0874">
            <w:pPr>
              <w:widowControl w:val="0"/>
              <w:numPr>
                <w:ilvl w:val="0"/>
                <w:numId w:val="27"/>
              </w:numPr>
              <w:ind w:left="459" w:hanging="261"/>
              <w:contextualSpacing/>
              <w:rPr>
                <w:rFonts w:cstheme="majorHAnsi"/>
              </w:rPr>
            </w:pPr>
            <w:r w:rsidRPr="0076682B">
              <w:rPr>
                <w:rFonts w:cstheme="majorHAnsi"/>
              </w:rPr>
              <w:t xml:space="preserve">At a shop or restaurant </w:t>
            </w:r>
          </w:p>
          <w:p w:rsidR="004C4F8B" w:rsidRPr="0076682B" w:rsidRDefault="004C4F8B" w:rsidP="00DB0874">
            <w:pPr>
              <w:widowControl w:val="0"/>
              <w:numPr>
                <w:ilvl w:val="0"/>
                <w:numId w:val="27"/>
              </w:numPr>
              <w:ind w:left="459" w:hanging="261"/>
              <w:contextualSpacing/>
              <w:rPr>
                <w:rFonts w:cstheme="majorHAnsi"/>
              </w:rPr>
            </w:pPr>
            <w:r w:rsidRPr="0076682B">
              <w:rPr>
                <w:rFonts w:cstheme="majorHAnsi"/>
              </w:rPr>
              <w:t>At a sporting or public event</w:t>
            </w:r>
          </w:p>
          <w:p w:rsidR="004C4F8B" w:rsidRPr="0076682B" w:rsidRDefault="004C4F8B" w:rsidP="004C4F8B">
            <w:pPr>
              <w:widowControl w:val="0"/>
              <w:rPr>
                <w:rFonts w:cstheme="majorHAnsi"/>
              </w:rPr>
            </w:pPr>
          </w:p>
          <w:p w:rsidR="004C4F8B" w:rsidRPr="0076682B" w:rsidRDefault="001726AF" w:rsidP="004C4F8B">
            <w:pPr>
              <w:widowControl w:val="0"/>
              <w:rPr>
                <w:rFonts w:cstheme="majorHAnsi"/>
                <w:color w:val="0000FF" w:themeColor="hyperlink"/>
                <w:u w:val="single"/>
              </w:rPr>
            </w:pPr>
            <w:hyperlink r:id="rId257" w:history="1">
              <w:r w:rsidR="004C4F8B" w:rsidRPr="0076682B">
                <w:rPr>
                  <w:rFonts w:cstheme="majorHAnsi"/>
                  <w:color w:val="0000FF" w:themeColor="hyperlink"/>
                  <w:u w:val="single"/>
                </w:rPr>
                <w:t>Findings by Region</w:t>
              </w:r>
            </w:hyperlink>
          </w:p>
          <w:p w:rsidR="004C4F8B" w:rsidRPr="0076682B" w:rsidRDefault="004C4F8B" w:rsidP="00DB0874">
            <w:pPr>
              <w:pStyle w:val="ListParagraph"/>
              <w:widowControl w:val="0"/>
              <w:numPr>
                <w:ilvl w:val="0"/>
                <w:numId w:val="35"/>
              </w:numPr>
              <w:ind w:left="459" w:hanging="283"/>
              <w:rPr>
                <w:rFonts w:cstheme="majorHAnsi"/>
              </w:rPr>
            </w:pPr>
            <w:r w:rsidRPr="0076682B">
              <w:rPr>
                <w:rFonts w:cstheme="majorHAnsi"/>
              </w:rPr>
              <w:t>% respondents with racist attitudes (</w:t>
            </w:r>
            <w:proofErr w:type="spellStart"/>
            <w:r w:rsidRPr="0076682B">
              <w:rPr>
                <w:rFonts w:cstheme="majorHAnsi"/>
              </w:rPr>
              <w:t>eg</w:t>
            </w:r>
            <w:proofErr w:type="spellEnd"/>
            <w:r w:rsidRPr="0076682B">
              <w:rPr>
                <w:rFonts w:cstheme="majorHAnsi"/>
              </w:rPr>
              <w:t xml:space="preserve">. </w:t>
            </w:r>
            <w:proofErr w:type="spellStart"/>
            <w:r w:rsidRPr="0076682B">
              <w:rPr>
                <w:rFonts w:cstheme="majorHAnsi"/>
              </w:rPr>
              <w:t>self identified</w:t>
            </w:r>
            <w:proofErr w:type="spellEnd"/>
            <w:r w:rsidRPr="0076682B">
              <w:rPr>
                <w:rFonts w:cstheme="majorHAnsi"/>
              </w:rPr>
              <w:t xml:space="preserve"> as racist, insecurity with difference, denial of Anglo privilege, anti-</w:t>
            </w:r>
            <w:proofErr w:type="spellStart"/>
            <w:r w:rsidRPr="0076682B">
              <w:rPr>
                <w:rFonts w:cstheme="majorHAnsi"/>
              </w:rPr>
              <w:t>asian</w:t>
            </w:r>
            <w:proofErr w:type="spellEnd"/>
            <w:r w:rsidRPr="0076682B">
              <w:rPr>
                <w:rFonts w:cstheme="majorHAnsi"/>
              </w:rPr>
              <w:t>, -</w:t>
            </w:r>
            <w:proofErr w:type="spellStart"/>
            <w:r w:rsidRPr="0076682B">
              <w:rPr>
                <w:rFonts w:cstheme="majorHAnsi"/>
              </w:rPr>
              <w:t>italian</w:t>
            </w:r>
            <w:proofErr w:type="spellEnd"/>
            <w:r w:rsidRPr="0076682B">
              <w:rPr>
                <w:rFonts w:cstheme="majorHAnsi"/>
              </w:rPr>
              <w:t>, - indigenous, -</w:t>
            </w:r>
            <w:proofErr w:type="spellStart"/>
            <w:r w:rsidRPr="0076682B">
              <w:rPr>
                <w:rFonts w:cstheme="majorHAnsi"/>
              </w:rPr>
              <w:t>musilm</w:t>
            </w:r>
            <w:proofErr w:type="spellEnd"/>
            <w:r w:rsidRPr="0076682B">
              <w:rPr>
                <w:rFonts w:cstheme="majorHAnsi"/>
              </w:rPr>
              <w:t xml:space="preserve"> </w:t>
            </w:r>
            <w:proofErr w:type="spellStart"/>
            <w:r w:rsidRPr="0076682B">
              <w:rPr>
                <w:rFonts w:cstheme="majorHAnsi"/>
              </w:rPr>
              <w:t>etc</w:t>
            </w:r>
            <w:proofErr w:type="spellEnd"/>
            <w:r w:rsidRPr="0076682B">
              <w:rPr>
                <w:rFonts w:cstheme="majorHAnsi"/>
              </w:rPr>
              <w:t>)</w:t>
            </w:r>
          </w:p>
          <w:p w:rsidR="004C4F8B" w:rsidRPr="0076682B" w:rsidRDefault="004C4F8B" w:rsidP="00DB0874">
            <w:pPr>
              <w:pStyle w:val="ListParagraph"/>
              <w:widowControl w:val="0"/>
              <w:numPr>
                <w:ilvl w:val="0"/>
                <w:numId w:val="35"/>
              </w:numPr>
              <w:ind w:left="459" w:hanging="283"/>
              <w:rPr>
                <w:rFonts w:cstheme="majorHAnsi"/>
              </w:rPr>
            </w:pPr>
            <w:r w:rsidRPr="0076682B">
              <w:rPr>
                <w:rFonts w:cstheme="majorHAnsi"/>
              </w:rPr>
              <w:t>views on particular cultural groups which are seen to not fit in Australian society</w:t>
            </w:r>
          </w:p>
          <w:p w:rsidR="004C4F8B" w:rsidRPr="0076682B" w:rsidRDefault="004C4F8B" w:rsidP="00DB0874">
            <w:pPr>
              <w:pStyle w:val="ListParagraph"/>
              <w:widowControl w:val="0"/>
              <w:numPr>
                <w:ilvl w:val="0"/>
                <w:numId w:val="35"/>
              </w:numPr>
              <w:ind w:left="459" w:hanging="283"/>
              <w:rPr>
                <w:rFonts w:cstheme="majorHAnsi"/>
              </w:rPr>
            </w:pPr>
            <w:r w:rsidRPr="0076682B">
              <w:rPr>
                <w:rFonts w:cstheme="majorHAnsi"/>
              </w:rPr>
              <w:t>experiences of racism (</w:t>
            </w:r>
            <w:proofErr w:type="spellStart"/>
            <w:r w:rsidRPr="0076682B">
              <w:rPr>
                <w:rFonts w:cstheme="majorHAnsi"/>
              </w:rPr>
              <w:t>eg</w:t>
            </w:r>
            <w:proofErr w:type="spellEnd"/>
            <w:r w:rsidRPr="0076682B">
              <w:rPr>
                <w:rFonts w:cstheme="majorHAnsi"/>
              </w:rPr>
              <w:t xml:space="preserve">. treated less respectfully, called names, people not trusting, dealing with police, </w:t>
            </w:r>
            <w:proofErr w:type="spellStart"/>
            <w:r w:rsidRPr="0076682B">
              <w:rPr>
                <w:rFonts w:cstheme="majorHAnsi"/>
              </w:rPr>
              <w:t>etc</w:t>
            </w:r>
            <w:proofErr w:type="spellEnd"/>
            <w:r w:rsidRPr="0076682B">
              <w:rPr>
                <w:rFonts w:cstheme="majorHAnsi"/>
              </w:rPr>
              <w:t>)</w:t>
            </w:r>
          </w:p>
          <w:p w:rsidR="004C4F8B" w:rsidRPr="0076682B" w:rsidRDefault="004C4F8B" w:rsidP="00DB0874">
            <w:pPr>
              <w:pStyle w:val="ListParagraph"/>
              <w:widowControl w:val="0"/>
              <w:numPr>
                <w:ilvl w:val="0"/>
                <w:numId w:val="35"/>
              </w:numPr>
              <w:ind w:left="459" w:hanging="283"/>
              <w:rPr>
                <w:rFonts w:cstheme="majorHAnsi"/>
              </w:rPr>
            </w:pPr>
            <w:r w:rsidRPr="0076682B">
              <w:rPr>
                <w:rFonts w:cstheme="majorHAnsi"/>
              </w:rPr>
              <w:t>experiences by LOTE</w:t>
            </w:r>
          </w:p>
          <w:p w:rsidR="004C4F8B" w:rsidRPr="0076682B" w:rsidRDefault="004C4F8B" w:rsidP="00DB0874">
            <w:pPr>
              <w:pStyle w:val="ListParagraph"/>
              <w:widowControl w:val="0"/>
              <w:numPr>
                <w:ilvl w:val="0"/>
                <w:numId w:val="35"/>
              </w:numPr>
              <w:ind w:left="459" w:hanging="283"/>
              <w:rPr>
                <w:rFonts w:cstheme="majorHAnsi"/>
              </w:rPr>
            </w:pPr>
            <w:proofErr w:type="gramStart"/>
            <w:r w:rsidRPr="0076682B">
              <w:rPr>
                <w:rFonts w:cstheme="majorHAnsi"/>
              </w:rPr>
              <w:t>cultural</w:t>
            </w:r>
            <w:proofErr w:type="gramEnd"/>
            <w:r w:rsidRPr="0076682B">
              <w:rPr>
                <w:rFonts w:cstheme="majorHAnsi"/>
              </w:rPr>
              <w:t xml:space="preserve"> mixing profile (How often do you mix with members of other cultural groups in the following circumstances?)</w:t>
            </w:r>
          </w:p>
          <w:p w:rsidR="004C4F8B" w:rsidRPr="0076682B" w:rsidRDefault="004C4F8B" w:rsidP="00DB0874">
            <w:pPr>
              <w:pStyle w:val="ListParagraph"/>
              <w:widowControl w:val="0"/>
              <w:numPr>
                <w:ilvl w:val="0"/>
                <w:numId w:val="35"/>
              </w:numPr>
              <w:ind w:left="459" w:hanging="283"/>
              <w:rPr>
                <w:rFonts w:cstheme="majorHAnsi"/>
              </w:rPr>
            </w:pPr>
          </w:p>
          <w:p w:rsidR="004C4F8B" w:rsidRPr="0076682B" w:rsidRDefault="001726AF" w:rsidP="004C4F8B">
            <w:pPr>
              <w:widowControl w:val="0"/>
              <w:rPr>
                <w:rFonts w:cstheme="majorHAnsi"/>
                <w:u w:val="single"/>
              </w:rPr>
            </w:pPr>
            <w:hyperlink r:id="rId258" w:history="1">
              <w:r w:rsidR="004C4F8B" w:rsidRPr="0076682B">
                <w:rPr>
                  <w:rFonts w:cstheme="majorHAnsi"/>
                  <w:color w:val="0000FF" w:themeColor="hyperlink"/>
                  <w:u w:val="single"/>
                </w:rPr>
                <w:t>State Level Comparisons</w:t>
              </w:r>
            </w:hyperlink>
            <w:r w:rsidR="004C4F8B" w:rsidRPr="0076682B">
              <w:rPr>
                <w:rFonts w:cstheme="majorHAnsi"/>
                <w:u w:val="single"/>
              </w:rPr>
              <w:t xml:space="preserve">  </w:t>
            </w:r>
          </w:p>
          <w:p w:rsidR="004C4F8B" w:rsidRPr="0076682B" w:rsidRDefault="004C4F8B" w:rsidP="004C4F8B">
            <w:pPr>
              <w:widowControl w:val="0"/>
              <w:rPr>
                <w:rFonts w:cstheme="majorHAnsi"/>
              </w:rPr>
            </w:pPr>
            <w:r w:rsidRPr="0076682B">
              <w:rPr>
                <w:rFonts w:cstheme="majorHAnsi"/>
              </w:rPr>
              <w:t xml:space="preserve">Of the national findings. </w:t>
            </w:r>
          </w:p>
          <w:p w:rsidR="004C4F8B" w:rsidRPr="0076682B" w:rsidRDefault="004C4F8B" w:rsidP="004C4F8B">
            <w:pPr>
              <w:widowControl w:val="0"/>
              <w:rPr>
                <w:rFonts w:cstheme="majorHAnsi"/>
              </w:rPr>
            </w:pP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rPr>
                <w:rFonts w:cstheme="majorHAnsi"/>
              </w:rPr>
            </w:pP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tabs>
                <w:tab w:val="left" w:pos="363"/>
              </w:tabs>
              <w:jc w:val="center"/>
              <w:rPr>
                <w:rFonts w:cstheme="majorHAnsi"/>
              </w:rPr>
            </w:pPr>
            <w:r w:rsidRPr="0076682B">
              <w:rPr>
                <w:rFonts w:cstheme="majorHAnsi"/>
              </w:rPr>
              <w:t>Public</w:t>
            </w:r>
          </w:p>
        </w:tc>
        <w:tc>
          <w:tcPr>
            <w:tcW w:w="1418" w:type="dxa"/>
            <w:gridSpan w:val="2"/>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jc w:val="center"/>
              <w:rPr>
                <w:rFonts w:cstheme="majorHAnsi"/>
              </w:rPr>
            </w:pPr>
            <w:r w:rsidRPr="0076682B">
              <w:rPr>
                <w:rFonts w:cstheme="majorHAnsi"/>
              </w:rPr>
              <w:t xml:space="preserve">National, State and Regional </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4C4F8B" w:rsidRPr="0076682B" w:rsidRDefault="004C4F8B" w:rsidP="004C4F8B">
            <w:pPr>
              <w:widowControl w:val="0"/>
              <w:rPr>
                <w:rFonts w:cstheme="majorHAnsi"/>
                <w:b/>
                <w:sz w:val="36"/>
              </w:rPr>
            </w:pPr>
          </w:p>
        </w:tc>
        <w:tc>
          <w:tcPr>
            <w:tcW w:w="3227" w:type="dxa"/>
            <w:tcBorders>
              <w:top w:val="single" w:sz="4" w:space="0" w:color="auto"/>
              <w:bottom w:val="single" w:sz="4" w:space="0" w:color="auto"/>
            </w:tcBorders>
            <w:shd w:val="clear" w:color="auto" w:fill="FFFFFF" w:themeFill="background1"/>
            <w:tcMar>
              <w:top w:w="85" w:type="dxa"/>
              <w:bottom w:w="85" w:type="dxa"/>
            </w:tcMar>
            <w:vAlign w:val="center"/>
          </w:tcPr>
          <w:p w:rsidR="0081261A" w:rsidRDefault="0081261A" w:rsidP="0081261A">
            <w:pPr>
              <w:widowControl w:val="0"/>
              <w:jc w:val="center"/>
              <w:rPr>
                <w:rFonts w:cstheme="majorHAnsi"/>
                <w:b/>
                <w:color w:val="FF0000"/>
              </w:rPr>
            </w:pPr>
            <w:r>
              <w:rPr>
                <w:rFonts w:cstheme="majorHAnsi"/>
                <w:b/>
                <w:color w:val="548DD4" w:themeColor="text2" w:themeTint="99"/>
                <w:sz w:val="22"/>
                <w:szCs w:val="22"/>
              </w:rPr>
              <w:t>BASE</w:t>
            </w:r>
            <w:r w:rsidR="00465996">
              <w:rPr>
                <w:rFonts w:cstheme="majorHAnsi"/>
                <w:b/>
                <w:color w:val="548DD4" w:themeColor="text2" w:themeTint="99"/>
                <w:sz w:val="22"/>
                <w:szCs w:val="22"/>
              </w:rPr>
              <w:t>, OUTCOME</w:t>
            </w:r>
          </w:p>
          <w:p w:rsidR="0081261A" w:rsidRDefault="0081261A" w:rsidP="004C4F8B">
            <w:pPr>
              <w:widowControl w:val="0"/>
              <w:rPr>
                <w:rFonts w:cstheme="majorHAnsi"/>
                <w:b/>
                <w:color w:val="FF0000"/>
              </w:rPr>
            </w:pPr>
          </w:p>
          <w:p w:rsidR="004C4F8B" w:rsidRPr="0076682B" w:rsidRDefault="004C4F8B" w:rsidP="004C4F8B">
            <w:pPr>
              <w:widowControl w:val="0"/>
              <w:rPr>
                <w:rFonts w:cstheme="majorHAnsi"/>
                <w:b/>
                <w:color w:val="FF0000"/>
              </w:rPr>
            </w:pPr>
            <w:r w:rsidRPr="0076682B">
              <w:rPr>
                <w:rFonts w:cstheme="majorHAnsi"/>
                <w:b/>
                <w:color w:val="FF0000"/>
              </w:rPr>
              <w:t xml:space="preserve">State comparisons are not commensurate </w:t>
            </w:r>
            <w:proofErr w:type="spellStart"/>
            <w:r w:rsidRPr="0076682B">
              <w:rPr>
                <w:rFonts w:cstheme="majorHAnsi"/>
                <w:b/>
                <w:color w:val="FF0000"/>
              </w:rPr>
              <w:t>ie</w:t>
            </w:r>
            <w:proofErr w:type="spellEnd"/>
            <w:r w:rsidRPr="0076682B">
              <w:rPr>
                <w:rFonts w:cstheme="majorHAnsi"/>
                <w:b/>
                <w:color w:val="FF0000"/>
              </w:rPr>
              <w:t xml:space="preserve">. </w:t>
            </w:r>
            <w:proofErr w:type="gramStart"/>
            <w:r w:rsidRPr="0076682B">
              <w:rPr>
                <w:rFonts w:cstheme="majorHAnsi"/>
                <w:b/>
                <w:color w:val="FF0000"/>
              </w:rPr>
              <w:t>made</w:t>
            </w:r>
            <w:proofErr w:type="gramEnd"/>
            <w:r w:rsidRPr="0076682B">
              <w:rPr>
                <w:rFonts w:cstheme="majorHAnsi"/>
                <w:b/>
                <w:color w:val="FF0000"/>
              </w:rPr>
              <w:t xml:space="preserve"> using data from different times across states (</w:t>
            </w:r>
            <w:proofErr w:type="spellStart"/>
            <w:r w:rsidRPr="0076682B">
              <w:rPr>
                <w:rFonts w:cstheme="majorHAnsi"/>
                <w:b/>
                <w:color w:val="FF0000"/>
              </w:rPr>
              <w:t>eg</w:t>
            </w:r>
            <w:proofErr w:type="spellEnd"/>
            <w:r w:rsidRPr="0076682B">
              <w:rPr>
                <w:rFonts w:cstheme="majorHAnsi"/>
                <w:b/>
                <w:color w:val="FF0000"/>
              </w:rPr>
              <w:t>. NSW 2001 compared to SA 2007 but not SA 2001)</w:t>
            </w:r>
          </w:p>
          <w:p w:rsidR="004C4F8B" w:rsidRPr="0076682B" w:rsidRDefault="004C4F8B" w:rsidP="004C4F8B">
            <w:pPr>
              <w:widowControl w:val="0"/>
              <w:rPr>
                <w:rFonts w:cstheme="majorHAnsi"/>
                <w:b/>
                <w:color w:val="FF0000"/>
              </w:rPr>
            </w:pPr>
          </w:p>
          <w:p w:rsidR="004C4F8B" w:rsidRPr="0076682B" w:rsidRDefault="004C4F8B" w:rsidP="004C4F8B">
            <w:pPr>
              <w:widowControl w:val="0"/>
              <w:rPr>
                <w:rFonts w:cstheme="majorHAnsi"/>
                <w:b/>
                <w:color w:val="FF0000"/>
              </w:rPr>
            </w:pPr>
            <w:r w:rsidRPr="0076682B">
              <w:rPr>
                <w:rFonts w:cstheme="majorHAnsi"/>
                <w:b/>
                <w:color w:val="FF0000"/>
              </w:rPr>
              <w:t>VICTORIAN REGIONS INCLUDE:</w:t>
            </w:r>
          </w:p>
          <w:p w:rsidR="004C4F8B" w:rsidRPr="0076682B" w:rsidRDefault="004C4F8B" w:rsidP="004C4F8B">
            <w:pPr>
              <w:widowControl w:val="0"/>
              <w:rPr>
                <w:rFonts w:cstheme="majorHAnsi"/>
                <w:b/>
                <w:color w:val="FF0000"/>
              </w:rPr>
            </w:pPr>
          </w:p>
          <w:p w:rsidR="004C4F8B" w:rsidRPr="0076682B" w:rsidRDefault="004C4F8B" w:rsidP="004C4F8B">
            <w:pPr>
              <w:widowControl w:val="0"/>
              <w:rPr>
                <w:rFonts w:cstheme="majorHAnsi"/>
              </w:rPr>
            </w:pPr>
            <w:proofErr w:type="spellStart"/>
            <w:r w:rsidRPr="0076682B">
              <w:rPr>
                <w:rFonts w:cstheme="majorHAnsi"/>
              </w:rPr>
              <w:t>Barwon</w:t>
            </w:r>
            <w:proofErr w:type="spellEnd"/>
            <w:r w:rsidRPr="0076682B">
              <w:rPr>
                <w:rFonts w:cstheme="majorHAnsi"/>
              </w:rPr>
              <w:t xml:space="preserve">-South West </w:t>
            </w:r>
            <w:r w:rsidRPr="0076682B">
              <w:rPr>
                <w:rFonts w:ascii="Times New Roman" w:hAnsi="Times New Roman" w:cs="Times New Roman"/>
              </w:rPr>
              <w:t>│</w:t>
            </w:r>
            <w:r w:rsidRPr="0076682B">
              <w:rPr>
                <w:rFonts w:cstheme="majorHAnsi"/>
              </w:rPr>
              <w:t xml:space="preserve"> Central-Highlands </w:t>
            </w:r>
            <w:proofErr w:type="spellStart"/>
            <w:r w:rsidRPr="0076682B">
              <w:rPr>
                <w:rFonts w:cstheme="majorHAnsi"/>
              </w:rPr>
              <w:t>Wimmera</w:t>
            </w:r>
            <w:proofErr w:type="spellEnd"/>
            <w:r w:rsidRPr="0076682B">
              <w:rPr>
                <w:rFonts w:cstheme="majorHAnsi"/>
              </w:rPr>
              <w:t xml:space="preserve"> </w:t>
            </w:r>
            <w:r w:rsidRPr="0076682B">
              <w:rPr>
                <w:rFonts w:ascii="Times New Roman" w:hAnsi="Times New Roman" w:cs="Times New Roman"/>
              </w:rPr>
              <w:t>│</w:t>
            </w:r>
            <w:proofErr w:type="spellStart"/>
            <w:r w:rsidRPr="0076682B">
              <w:rPr>
                <w:rFonts w:cstheme="majorHAnsi"/>
              </w:rPr>
              <w:t>Loddon-Mallee</w:t>
            </w:r>
            <w:proofErr w:type="spellEnd"/>
            <w:r w:rsidRPr="0076682B">
              <w:rPr>
                <w:rFonts w:cstheme="majorHAnsi"/>
              </w:rPr>
              <w:t xml:space="preserve"> </w:t>
            </w:r>
            <w:r w:rsidRPr="0076682B">
              <w:rPr>
                <w:rFonts w:ascii="Times New Roman" w:hAnsi="Times New Roman" w:cs="Times New Roman"/>
              </w:rPr>
              <w:t>│</w:t>
            </w:r>
            <w:r w:rsidRPr="0076682B">
              <w:rPr>
                <w:rFonts w:cstheme="majorHAnsi"/>
              </w:rPr>
              <w:t xml:space="preserve"> </w:t>
            </w:r>
            <w:proofErr w:type="spellStart"/>
            <w:r w:rsidRPr="0076682B">
              <w:rPr>
                <w:rFonts w:cstheme="majorHAnsi"/>
              </w:rPr>
              <w:t>Goulburn</w:t>
            </w:r>
            <w:proofErr w:type="spellEnd"/>
            <w:r w:rsidRPr="0076682B">
              <w:rPr>
                <w:rFonts w:cstheme="majorHAnsi"/>
              </w:rPr>
              <w:t xml:space="preserve">-Oven’s Murray </w:t>
            </w:r>
            <w:r w:rsidRPr="0076682B">
              <w:rPr>
                <w:rFonts w:ascii="Times New Roman" w:hAnsi="Times New Roman" w:cs="Times New Roman"/>
              </w:rPr>
              <w:t>│</w:t>
            </w:r>
            <w:r w:rsidRPr="0076682B">
              <w:rPr>
                <w:rFonts w:cstheme="majorHAnsi"/>
              </w:rPr>
              <w:t xml:space="preserve"> </w:t>
            </w:r>
            <w:proofErr w:type="spellStart"/>
            <w:r w:rsidRPr="0076682B">
              <w:rPr>
                <w:rFonts w:cstheme="majorHAnsi"/>
              </w:rPr>
              <w:t>Gippslands</w:t>
            </w:r>
            <w:proofErr w:type="spellEnd"/>
          </w:p>
          <w:p w:rsidR="004C4F8B" w:rsidRPr="0076682B" w:rsidRDefault="004C4F8B" w:rsidP="004C4F8B">
            <w:pPr>
              <w:widowControl w:val="0"/>
              <w:rPr>
                <w:rFonts w:cstheme="majorHAnsi"/>
                <w:b/>
              </w:rPr>
            </w:pPr>
          </w:p>
          <w:p w:rsidR="004C4F8B" w:rsidRPr="0076682B" w:rsidRDefault="004C4F8B" w:rsidP="004C4F8B">
            <w:pPr>
              <w:widowControl w:val="0"/>
              <w:rPr>
                <w:rFonts w:cstheme="majorHAnsi"/>
              </w:rPr>
            </w:pPr>
            <w:r w:rsidRPr="0076682B">
              <w:rPr>
                <w:rFonts w:cstheme="majorHAnsi"/>
              </w:rPr>
              <w:t>Metropolitan Melbourne</w:t>
            </w:r>
          </w:p>
          <w:p w:rsidR="004C4F8B" w:rsidRPr="0076682B" w:rsidRDefault="004C4F8B" w:rsidP="004C4F8B">
            <w:pPr>
              <w:widowControl w:val="0"/>
              <w:rPr>
                <w:rFonts w:cstheme="majorHAnsi"/>
              </w:rPr>
            </w:pPr>
            <w:r w:rsidRPr="0076682B">
              <w:rPr>
                <w:rFonts w:cstheme="majorHAnsi"/>
              </w:rPr>
              <w:t xml:space="preserve">Inner Melbourne </w:t>
            </w:r>
            <w:r w:rsidRPr="0076682B">
              <w:rPr>
                <w:rFonts w:ascii="Times New Roman" w:hAnsi="Times New Roman" w:cs="Times New Roman"/>
              </w:rPr>
              <w:t>│</w:t>
            </w:r>
            <w:r w:rsidRPr="0076682B">
              <w:rPr>
                <w:rFonts w:cstheme="majorHAnsi"/>
              </w:rPr>
              <w:t xml:space="preserve"> Inner Western Melbourne </w:t>
            </w:r>
            <w:proofErr w:type="spellStart"/>
            <w:r w:rsidRPr="0076682B">
              <w:rPr>
                <w:rFonts w:cstheme="majorHAnsi"/>
              </w:rPr>
              <w:t>excl</w:t>
            </w:r>
            <w:proofErr w:type="spellEnd"/>
            <w:r w:rsidRPr="0076682B">
              <w:rPr>
                <w:rFonts w:cstheme="majorHAnsi"/>
              </w:rPr>
              <w:t xml:space="preserve"> </w:t>
            </w:r>
            <w:proofErr w:type="spellStart"/>
            <w:r w:rsidRPr="0076682B">
              <w:rPr>
                <w:rFonts w:cstheme="majorHAnsi"/>
              </w:rPr>
              <w:t>Brimbanks</w:t>
            </w:r>
            <w:proofErr w:type="spellEnd"/>
            <w:r w:rsidRPr="0076682B">
              <w:rPr>
                <w:rFonts w:ascii="Times New Roman" w:hAnsi="Times New Roman" w:cs="Times New Roman"/>
              </w:rPr>
              <w:t>│</w:t>
            </w:r>
            <w:r w:rsidRPr="0076682B">
              <w:rPr>
                <w:rFonts w:cstheme="majorHAnsi"/>
              </w:rPr>
              <w:t xml:space="preserve"> Outer Western Melbourne (Melton-Wyndham and </w:t>
            </w:r>
            <w:proofErr w:type="spellStart"/>
            <w:r w:rsidRPr="0076682B">
              <w:rPr>
                <w:rFonts w:cstheme="majorHAnsi"/>
              </w:rPr>
              <w:t>Brimbank</w:t>
            </w:r>
            <w:proofErr w:type="spellEnd"/>
            <w:r w:rsidRPr="0076682B">
              <w:rPr>
                <w:rFonts w:cstheme="majorHAnsi"/>
              </w:rPr>
              <w:t xml:space="preserve"> LGA) </w:t>
            </w:r>
            <w:r w:rsidRPr="0076682B">
              <w:rPr>
                <w:rFonts w:ascii="Times New Roman" w:hAnsi="Times New Roman" w:cs="Times New Roman"/>
              </w:rPr>
              <w:t>│</w:t>
            </w:r>
            <w:r w:rsidRPr="0076682B">
              <w:rPr>
                <w:rFonts w:cstheme="majorHAnsi"/>
              </w:rPr>
              <w:t xml:space="preserve">Northern Middle Melbourne (and Moreland) </w:t>
            </w:r>
            <w:r w:rsidRPr="0076682B">
              <w:rPr>
                <w:rFonts w:ascii="Times New Roman" w:hAnsi="Times New Roman" w:cs="Times New Roman"/>
              </w:rPr>
              <w:t>│</w:t>
            </w:r>
            <w:r w:rsidRPr="0076682B">
              <w:rPr>
                <w:rFonts w:cstheme="majorHAnsi"/>
              </w:rPr>
              <w:t xml:space="preserve">Northern Outer Melbourne (and Hume City) </w:t>
            </w:r>
            <w:r w:rsidRPr="0076682B">
              <w:rPr>
                <w:rFonts w:ascii="Times New Roman" w:hAnsi="Times New Roman" w:cs="Times New Roman"/>
              </w:rPr>
              <w:t>│</w:t>
            </w:r>
            <w:r w:rsidRPr="0076682B">
              <w:rPr>
                <w:rFonts w:cstheme="majorHAnsi"/>
              </w:rPr>
              <w:t xml:space="preserve">Eastern Middle Melbourne (and </w:t>
            </w:r>
            <w:proofErr w:type="spellStart"/>
            <w:r w:rsidRPr="0076682B">
              <w:rPr>
                <w:rFonts w:cstheme="majorHAnsi"/>
              </w:rPr>
              <w:t>Boroondara</w:t>
            </w:r>
            <w:proofErr w:type="spellEnd"/>
            <w:r w:rsidRPr="0076682B">
              <w:rPr>
                <w:rFonts w:cstheme="majorHAnsi"/>
              </w:rPr>
              <w:t xml:space="preserve">) </w:t>
            </w:r>
            <w:r w:rsidRPr="0076682B">
              <w:rPr>
                <w:rFonts w:ascii="Times New Roman" w:hAnsi="Times New Roman" w:cs="Times New Roman"/>
              </w:rPr>
              <w:t>│</w:t>
            </w:r>
            <w:r w:rsidRPr="0076682B">
              <w:rPr>
                <w:rFonts w:cstheme="majorHAnsi"/>
              </w:rPr>
              <w:t xml:space="preserve">Eastern Outer Melbourne </w:t>
            </w:r>
            <w:r w:rsidRPr="0076682B">
              <w:rPr>
                <w:rFonts w:ascii="Times New Roman" w:hAnsi="Times New Roman" w:cs="Times New Roman"/>
              </w:rPr>
              <w:t>│</w:t>
            </w:r>
            <w:r w:rsidRPr="0076682B">
              <w:rPr>
                <w:rFonts w:cstheme="majorHAnsi"/>
              </w:rPr>
              <w:t xml:space="preserve">Southern Melbourne </w:t>
            </w:r>
            <w:r w:rsidRPr="0076682B">
              <w:rPr>
                <w:rFonts w:ascii="Times New Roman" w:hAnsi="Times New Roman" w:cs="Times New Roman"/>
              </w:rPr>
              <w:t>│</w:t>
            </w:r>
            <w:r w:rsidRPr="0076682B">
              <w:rPr>
                <w:rFonts w:cstheme="majorHAnsi"/>
              </w:rPr>
              <w:t xml:space="preserve">South Eastern Outer Melbourne (and Greater </w:t>
            </w:r>
            <w:proofErr w:type="spellStart"/>
            <w:r w:rsidRPr="0076682B">
              <w:rPr>
                <w:rFonts w:cstheme="majorHAnsi"/>
              </w:rPr>
              <w:t>Dandenong</w:t>
            </w:r>
            <w:proofErr w:type="spellEnd"/>
            <w:r w:rsidRPr="0076682B">
              <w:rPr>
                <w:rFonts w:cstheme="majorHAnsi"/>
              </w:rPr>
              <w:t xml:space="preserve"> City) </w:t>
            </w:r>
            <w:r w:rsidRPr="0076682B">
              <w:rPr>
                <w:rFonts w:ascii="Times New Roman" w:hAnsi="Times New Roman" w:cs="Times New Roman"/>
              </w:rPr>
              <w:t>│</w:t>
            </w:r>
            <w:r w:rsidRPr="0076682B">
              <w:rPr>
                <w:rFonts w:cstheme="majorHAnsi"/>
              </w:rPr>
              <w:t>The Peninsula</w:t>
            </w:r>
          </w:p>
          <w:p w:rsidR="004C4F8B" w:rsidRPr="0076682B" w:rsidRDefault="004C4F8B" w:rsidP="004C4F8B">
            <w:pPr>
              <w:widowControl w:val="0"/>
              <w:rPr>
                <w:rFonts w:cstheme="majorHAnsi"/>
              </w:rPr>
            </w:pPr>
          </w:p>
          <w:p w:rsidR="004C4F8B" w:rsidRPr="0076682B" w:rsidRDefault="004C4F8B" w:rsidP="004C4F8B">
            <w:pPr>
              <w:widowControl w:val="0"/>
              <w:rPr>
                <w:rFonts w:cstheme="majorHAnsi"/>
                <w:b/>
                <w:color w:val="FF0000"/>
              </w:rPr>
            </w:pPr>
          </w:p>
        </w:tc>
      </w:tr>
      <w:tr w:rsidR="004C4F8B" w:rsidRPr="0076682B">
        <w:tblPrEx>
          <w:shd w:val="clear" w:color="auto" w:fill="auto"/>
          <w:tblCellMar>
            <w:top w:w="0" w:type="dxa"/>
            <w:bottom w:w="0" w:type="dxa"/>
          </w:tblCellMar>
        </w:tblPrEx>
        <w:tc>
          <w:tcPr>
            <w:tcW w:w="21938" w:type="dxa"/>
            <w:gridSpan w:val="8"/>
            <w:shd w:val="clear" w:color="auto" w:fill="DAEEF3" w:themeFill="accent5" w:themeFillTint="33"/>
            <w:tcMar>
              <w:top w:w="85" w:type="dxa"/>
              <w:bottom w:w="85" w:type="dxa"/>
            </w:tcMar>
          </w:tcPr>
          <w:p w:rsidR="004C4F8B" w:rsidRPr="0076682B" w:rsidRDefault="004C4F8B" w:rsidP="004C4F8B">
            <w:pPr>
              <w:widowControl w:val="0"/>
              <w:rPr>
                <w:b/>
                <w:sz w:val="36"/>
                <w:szCs w:val="36"/>
              </w:rPr>
            </w:pPr>
            <w:bookmarkStart w:id="18" w:name="vichealth"/>
            <w:proofErr w:type="spellStart"/>
            <w:r w:rsidRPr="0076682B">
              <w:rPr>
                <w:b/>
                <w:sz w:val="36"/>
                <w:szCs w:val="36"/>
              </w:rPr>
              <w:lastRenderedPageBreak/>
              <w:t>VicHealth</w:t>
            </w:r>
            <w:proofErr w:type="spellEnd"/>
            <w:r w:rsidRPr="0076682B">
              <w:rPr>
                <w:b/>
                <w:sz w:val="36"/>
                <w:szCs w:val="36"/>
              </w:rPr>
              <w:t xml:space="preserve"> </w:t>
            </w:r>
            <w:bookmarkEnd w:id="18"/>
          </w:p>
        </w:tc>
      </w:tr>
      <w:tr w:rsidR="004C4F8B" w:rsidRPr="0076682B">
        <w:tblPrEx>
          <w:shd w:val="clear" w:color="auto" w:fill="auto"/>
          <w:tblCellMar>
            <w:top w:w="0" w:type="dxa"/>
            <w:bottom w:w="0" w:type="dxa"/>
          </w:tblCellMar>
        </w:tblPrEx>
        <w:tc>
          <w:tcPr>
            <w:tcW w:w="2268" w:type="dxa"/>
          </w:tcPr>
          <w:p w:rsidR="004C4F8B" w:rsidRPr="0076682B" w:rsidRDefault="004C4F8B" w:rsidP="004C4F8B">
            <w:pPr>
              <w:widowControl w:val="0"/>
              <w:shd w:val="clear" w:color="auto" w:fill="FFFFFF"/>
              <w:outlineLvl w:val="0"/>
              <w:rPr>
                <w:rFonts w:eastAsia="Times New Roman" w:cs="Times New Roman"/>
                <w:bCs/>
                <w:kern w:val="36"/>
                <w:sz w:val="22"/>
                <w:szCs w:val="22"/>
                <w:u w:val="single"/>
                <w:lang w:eastAsia="en-AU"/>
              </w:rPr>
            </w:pPr>
            <w:proofErr w:type="spellStart"/>
            <w:r w:rsidRPr="0076682B">
              <w:rPr>
                <w:rFonts w:eastAsia="Times New Roman" w:cs="Times New Roman"/>
                <w:bCs/>
                <w:kern w:val="36"/>
                <w:sz w:val="22"/>
                <w:szCs w:val="22"/>
                <w:u w:val="single"/>
                <w:lang w:eastAsia="en-AU"/>
              </w:rPr>
              <w:t>VicHealth</w:t>
            </w:r>
            <w:proofErr w:type="spellEnd"/>
            <w:r w:rsidRPr="0076682B">
              <w:rPr>
                <w:rFonts w:eastAsia="Times New Roman" w:cs="Times New Roman"/>
                <w:bCs/>
                <w:kern w:val="36"/>
                <w:sz w:val="22"/>
                <w:szCs w:val="22"/>
                <w:u w:val="single"/>
                <w:lang w:eastAsia="en-AU"/>
              </w:rPr>
              <w:t xml:space="preserve"> Indicators Survey</w:t>
            </w:r>
          </w:p>
          <w:p w:rsidR="004C4F8B" w:rsidRPr="0076682B" w:rsidRDefault="004C4F8B" w:rsidP="004C4F8B">
            <w:pPr>
              <w:widowControl w:val="0"/>
              <w:shd w:val="clear" w:color="auto" w:fill="FFFFFF"/>
              <w:outlineLvl w:val="0"/>
              <w:rPr>
                <w:rFonts w:eastAsia="Times New Roman" w:cs="Times New Roman"/>
                <w:bCs/>
                <w:kern w:val="36"/>
                <w:sz w:val="22"/>
                <w:szCs w:val="22"/>
                <w:u w:val="single"/>
                <w:lang w:eastAsia="en-AU"/>
              </w:rPr>
            </w:pPr>
          </w:p>
          <w:p w:rsidR="004C4F8B" w:rsidRPr="0076682B" w:rsidRDefault="004C4F8B" w:rsidP="004C4F8B">
            <w:pPr>
              <w:widowControl w:val="0"/>
              <w:shd w:val="clear" w:color="auto" w:fill="FFFFFF"/>
              <w:outlineLvl w:val="0"/>
              <w:rPr>
                <w:rFonts w:eastAsia="Times New Roman" w:cs="Times New Roman"/>
                <w:bCs/>
                <w:kern w:val="36"/>
                <w:sz w:val="22"/>
                <w:szCs w:val="22"/>
                <w:lang w:eastAsia="en-AU"/>
              </w:rPr>
            </w:pPr>
            <w:r w:rsidRPr="0076682B">
              <w:rPr>
                <w:rFonts w:eastAsia="Times New Roman" w:cs="Times New Roman"/>
                <w:bCs/>
                <w:kern w:val="36"/>
                <w:sz w:val="22"/>
                <w:szCs w:val="22"/>
                <w:lang w:eastAsia="en-AU"/>
              </w:rPr>
              <w:t>**</w:t>
            </w:r>
            <w:hyperlink r:id="rId259" w:history="1">
              <w:r w:rsidRPr="0076682B">
                <w:rPr>
                  <w:rStyle w:val="Hyperlink"/>
                  <w:rFonts w:eastAsia="Times New Roman" w:cs="Times New Roman"/>
                  <w:bCs/>
                  <w:kern w:val="36"/>
                  <w:sz w:val="22"/>
                  <w:szCs w:val="22"/>
                  <w:lang w:eastAsia="en-AU"/>
                </w:rPr>
                <w:t>selected findings report.</w:t>
              </w:r>
            </w:hyperlink>
          </w:p>
        </w:tc>
        <w:tc>
          <w:tcPr>
            <w:tcW w:w="7797" w:type="dxa"/>
          </w:tcPr>
          <w:p w:rsidR="004C4F8B" w:rsidRPr="0076682B" w:rsidRDefault="004C4F8B" w:rsidP="004C4F8B">
            <w:pPr>
              <w:widowControl w:val="0"/>
              <w:shd w:val="clear" w:color="auto" w:fill="FFFFFF"/>
              <w:rPr>
                <w:rFonts w:cs="Arial"/>
                <w:color w:val="000000"/>
              </w:rPr>
            </w:pPr>
            <w:r w:rsidRPr="0076682B">
              <w:rPr>
                <w:rFonts w:cs="Arial"/>
                <w:color w:val="000000"/>
              </w:rPr>
              <w:t>Relevant data:</w:t>
            </w:r>
          </w:p>
          <w:p w:rsidR="004C4F8B" w:rsidRPr="0076682B" w:rsidRDefault="004C4F8B" w:rsidP="004C4F8B">
            <w:pPr>
              <w:pStyle w:val="ListParagraph"/>
              <w:widowControl w:val="0"/>
              <w:numPr>
                <w:ilvl w:val="0"/>
                <w:numId w:val="37"/>
              </w:numPr>
              <w:shd w:val="clear" w:color="auto" w:fill="FFFFFF"/>
              <w:rPr>
                <w:rFonts w:cs="Arial"/>
                <w:color w:val="000000"/>
                <w:sz w:val="22"/>
                <w:szCs w:val="22"/>
              </w:rPr>
            </w:pPr>
            <w:r w:rsidRPr="0076682B">
              <w:rPr>
                <w:rFonts w:cs="Arial"/>
                <w:b/>
                <w:color w:val="000000"/>
                <w:sz w:val="22"/>
                <w:szCs w:val="22"/>
              </w:rPr>
              <w:t>Social attitudes that influence health</w:t>
            </w:r>
            <w:r w:rsidRPr="0076682B">
              <w:rPr>
                <w:rFonts w:cs="Arial"/>
                <w:color w:val="000000"/>
                <w:sz w:val="22"/>
                <w:szCs w:val="22"/>
              </w:rPr>
              <w:t xml:space="preserve"> (</w:t>
            </w:r>
            <w:proofErr w:type="spellStart"/>
            <w:r w:rsidRPr="0076682B">
              <w:rPr>
                <w:rFonts w:cs="Arial"/>
                <w:color w:val="000000"/>
                <w:sz w:val="22"/>
                <w:szCs w:val="22"/>
              </w:rPr>
              <w:t>eg</w:t>
            </w:r>
            <w:proofErr w:type="spellEnd"/>
            <w:r w:rsidRPr="0076682B">
              <w:rPr>
                <w:rFonts w:cs="Arial"/>
                <w:color w:val="000000"/>
                <w:sz w:val="22"/>
                <w:szCs w:val="22"/>
              </w:rPr>
              <w:t xml:space="preserve">. Community acceptance of diverse cultures, Prepared to intervene in a situation of domestic violence) </w:t>
            </w:r>
          </w:p>
          <w:p w:rsidR="004C4F8B" w:rsidRPr="0076682B" w:rsidRDefault="004C4F8B" w:rsidP="004C4F8B">
            <w:pPr>
              <w:pStyle w:val="ListParagraph"/>
              <w:widowControl w:val="0"/>
              <w:numPr>
                <w:ilvl w:val="0"/>
                <w:numId w:val="37"/>
              </w:numPr>
              <w:shd w:val="clear" w:color="auto" w:fill="FFFFFF"/>
              <w:rPr>
                <w:rFonts w:cs="Arial"/>
                <w:color w:val="000000"/>
                <w:sz w:val="22"/>
                <w:szCs w:val="22"/>
              </w:rPr>
            </w:pPr>
            <w:r w:rsidRPr="0076682B">
              <w:rPr>
                <w:rFonts w:cs="Arial"/>
                <w:b/>
                <w:color w:val="000000"/>
                <w:sz w:val="22"/>
                <w:szCs w:val="22"/>
              </w:rPr>
              <w:t>Arts and new media</w:t>
            </w:r>
            <w:r w:rsidRPr="0076682B">
              <w:rPr>
                <w:rFonts w:cs="Arial"/>
                <w:color w:val="000000"/>
                <w:sz w:val="22"/>
                <w:szCs w:val="22"/>
              </w:rPr>
              <w:t xml:space="preserve"> (</w:t>
            </w:r>
            <w:proofErr w:type="spellStart"/>
            <w:r w:rsidRPr="0076682B">
              <w:rPr>
                <w:rFonts w:cs="Arial"/>
                <w:color w:val="000000"/>
                <w:sz w:val="22"/>
                <w:szCs w:val="22"/>
              </w:rPr>
              <w:t>eg</w:t>
            </w:r>
            <w:proofErr w:type="spellEnd"/>
            <w:r w:rsidRPr="0076682B">
              <w:rPr>
                <w:rFonts w:cs="Arial"/>
                <w:color w:val="000000"/>
                <w:sz w:val="22"/>
                <w:szCs w:val="22"/>
              </w:rPr>
              <w:t xml:space="preserve">. Attended arts activities or events (in the last 3 months), Made or created art or crafts (in the last 3 months), Internet access at home, Social networking used to </w:t>
            </w:r>
            <w:proofErr w:type="spellStart"/>
            <w:r w:rsidRPr="0076682B">
              <w:rPr>
                <w:rFonts w:cs="Arial"/>
                <w:color w:val="000000"/>
                <w:sz w:val="22"/>
                <w:szCs w:val="22"/>
              </w:rPr>
              <w:t>organise</w:t>
            </w:r>
            <w:proofErr w:type="spellEnd"/>
            <w:r w:rsidRPr="0076682B">
              <w:rPr>
                <w:rFonts w:cs="Arial"/>
                <w:color w:val="000000"/>
                <w:sz w:val="22"/>
                <w:szCs w:val="22"/>
              </w:rPr>
              <w:t xml:space="preserve"> time with friends/family, Agree social networking helps spend more time with friends, Agree social networking helps spend more time with family)</w:t>
            </w:r>
          </w:p>
        </w:tc>
        <w:tc>
          <w:tcPr>
            <w:tcW w:w="1701" w:type="dxa"/>
          </w:tcPr>
          <w:p w:rsidR="004C4F8B" w:rsidRPr="0076682B" w:rsidRDefault="004C4F8B" w:rsidP="004C4F8B">
            <w:pPr>
              <w:widowControl w:val="0"/>
              <w:rPr>
                <w:rFonts w:cstheme="majorHAnsi"/>
                <w:sz w:val="22"/>
                <w:szCs w:val="22"/>
              </w:rPr>
            </w:pPr>
            <w:r w:rsidRPr="0076682B">
              <w:rPr>
                <w:rFonts w:cstheme="majorHAnsi"/>
                <w:sz w:val="22"/>
                <w:szCs w:val="22"/>
              </w:rPr>
              <w:t>2011</w:t>
            </w:r>
          </w:p>
          <w:p w:rsidR="004C4F8B" w:rsidRPr="0076682B" w:rsidRDefault="004C4F8B" w:rsidP="004C4F8B">
            <w:pPr>
              <w:widowControl w:val="0"/>
              <w:rPr>
                <w:rFonts w:cstheme="majorHAnsi"/>
                <w:sz w:val="22"/>
                <w:szCs w:val="22"/>
              </w:rPr>
            </w:pPr>
          </w:p>
          <w:p w:rsidR="004C4F8B" w:rsidRPr="0076682B" w:rsidRDefault="004C4F8B" w:rsidP="004C4F8B">
            <w:pPr>
              <w:widowControl w:val="0"/>
              <w:rPr>
                <w:rFonts w:cstheme="majorHAnsi"/>
                <w:color w:val="FF0000"/>
                <w:sz w:val="22"/>
                <w:szCs w:val="22"/>
              </w:rPr>
            </w:pPr>
            <w:r w:rsidRPr="0076682B">
              <w:rPr>
                <w:rFonts w:cstheme="majorHAnsi"/>
                <w:sz w:val="22"/>
                <w:szCs w:val="22"/>
              </w:rPr>
              <w:t xml:space="preserve">(approx. every 3 years) </w:t>
            </w:r>
          </w:p>
        </w:tc>
        <w:tc>
          <w:tcPr>
            <w:tcW w:w="1428" w:type="dxa"/>
            <w:gridSpan w:val="2"/>
          </w:tcPr>
          <w:p w:rsidR="004C4F8B" w:rsidRPr="0076682B" w:rsidRDefault="004C4F8B" w:rsidP="004C4F8B">
            <w:pPr>
              <w:widowControl w:val="0"/>
              <w:tabs>
                <w:tab w:val="left" w:pos="363"/>
              </w:tabs>
              <w:jc w:val="center"/>
              <w:rPr>
                <w:rFonts w:cstheme="majorHAnsi"/>
                <w:sz w:val="22"/>
                <w:szCs w:val="22"/>
              </w:rPr>
            </w:pPr>
            <w:r w:rsidRPr="0076682B">
              <w:rPr>
                <w:rFonts w:cstheme="majorHAnsi"/>
                <w:sz w:val="22"/>
                <w:szCs w:val="22"/>
              </w:rPr>
              <w:t xml:space="preserve">Public report, </w:t>
            </w:r>
            <w:hyperlink r:id="rId260" w:history="1">
              <w:r w:rsidRPr="0076682B">
                <w:rPr>
                  <w:rStyle w:val="Hyperlink"/>
                  <w:rFonts w:cstheme="majorHAnsi"/>
                  <w:sz w:val="22"/>
                  <w:szCs w:val="22"/>
                </w:rPr>
                <w:t>application form</w:t>
              </w:r>
            </w:hyperlink>
            <w:r w:rsidRPr="0076682B">
              <w:rPr>
                <w:rFonts w:cstheme="majorHAnsi"/>
                <w:sz w:val="22"/>
                <w:szCs w:val="22"/>
              </w:rPr>
              <w:t xml:space="preserve"> must be filled for dataset access</w:t>
            </w:r>
          </w:p>
          <w:p w:rsidR="004C4F8B" w:rsidRPr="0076682B" w:rsidRDefault="004C4F8B" w:rsidP="004C4F8B">
            <w:pPr>
              <w:widowControl w:val="0"/>
              <w:tabs>
                <w:tab w:val="left" w:pos="363"/>
              </w:tabs>
              <w:jc w:val="center"/>
              <w:rPr>
                <w:rFonts w:cstheme="majorHAnsi"/>
                <w:sz w:val="22"/>
                <w:szCs w:val="22"/>
              </w:rPr>
            </w:pPr>
          </w:p>
          <w:p w:rsidR="004C4F8B" w:rsidRPr="0076682B" w:rsidRDefault="004C4F8B" w:rsidP="004C4F8B">
            <w:pPr>
              <w:widowControl w:val="0"/>
              <w:tabs>
                <w:tab w:val="left" w:pos="363"/>
              </w:tabs>
              <w:rPr>
                <w:rFonts w:cstheme="majorHAnsi"/>
                <w:sz w:val="22"/>
                <w:szCs w:val="22"/>
              </w:rPr>
            </w:pPr>
          </w:p>
        </w:tc>
        <w:tc>
          <w:tcPr>
            <w:tcW w:w="1407" w:type="dxa"/>
          </w:tcPr>
          <w:p w:rsidR="004C4F8B" w:rsidRPr="0076682B" w:rsidRDefault="004C4F8B" w:rsidP="004C4F8B">
            <w:pPr>
              <w:widowControl w:val="0"/>
              <w:jc w:val="center"/>
              <w:rPr>
                <w:rFonts w:cstheme="majorHAnsi"/>
                <w:sz w:val="22"/>
                <w:szCs w:val="22"/>
              </w:rPr>
            </w:pPr>
            <w:r w:rsidRPr="0076682B">
              <w:rPr>
                <w:rFonts w:cstheme="majorHAnsi"/>
                <w:sz w:val="22"/>
                <w:szCs w:val="22"/>
              </w:rPr>
              <w:t>State and LGA (VIC)</w:t>
            </w:r>
          </w:p>
          <w:p w:rsidR="004C4F8B" w:rsidRPr="0076682B" w:rsidRDefault="004C4F8B" w:rsidP="004C4F8B">
            <w:pPr>
              <w:widowControl w:val="0"/>
              <w:jc w:val="center"/>
              <w:rPr>
                <w:rFonts w:cstheme="majorHAnsi"/>
                <w:sz w:val="22"/>
                <w:szCs w:val="22"/>
              </w:rPr>
            </w:pPr>
          </w:p>
          <w:p w:rsidR="004C4F8B" w:rsidRPr="0076682B" w:rsidRDefault="004C4F8B" w:rsidP="004C4F8B">
            <w:pPr>
              <w:widowControl w:val="0"/>
              <w:jc w:val="center"/>
              <w:rPr>
                <w:rFonts w:cstheme="majorHAnsi"/>
                <w:sz w:val="22"/>
                <w:szCs w:val="22"/>
              </w:rPr>
            </w:pPr>
            <w:r w:rsidRPr="0076682B">
              <w:rPr>
                <w:rFonts w:cstheme="majorHAnsi"/>
                <w:sz w:val="22"/>
                <w:szCs w:val="22"/>
              </w:rPr>
              <w:t>**</w:t>
            </w:r>
            <w:hyperlink r:id="rId261" w:history="1">
              <w:r w:rsidRPr="0076682B">
                <w:rPr>
                  <w:rStyle w:val="Hyperlink"/>
                  <w:rFonts w:cstheme="majorHAnsi"/>
                  <w:sz w:val="22"/>
                  <w:szCs w:val="22"/>
                </w:rPr>
                <w:t>LGA profiles</w:t>
              </w:r>
            </w:hyperlink>
          </w:p>
        </w:tc>
        <w:tc>
          <w:tcPr>
            <w:tcW w:w="4110" w:type="dxa"/>
          </w:tcPr>
          <w:p w:rsidR="004C4F8B" w:rsidRPr="0076682B" w:rsidRDefault="004C4F8B" w:rsidP="004C4F8B">
            <w:pPr>
              <w:widowControl w:val="0"/>
              <w:rPr>
                <w:rFonts w:cstheme="majorHAnsi"/>
                <w:sz w:val="22"/>
                <w:szCs w:val="22"/>
              </w:rPr>
            </w:pPr>
            <w:r w:rsidRPr="0076682B">
              <w:rPr>
                <w:rFonts w:cstheme="majorHAnsi"/>
                <w:b/>
                <w:sz w:val="22"/>
                <w:szCs w:val="22"/>
              </w:rPr>
              <w:t xml:space="preserve">COLLECTION: </w:t>
            </w:r>
            <w:r w:rsidRPr="0076682B">
              <w:rPr>
                <w:rFonts w:cstheme="majorHAnsi"/>
                <w:sz w:val="22"/>
                <w:szCs w:val="22"/>
              </w:rPr>
              <w:t xml:space="preserve">Data was collected via telephone interviews between May and </w:t>
            </w:r>
          </w:p>
          <w:p w:rsidR="004C4F8B" w:rsidRPr="0076682B" w:rsidRDefault="004C4F8B" w:rsidP="004C4F8B">
            <w:pPr>
              <w:widowControl w:val="0"/>
              <w:rPr>
                <w:rFonts w:cstheme="majorHAnsi"/>
                <w:b/>
                <w:sz w:val="22"/>
                <w:szCs w:val="22"/>
              </w:rPr>
            </w:pPr>
            <w:r w:rsidRPr="0076682B">
              <w:rPr>
                <w:rFonts w:cstheme="majorHAnsi"/>
                <w:sz w:val="22"/>
                <w:szCs w:val="22"/>
              </w:rPr>
              <w:t>August 2011.</w:t>
            </w:r>
          </w:p>
          <w:p w:rsidR="004C4F8B" w:rsidRPr="0076682B" w:rsidRDefault="004C4F8B" w:rsidP="004C4F8B">
            <w:pPr>
              <w:widowControl w:val="0"/>
              <w:rPr>
                <w:rFonts w:cstheme="majorHAnsi"/>
                <w:b/>
                <w:sz w:val="22"/>
                <w:szCs w:val="22"/>
              </w:rPr>
            </w:pPr>
          </w:p>
          <w:p w:rsidR="004C4F8B" w:rsidRPr="0076682B" w:rsidRDefault="004C4F8B" w:rsidP="004C4F8B">
            <w:pPr>
              <w:widowControl w:val="0"/>
              <w:rPr>
                <w:rFonts w:cstheme="majorHAnsi"/>
                <w:sz w:val="22"/>
                <w:szCs w:val="22"/>
              </w:rPr>
            </w:pPr>
            <w:r w:rsidRPr="0076682B">
              <w:rPr>
                <w:rFonts w:cstheme="majorHAnsi"/>
                <w:b/>
                <w:sz w:val="22"/>
                <w:szCs w:val="22"/>
              </w:rPr>
              <w:t xml:space="preserve">SAMPLE: </w:t>
            </w:r>
            <w:r w:rsidRPr="0076682B">
              <w:rPr>
                <w:rFonts w:cstheme="majorHAnsi"/>
                <w:sz w:val="22"/>
                <w:szCs w:val="22"/>
              </w:rPr>
              <w:t xml:space="preserve">The survey was conducted in each of Victoria’s 79 Local Government Areas (LGAs), and a sample of 25,075 </w:t>
            </w:r>
          </w:p>
          <w:p w:rsidR="004C4F8B" w:rsidRPr="0076682B" w:rsidRDefault="004C4F8B" w:rsidP="004C4F8B">
            <w:pPr>
              <w:widowControl w:val="0"/>
              <w:rPr>
                <w:rFonts w:cstheme="majorHAnsi"/>
                <w:sz w:val="22"/>
                <w:szCs w:val="22"/>
              </w:rPr>
            </w:pPr>
            <w:proofErr w:type="gramStart"/>
            <w:r w:rsidRPr="0076682B">
              <w:rPr>
                <w:rFonts w:cstheme="majorHAnsi"/>
                <w:sz w:val="22"/>
                <w:szCs w:val="22"/>
              </w:rPr>
              <w:t>participants</w:t>
            </w:r>
            <w:proofErr w:type="gramEnd"/>
            <w:r w:rsidRPr="0076682B">
              <w:rPr>
                <w:rFonts w:cstheme="majorHAnsi"/>
                <w:sz w:val="22"/>
                <w:szCs w:val="22"/>
              </w:rPr>
              <w:t xml:space="preserve"> aged 18 years and over was achieved. The survey design entailed the conduct of 300 interviews per LGA, with a </w:t>
            </w:r>
          </w:p>
          <w:p w:rsidR="004C4F8B" w:rsidRPr="0076682B" w:rsidRDefault="004C4F8B" w:rsidP="004C4F8B">
            <w:pPr>
              <w:widowControl w:val="0"/>
              <w:rPr>
                <w:rFonts w:cstheme="majorHAnsi"/>
                <w:sz w:val="22"/>
                <w:szCs w:val="22"/>
              </w:rPr>
            </w:pPr>
            <w:r w:rsidRPr="0076682B">
              <w:rPr>
                <w:rFonts w:cstheme="majorHAnsi"/>
                <w:sz w:val="22"/>
                <w:szCs w:val="22"/>
              </w:rPr>
              <w:t xml:space="preserve">reduced sample size (200) in the 10 least populous LGAs, and an increased sample size (550) in four LGAs to facilitate more </w:t>
            </w:r>
          </w:p>
          <w:p w:rsidR="004C4F8B" w:rsidRPr="0076682B" w:rsidRDefault="004C4F8B" w:rsidP="004C4F8B">
            <w:pPr>
              <w:widowControl w:val="0"/>
              <w:rPr>
                <w:rFonts w:cstheme="majorHAnsi"/>
                <w:b/>
                <w:sz w:val="22"/>
                <w:szCs w:val="22"/>
              </w:rPr>
            </w:pPr>
            <w:proofErr w:type="gramStart"/>
            <w:r w:rsidRPr="0076682B">
              <w:rPr>
                <w:rFonts w:cstheme="majorHAnsi"/>
                <w:sz w:val="22"/>
                <w:szCs w:val="22"/>
              </w:rPr>
              <w:t>detailed</w:t>
            </w:r>
            <w:proofErr w:type="gramEnd"/>
            <w:r w:rsidRPr="0076682B">
              <w:rPr>
                <w:rFonts w:cstheme="majorHAnsi"/>
                <w:sz w:val="22"/>
                <w:szCs w:val="22"/>
              </w:rPr>
              <w:t xml:space="preserve"> local area-level analysis.</w:t>
            </w:r>
          </w:p>
        </w:tc>
        <w:tc>
          <w:tcPr>
            <w:tcW w:w="3227" w:type="dxa"/>
          </w:tcPr>
          <w:p w:rsidR="004C4F8B" w:rsidRDefault="004C4F8B" w:rsidP="004C4F8B">
            <w:pPr>
              <w:widowControl w:val="0"/>
              <w:ind w:left="317"/>
              <w:contextualSpacing/>
              <w:rPr>
                <w:rFonts w:cstheme="majorHAnsi"/>
                <w:color w:val="FF0000"/>
                <w:sz w:val="22"/>
                <w:szCs w:val="22"/>
              </w:rPr>
            </w:pPr>
          </w:p>
          <w:p w:rsidR="00B00C9B" w:rsidRDefault="00B00C9B" w:rsidP="004C4F8B">
            <w:pPr>
              <w:widowControl w:val="0"/>
              <w:ind w:left="317"/>
              <w:contextualSpacing/>
              <w:rPr>
                <w:rFonts w:cstheme="majorHAnsi"/>
                <w:color w:val="FF0000"/>
                <w:sz w:val="22"/>
                <w:szCs w:val="22"/>
              </w:rPr>
            </w:pPr>
          </w:p>
          <w:p w:rsidR="00B00C9B" w:rsidRDefault="00B00C9B" w:rsidP="004C4F8B">
            <w:pPr>
              <w:widowControl w:val="0"/>
              <w:ind w:left="317"/>
              <w:contextualSpacing/>
              <w:rPr>
                <w:rFonts w:cstheme="majorHAnsi"/>
                <w:color w:val="FF0000"/>
                <w:sz w:val="22"/>
                <w:szCs w:val="22"/>
              </w:rPr>
            </w:pPr>
          </w:p>
          <w:p w:rsidR="00B00C9B" w:rsidRDefault="00B00C9B" w:rsidP="004C4F8B">
            <w:pPr>
              <w:widowControl w:val="0"/>
              <w:ind w:left="317"/>
              <w:contextualSpacing/>
              <w:rPr>
                <w:rFonts w:cstheme="majorHAnsi"/>
                <w:color w:val="FF0000"/>
                <w:sz w:val="22"/>
                <w:szCs w:val="22"/>
              </w:rPr>
            </w:pPr>
          </w:p>
          <w:p w:rsidR="00B00C9B" w:rsidRPr="0076682B" w:rsidRDefault="00B00C9B" w:rsidP="00941FE8">
            <w:pPr>
              <w:widowControl w:val="0"/>
              <w:ind w:left="317"/>
              <w:contextualSpacing/>
              <w:jc w:val="center"/>
              <w:rPr>
                <w:rFonts w:cstheme="majorHAnsi"/>
                <w:color w:val="FF0000"/>
                <w:sz w:val="22"/>
                <w:szCs w:val="22"/>
              </w:rPr>
            </w:pPr>
            <w:r>
              <w:rPr>
                <w:rFonts w:cstheme="majorHAnsi"/>
                <w:b/>
                <w:color w:val="548DD4" w:themeColor="text2" w:themeTint="99"/>
                <w:sz w:val="22"/>
                <w:szCs w:val="22"/>
              </w:rPr>
              <w:t>OUTPUT, BASE</w:t>
            </w:r>
          </w:p>
        </w:tc>
      </w:tr>
    </w:tbl>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F560EE" w:rsidRDefault="00F560EE" w:rsidP="0076682B">
      <w:pPr>
        <w:spacing w:after="0" w:line="240" w:lineRule="auto"/>
      </w:pPr>
    </w:p>
    <w:p w:rsidR="00AD7FD1" w:rsidRPr="0076682B" w:rsidRDefault="00AD7FD1" w:rsidP="0076682B">
      <w:pPr>
        <w:spacing w:after="0" w:line="240" w:lineRule="auto"/>
      </w:pPr>
    </w:p>
    <w:tbl>
      <w:tblPr>
        <w:tblStyle w:val="TableGrid1"/>
        <w:tblW w:w="22113" w:type="dxa"/>
        <w:shd w:val="clear" w:color="auto" w:fill="31849B" w:themeFill="accent5" w:themeFillShade="BF"/>
        <w:tblLayout w:type="fixed"/>
        <w:tblCellMar>
          <w:top w:w="85" w:type="dxa"/>
          <w:bottom w:w="85" w:type="dxa"/>
        </w:tblCellMar>
        <w:tblLook w:val="04A0" w:firstRow="1" w:lastRow="0" w:firstColumn="1" w:lastColumn="0" w:noHBand="0" w:noVBand="1"/>
      </w:tblPr>
      <w:tblGrid>
        <w:gridCol w:w="2268"/>
        <w:gridCol w:w="7797"/>
        <w:gridCol w:w="1701"/>
        <w:gridCol w:w="1417"/>
        <w:gridCol w:w="1418"/>
        <w:gridCol w:w="4110"/>
        <w:gridCol w:w="3402"/>
      </w:tblGrid>
      <w:tr w:rsidR="00AD7FD1" w:rsidRPr="0076682B">
        <w:trPr>
          <w:tblHeader/>
        </w:trPr>
        <w:tc>
          <w:tcPr>
            <w:tcW w:w="22113" w:type="dxa"/>
            <w:gridSpan w:val="7"/>
            <w:tcBorders>
              <w:top w:val="single" w:sz="4" w:space="0" w:color="auto"/>
              <w:bottom w:val="single" w:sz="4" w:space="0" w:color="auto"/>
            </w:tcBorders>
            <w:shd w:val="clear" w:color="auto" w:fill="3399FF"/>
            <w:tcMar>
              <w:top w:w="85" w:type="dxa"/>
              <w:bottom w:w="85" w:type="dxa"/>
            </w:tcMar>
          </w:tcPr>
          <w:p w:rsidR="00AD7FD1" w:rsidRPr="0076682B" w:rsidRDefault="00AD7FD1" w:rsidP="00E969F4">
            <w:pPr>
              <w:widowControl w:val="0"/>
              <w:rPr>
                <w:rFonts w:cstheme="majorHAnsi"/>
                <w:b/>
                <w:sz w:val="36"/>
                <w:szCs w:val="36"/>
              </w:rPr>
            </w:pPr>
            <w:r w:rsidRPr="0076682B">
              <w:rPr>
                <w:rFonts w:cstheme="majorHAnsi"/>
                <w:b/>
                <w:sz w:val="36"/>
                <w:szCs w:val="36"/>
              </w:rPr>
              <w:t xml:space="preserve">Other </w:t>
            </w:r>
          </w:p>
        </w:tc>
      </w:tr>
      <w:tr w:rsidR="00255FA2" w:rsidRPr="0076682B">
        <w:tblPrEx>
          <w:shd w:val="clear" w:color="auto" w:fill="auto"/>
        </w:tblPrEx>
        <w:tc>
          <w:tcPr>
            <w:tcW w:w="22113" w:type="dxa"/>
            <w:gridSpan w:val="7"/>
            <w:shd w:val="clear" w:color="auto" w:fill="DAEEF3" w:themeFill="accent5" w:themeFillTint="33"/>
          </w:tcPr>
          <w:p w:rsidR="00255FA2" w:rsidRPr="0076682B" w:rsidRDefault="00255FA2" w:rsidP="0076682B">
            <w:pPr>
              <w:widowControl w:val="0"/>
              <w:rPr>
                <w:rFonts w:cstheme="majorHAnsi"/>
                <w:b/>
                <w:sz w:val="36"/>
                <w:szCs w:val="36"/>
              </w:rPr>
            </w:pPr>
            <w:bookmarkStart w:id="19" w:name="Adcorp"/>
            <w:proofErr w:type="spellStart"/>
            <w:r w:rsidRPr="0076682B">
              <w:rPr>
                <w:rFonts w:cstheme="majorHAnsi"/>
                <w:b/>
                <w:sz w:val="36"/>
                <w:szCs w:val="36"/>
              </w:rPr>
              <w:t>Adcorp</w:t>
            </w:r>
            <w:bookmarkEnd w:id="19"/>
            <w:proofErr w:type="spellEnd"/>
          </w:p>
        </w:tc>
      </w:tr>
      <w:tr w:rsidR="00255FA2" w:rsidRPr="0076682B">
        <w:tblPrEx>
          <w:shd w:val="clear" w:color="auto" w:fill="auto"/>
        </w:tblPrEx>
        <w:tc>
          <w:tcPr>
            <w:tcW w:w="2268" w:type="dxa"/>
          </w:tcPr>
          <w:p w:rsidR="00255FA2" w:rsidRPr="0076682B" w:rsidRDefault="001726AF" w:rsidP="0076682B">
            <w:pPr>
              <w:widowControl w:val="0"/>
              <w:rPr>
                <w:rFonts w:cstheme="majorHAnsi"/>
                <w:u w:val="single"/>
              </w:rPr>
            </w:pPr>
            <w:hyperlink r:id="rId262" w:history="1">
              <w:r w:rsidR="00255FA2" w:rsidRPr="0076682B">
                <w:rPr>
                  <w:rFonts w:cstheme="majorHAnsi"/>
                  <w:color w:val="0000FF" w:themeColor="hyperlink"/>
                  <w:u w:val="single"/>
                </w:rPr>
                <w:t>Social Media Statistics</w:t>
              </w:r>
            </w:hyperlink>
          </w:p>
        </w:tc>
        <w:tc>
          <w:tcPr>
            <w:tcW w:w="7797" w:type="dxa"/>
          </w:tcPr>
          <w:p w:rsidR="00255FA2" w:rsidRPr="0076682B" w:rsidRDefault="00255FA2" w:rsidP="0076682B">
            <w:pPr>
              <w:widowControl w:val="0"/>
              <w:ind w:left="175"/>
              <w:rPr>
                <w:rFonts w:cstheme="majorHAnsi"/>
              </w:rPr>
            </w:pPr>
            <w:r w:rsidRPr="0076682B">
              <w:rPr>
                <w:rFonts w:cstheme="majorHAnsi"/>
              </w:rPr>
              <w:t xml:space="preserve">% of Australians using top 15 social media websites </w:t>
            </w:r>
          </w:p>
        </w:tc>
        <w:tc>
          <w:tcPr>
            <w:tcW w:w="1701" w:type="dxa"/>
          </w:tcPr>
          <w:p w:rsidR="00255FA2" w:rsidRPr="0076682B" w:rsidRDefault="00255FA2" w:rsidP="0076682B">
            <w:pPr>
              <w:widowControl w:val="0"/>
              <w:rPr>
                <w:rFonts w:cstheme="majorHAnsi"/>
              </w:rPr>
            </w:pPr>
            <w:r w:rsidRPr="0076682B">
              <w:rPr>
                <w:rFonts w:cstheme="majorHAnsi"/>
              </w:rPr>
              <w:t>Annual</w:t>
            </w:r>
          </w:p>
        </w:tc>
        <w:tc>
          <w:tcPr>
            <w:tcW w:w="1417" w:type="dxa"/>
          </w:tcPr>
          <w:p w:rsidR="00255FA2" w:rsidRPr="0076682B" w:rsidRDefault="00255FA2" w:rsidP="0076682B">
            <w:pPr>
              <w:widowControl w:val="0"/>
              <w:tabs>
                <w:tab w:val="left" w:pos="363"/>
              </w:tabs>
              <w:jc w:val="center"/>
              <w:rPr>
                <w:rFonts w:cstheme="majorHAnsi"/>
              </w:rPr>
            </w:pPr>
            <w:r w:rsidRPr="0076682B">
              <w:rPr>
                <w:rFonts w:cstheme="majorHAnsi"/>
              </w:rPr>
              <w:t>Public</w:t>
            </w:r>
          </w:p>
        </w:tc>
        <w:tc>
          <w:tcPr>
            <w:tcW w:w="1418" w:type="dxa"/>
          </w:tcPr>
          <w:p w:rsidR="00255FA2" w:rsidRPr="0076682B" w:rsidRDefault="00255FA2" w:rsidP="0076682B">
            <w:pPr>
              <w:widowControl w:val="0"/>
              <w:jc w:val="center"/>
              <w:rPr>
                <w:rFonts w:cstheme="majorHAnsi"/>
              </w:rPr>
            </w:pPr>
            <w:r w:rsidRPr="0076682B">
              <w:rPr>
                <w:rFonts w:cstheme="majorHAnsi"/>
              </w:rPr>
              <w:t>National</w:t>
            </w:r>
          </w:p>
        </w:tc>
        <w:tc>
          <w:tcPr>
            <w:tcW w:w="4110" w:type="dxa"/>
          </w:tcPr>
          <w:p w:rsidR="00255FA2" w:rsidRPr="0076682B" w:rsidRDefault="00255FA2" w:rsidP="0076682B">
            <w:pPr>
              <w:widowControl w:val="0"/>
              <w:rPr>
                <w:rFonts w:cstheme="majorHAnsi"/>
              </w:rPr>
            </w:pPr>
          </w:p>
        </w:tc>
        <w:tc>
          <w:tcPr>
            <w:tcW w:w="3402" w:type="dxa"/>
          </w:tcPr>
          <w:p w:rsidR="00255FA2" w:rsidRPr="0076682B" w:rsidRDefault="00FD7C82" w:rsidP="00FD7C82">
            <w:pPr>
              <w:widowControl w:val="0"/>
              <w:jc w:val="center"/>
              <w:rPr>
                <w:rFonts w:cstheme="majorHAnsi"/>
              </w:rPr>
            </w:pPr>
            <w:r>
              <w:rPr>
                <w:rFonts w:cstheme="majorHAnsi"/>
                <w:b/>
                <w:color w:val="548DD4" w:themeColor="text2" w:themeTint="99"/>
                <w:sz w:val="22"/>
                <w:szCs w:val="22"/>
              </w:rPr>
              <w:t>OUTPUT</w:t>
            </w:r>
          </w:p>
        </w:tc>
      </w:tr>
      <w:tr w:rsidR="00255FA2" w:rsidRPr="0076682B">
        <w:trPr>
          <w:tblHeader/>
        </w:trPr>
        <w:tc>
          <w:tcPr>
            <w:tcW w:w="22113" w:type="dxa"/>
            <w:gridSpan w:val="7"/>
            <w:tcBorders>
              <w:top w:val="single" w:sz="4" w:space="0" w:color="auto"/>
              <w:bottom w:val="single" w:sz="4" w:space="0" w:color="auto"/>
            </w:tcBorders>
            <w:shd w:val="clear" w:color="auto" w:fill="DAEEF3" w:themeFill="accent5" w:themeFillTint="33"/>
            <w:tcMar>
              <w:top w:w="85" w:type="dxa"/>
              <w:bottom w:w="85" w:type="dxa"/>
            </w:tcMar>
          </w:tcPr>
          <w:p w:rsidR="00255FA2" w:rsidRPr="0076682B" w:rsidRDefault="00255FA2" w:rsidP="0076682B">
            <w:pPr>
              <w:keepNext/>
              <w:rPr>
                <w:rFonts w:cstheme="majorHAnsi"/>
                <w:b/>
                <w:sz w:val="36"/>
                <w:szCs w:val="36"/>
              </w:rPr>
            </w:pPr>
            <w:bookmarkStart w:id="20" w:name="Arts_Access_Australia"/>
            <w:r w:rsidRPr="0076682B">
              <w:rPr>
                <w:rFonts w:cstheme="majorHAnsi"/>
                <w:b/>
                <w:sz w:val="36"/>
                <w:szCs w:val="36"/>
              </w:rPr>
              <w:t>Arts Access Australia</w:t>
            </w:r>
            <w:bookmarkEnd w:id="20"/>
          </w:p>
        </w:tc>
      </w:tr>
      <w:tr w:rsidR="00255FA2"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255FA2" w:rsidRPr="0076682B" w:rsidRDefault="001726AF" w:rsidP="0076682B">
            <w:pPr>
              <w:widowControl w:val="0"/>
              <w:rPr>
                <w:rFonts w:cstheme="majorHAnsi"/>
                <w:u w:val="single"/>
              </w:rPr>
            </w:pPr>
            <w:hyperlink r:id="rId263" w:history="1">
              <w:r w:rsidR="00255FA2" w:rsidRPr="0076682B">
                <w:rPr>
                  <w:rFonts w:cstheme="majorHAnsi"/>
                  <w:b/>
                  <w:color w:val="0000FF" w:themeColor="hyperlink"/>
                  <w:u w:val="single"/>
                </w:rPr>
                <w:t>Art Works -</w:t>
              </w:r>
              <w:r w:rsidR="00255FA2" w:rsidRPr="0076682B">
                <w:rPr>
                  <w:rFonts w:cstheme="majorHAnsi"/>
                  <w:color w:val="0000FF" w:themeColor="hyperlink"/>
                  <w:u w:val="single"/>
                </w:rPr>
                <w:t xml:space="preserve"> Arts Employment for people with disability</w:t>
              </w:r>
            </w:hyperlink>
          </w:p>
          <w:p w:rsidR="00255FA2" w:rsidRPr="0076682B" w:rsidRDefault="00255FA2" w:rsidP="0076682B">
            <w:pPr>
              <w:widowControl w:val="0"/>
              <w:rPr>
                <w:rFonts w:cstheme="majorHAnsi"/>
              </w:rPr>
            </w:pPr>
          </w:p>
          <w:p w:rsidR="00255FA2" w:rsidRPr="0076682B" w:rsidRDefault="00255FA2" w:rsidP="0076682B">
            <w:pPr>
              <w:widowControl w:val="0"/>
              <w:rPr>
                <w:rFonts w:cstheme="majorHAnsi"/>
              </w:rPr>
            </w:pPr>
          </w:p>
          <w:p w:rsidR="00255FA2" w:rsidRPr="0076682B" w:rsidRDefault="00255FA2" w:rsidP="0076682B">
            <w:pPr>
              <w:widowControl w:val="0"/>
              <w:rPr>
                <w:rFonts w:cstheme="majorHAnsi"/>
              </w:rPr>
            </w:pPr>
          </w:p>
          <w:p w:rsidR="00255FA2" w:rsidRPr="0076682B" w:rsidRDefault="00255FA2" w:rsidP="0076682B">
            <w:pPr>
              <w:widowControl w:val="0"/>
              <w:rPr>
                <w:rFonts w:cstheme="majorHAnsi"/>
                <w:u w:val="single"/>
              </w:rPr>
            </w:pPr>
            <w:r w:rsidRPr="0076682B">
              <w:rPr>
                <w:rFonts w:cstheme="majorHAnsi"/>
              </w:rPr>
              <w:t>**</w:t>
            </w:r>
            <w:hyperlink r:id="rId264" w:history="1">
              <w:r w:rsidRPr="0076682B">
                <w:rPr>
                  <w:rFonts w:cstheme="majorHAnsi"/>
                  <w:color w:val="0000FF" w:themeColor="hyperlink"/>
                  <w:u w:val="single"/>
                </w:rPr>
                <w:t>Full report.</w:t>
              </w:r>
            </w:hyperlink>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255FA2" w:rsidP="0076682B">
            <w:pPr>
              <w:widowControl w:val="0"/>
              <w:numPr>
                <w:ilvl w:val="0"/>
                <w:numId w:val="3"/>
              </w:numPr>
              <w:ind w:left="317" w:hanging="295"/>
              <w:contextualSpacing/>
              <w:rPr>
                <w:rFonts w:cstheme="majorHAnsi"/>
              </w:rPr>
            </w:pPr>
            <w:proofErr w:type="spellStart"/>
            <w:r w:rsidRPr="0076682B">
              <w:rPr>
                <w:rFonts w:cstheme="majorHAnsi"/>
              </w:rPr>
              <w:t>Labour</w:t>
            </w:r>
            <w:proofErr w:type="spellEnd"/>
            <w:r w:rsidRPr="0076682B">
              <w:rPr>
                <w:rFonts w:cstheme="majorHAnsi"/>
              </w:rPr>
              <w:t xml:space="preserve"> participation in the arts sector for people with disability </w:t>
            </w:r>
          </w:p>
          <w:p w:rsidR="00255FA2" w:rsidRPr="0076682B" w:rsidRDefault="00255FA2" w:rsidP="0076682B">
            <w:pPr>
              <w:widowControl w:val="0"/>
              <w:numPr>
                <w:ilvl w:val="0"/>
                <w:numId w:val="3"/>
              </w:numPr>
              <w:ind w:left="317" w:hanging="295"/>
              <w:contextualSpacing/>
              <w:rPr>
                <w:rFonts w:cstheme="majorHAnsi"/>
              </w:rPr>
            </w:pPr>
            <w:r w:rsidRPr="0076682B">
              <w:rPr>
                <w:rFonts w:cstheme="majorHAnsi"/>
              </w:rPr>
              <w:t>Barriers and issues</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255FA2" w:rsidP="0076682B">
            <w:pPr>
              <w:widowControl w:val="0"/>
              <w:rPr>
                <w:rFonts w:cstheme="majorHAnsi"/>
              </w:rPr>
            </w:pPr>
            <w:r w:rsidRPr="00952CAF">
              <w:rPr>
                <w:rFonts w:cstheme="majorHAnsi"/>
              </w:rPr>
              <w:t>Report published 2012. Cannot find survey dates or mention of repeat.</w:t>
            </w: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255FA2" w:rsidP="0076682B">
            <w:pPr>
              <w:widowControl w:val="0"/>
              <w:tabs>
                <w:tab w:val="left" w:pos="363"/>
              </w:tabs>
              <w:jc w:val="center"/>
              <w:rPr>
                <w:rFonts w:cstheme="majorHAnsi"/>
              </w:rPr>
            </w:pPr>
            <w:r w:rsidRPr="0076682B">
              <w:rPr>
                <w:rFonts w:cstheme="majorHAnsi"/>
              </w:rPr>
              <w:t>Public</w:t>
            </w:r>
          </w:p>
        </w:tc>
        <w:tc>
          <w:tcPr>
            <w:tcW w:w="1418"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255FA2" w:rsidP="0076682B">
            <w:pPr>
              <w:widowControl w:val="0"/>
              <w:jc w:val="center"/>
              <w:rPr>
                <w:rFonts w:cstheme="majorHAnsi"/>
              </w:rPr>
            </w:pPr>
            <w:r w:rsidRPr="0076682B">
              <w:rPr>
                <w:rFonts w:cstheme="majorHAnsi"/>
              </w:rPr>
              <w:t>National</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255FA2" w:rsidP="0076682B">
            <w:pPr>
              <w:widowControl w:val="0"/>
              <w:rPr>
                <w:rFonts w:cstheme="majorHAnsi"/>
              </w:rPr>
            </w:pPr>
            <w:r w:rsidRPr="0076682B">
              <w:rPr>
                <w:rFonts w:cstheme="majorHAnsi"/>
              </w:rPr>
              <w:t>Data collected from three target groups:</w:t>
            </w:r>
          </w:p>
          <w:p w:rsidR="00255FA2" w:rsidRPr="0076682B" w:rsidRDefault="00255FA2" w:rsidP="0076682B">
            <w:pPr>
              <w:widowControl w:val="0"/>
              <w:numPr>
                <w:ilvl w:val="0"/>
                <w:numId w:val="4"/>
              </w:numPr>
              <w:ind w:left="225" w:hanging="191"/>
              <w:rPr>
                <w:rFonts w:eastAsia="Times New Roman" w:cs="Times New Roman"/>
                <w:color w:val="000000"/>
                <w:lang w:eastAsia="en-AU"/>
              </w:rPr>
            </w:pPr>
            <w:r w:rsidRPr="0076682B">
              <w:rPr>
                <w:rFonts w:eastAsia="Times New Roman" w:cs="Times New Roman"/>
                <w:color w:val="000000"/>
                <w:lang w:eastAsia="en-AU"/>
              </w:rPr>
              <w:t xml:space="preserve">Arts and Cultural </w:t>
            </w:r>
            <w:proofErr w:type="spellStart"/>
            <w:r w:rsidRPr="0076682B">
              <w:rPr>
                <w:rFonts w:eastAsia="Times New Roman" w:cs="Times New Roman"/>
                <w:color w:val="000000"/>
                <w:lang w:eastAsia="en-AU"/>
              </w:rPr>
              <w:t>Organisations</w:t>
            </w:r>
            <w:proofErr w:type="spellEnd"/>
          </w:p>
          <w:p w:rsidR="00255FA2" w:rsidRPr="0076682B" w:rsidRDefault="00255FA2" w:rsidP="0076682B">
            <w:pPr>
              <w:widowControl w:val="0"/>
              <w:numPr>
                <w:ilvl w:val="0"/>
                <w:numId w:val="4"/>
              </w:numPr>
              <w:ind w:left="225" w:hanging="191"/>
              <w:rPr>
                <w:rFonts w:eastAsia="Times New Roman" w:cs="Times New Roman"/>
                <w:color w:val="000000"/>
                <w:lang w:eastAsia="en-AU"/>
              </w:rPr>
            </w:pPr>
            <w:r w:rsidRPr="0076682B">
              <w:rPr>
                <w:rFonts w:eastAsia="Times New Roman" w:cs="Times New Roman"/>
                <w:color w:val="000000"/>
                <w:lang w:eastAsia="en-AU"/>
              </w:rPr>
              <w:t>Artists and Arts Workers with Disability</w:t>
            </w:r>
          </w:p>
          <w:p w:rsidR="00255FA2" w:rsidRPr="0076682B" w:rsidRDefault="00255FA2" w:rsidP="0076682B">
            <w:pPr>
              <w:widowControl w:val="0"/>
              <w:numPr>
                <w:ilvl w:val="0"/>
                <w:numId w:val="4"/>
              </w:numPr>
              <w:ind w:left="225" w:hanging="191"/>
              <w:rPr>
                <w:rFonts w:eastAsia="Times New Roman" w:cs="Times New Roman"/>
                <w:color w:val="000000"/>
                <w:lang w:eastAsia="en-AU"/>
              </w:rPr>
            </w:pPr>
            <w:r w:rsidRPr="0076682B">
              <w:rPr>
                <w:rFonts w:eastAsia="Times New Roman" w:cs="Times New Roman"/>
                <w:color w:val="000000"/>
                <w:lang w:eastAsia="en-AU"/>
              </w:rPr>
              <w:t>Disability Employment Services (DES).</w:t>
            </w:r>
          </w:p>
          <w:p w:rsidR="00255FA2" w:rsidRPr="0076682B" w:rsidRDefault="00255FA2" w:rsidP="0076682B">
            <w:pPr>
              <w:widowControl w:val="0"/>
              <w:rPr>
                <w:color w:val="000000"/>
                <w:shd w:val="clear" w:color="auto" w:fill="FFFFFF"/>
              </w:rPr>
            </w:pPr>
            <w:r w:rsidRPr="0076682B">
              <w:rPr>
                <w:rFonts w:cstheme="majorHAnsi"/>
              </w:rPr>
              <w:t xml:space="preserve">Survey created with Survey Monkey and distributed </w:t>
            </w:r>
            <w:r w:rsidRPr="0076682B">
              <w:rPr>
                <w:color w:val="000000"/>
                <w:shd w:val="clear" w:color="auto" w:fill="FFFFFF"/>
              </w:rPr>
              <w:t xml:space="preserve">to key </w:t>
            </w:r>
            <w:proofErr w:type="spellStart"/>
            <w:r w:rsidRPr="0076682B">
              <w:rPr>
                <w:color w:val="000000"/>
                <w:shd w:val="clear" w:color="auto" w:fill="FFFFFF"/>
              </w:rPr>
              <w:t>organisations</w:t>
            </w:r>
            <w:proofErr w:type="spellEnd"/>
            <w:r w:rsidRPr="0076682B">
              <w:rPr>
                <w:color w:val="000000"/>
                <w:shd w:val="clear" w:color="auto" w:fill="FFFFFF"/>
              </w:rPr>
              <w:t xml:space="preserve"> on the Australia Council for the Arts electronic mailing list (154 contacts), the Arts Access Australia e-news list (6,800 contacts) and the Disability Employment Australia electronic mailing list (1,300 contacts, of which 730 are from DES </w:t>
            </w:r>
            <w:proofErr w:type="spellStart"/>
            <w:r w:rsidRPr="0076682B">
              <w:rPr>
                <w:color w:val="000000"/>
                <w:shd w:val="clear" w:color="auto" w:fill="FFFFFF"/>
              </w:rPr>
              <w:t>organisations</w:t>
            </w:r>
            <w:proofErr w:type="spellEnd"/>
            <w:r w:rsidRPr="0076682B">
              <w:rPr>
                <w:color w:val="000000"/>
                <w:shd w:val="clear" w:color="auto" w:fill="FFFFFF"/>
              </w:rPr>
              <w:t>).</w:t>
            </w:r>
          </w:p>
        </w:tc>
        <w:tc>
          <w:tcPr>
            <w:tcW w:w="3402" w:type="dxa"/>
            <w:tcBorders>
              <w:top w:val="single" w:sz="4" w:space="0" w:color="auto"/>
              <w:bottom w:val="single" w:sz="4" w:space="0" w:color="auto"/>
            </w:tcBorders>
            <w:shd w:val="clear" w:color="auto" w:fill="FFFFFF" w:themeFill="background1"/>
            <w:tcMar>
              <w:top w:w="85" w:type="dxa"/>
              <w:bottom w:w="85" w:type="dxa"/>
            </w:tcMar>
            <w:vAlign w:val="center"/>
          </w:tcPr>
          <w:p w:rsidR="00243EEB" w:rsidRDefault="00243EEB" w:rsidP="0076682B">
            <w:pPr>
              <w:widowControl w:val="0"/>
              <w:shd w:val="clear" w:color="auto" w:fill="FFFFFF"/>
              <w:rPr>
                <w:rFonts w:eastAsia="Times New Roman" w:cs="Times New Roman"/>
                <w:color w:val="000000"/>
                <w:lang w:eastAsia="en-AU"/>
              </w:rPr>
            </w:pPr>
          </w:p>
          <w:p w:rsidR="00243EEB" w:rsidRDefault="00243EEB" w:rsidP="00C57E38">
            <w:pPr>
              <w:widowControl w:val="0"/>
              <w:shd w:val="clear" w:color="auto" w:fill="FFFFFF"/>
              <w:jc w:val="center"/>
              <w:rPr>
                <w:rFonts w:eastAsia="Times New Roman" w:cs="Times New Roman"/>
                <w:color w:val="000000"/>
                <w:lang w:eastAsia="en-AU"/>
              </w:rPr>
            </w:pPr>
            <w:r>
              <w:rPr>
                <w:rFonts w:cstheme="majorHAnsi"/>
                <w:b/>
                <w:color w:val="548DD4" w:themeColor="text2" w:themeTint="99"/>
                <w:sz w:val="22"/>
                <w:szCs w:val="22"/>
              </w:rPr>
              <w:t>INPUT, BASE</w:t>
            </w:r>
          </w:p>
          <w:p w:rsidR="00243EEB" w:rsidRDefault="00243EEB" w:rsidP="0076682B">
            <w:pPr>
              <w:widowControl w:val="0"/>
              <w:shd w:val="clear" w:color="auto" w:fill="FFFFFF"/>
              <w:rPr>
                <w:rFonts w:eastAsia="Times New Roman" w:cs="Times New Roman"/>
                <w:color w:val="000000"/>
                <w:lang w:eastAsia="en-AU"/>
              </w:rPr>
            </w:pPr>
          </w:p>
          <w:p w:rsidR="00255FA2" w:rsidRPr="0076682B" w:rsidRDefault="00255FA2" w:rsidP="0076682B">
            <w:pPr>
              <w:widowControl w:val="0"/>
              <w:shd w:val="clear" w:color="auto" w:fill="FFFFFF"/>
              <w:rPr>
                <w:rFonts w:eastAsia="Times New Roman" w:cs="Times New Roman"/>
                <w:color w:val="000000"/>
                <w:lang w:eastAsia="en-AU"/>
              </w:rPr>
            </w:pPr>
            <w:r w:rsidRPr="0076682B">
              <w:rPr>
                <w:rFonts w:eastAsia="Times New Roman" w:cs="Times New Roman"/>
                <w:color w:val="000000"/>
                <w:lang w:eastAsia="en-AU"/>
              </w:rPr>
              <w:t>Response rates to each of the three surveys were as follows:</w:t>
            </w:r>
          </w:p>
          <w:p w:rsidR="00255FA2" w:rsidRPr="0076682B" w:rsidRDefault="00255FA2" w:rsidP="0076682B">
            <w:pPr>
              <w:widowControl w:val="0"/>
              <w:numPr>
                <w:ilvl w:val="0"/>
                <w:numId w:val="5"/>
              </w:numPr>
              <w:ind w:left="225" w:hanging="225"/>
              <w:rPr>
                <w:rFonts w:eastAsia="Times New Roman" w:cs="Times New Roman"/>
                <w:color w:val="000000"/>
                <w:lang w:eastAsia="en-AU"/>
              </w:rPr>
            </w:pPr>
            <w:r w:rsidRPr="0076682B">
              <w:rPr>
                <w:rFonts w:eastAsia="Times New Roman" w:cs="Times New Roman"/>
                <w:color w:val="000000"/>
                <w:lang w:eastAsia="en-AU"/>
              </w:rPr>
              <w:t xml:space="preserve">238 Arts and Cultural </w:t>
            </w:r>
            <w:proofErr w:type="spellStart"/>
            <w:r w:rsidRPr="0076682B">
              <w:rPr>
                <w:rFonts w:eastAsia="Times New Roman" w:cs="Times New Roman"/>
                <w:color w:val="000000"/>
                <w:lang w:eastAsia="en-AU"/>
              </w:rPr>
              <w:t>Organisations</w:t>
            </w:r>
            <w:proofErr w:type="spellEnd"/>
          </w:p>
          <w:p w:rsidR="00255FA2" w:rsidRPr="0076682B" w:rsidRDefault="00255FA2" w:rsidP="0076682B">
            <w:pPr>
              <w:widowControl w:val="0"/>
              <w:numPr>
                <w:ilvl w:val="0"/>
                <w:numId w:val="5"/>
              </w:numPr>
              <w:ind w:left="225" w:hanging="225"/>
              <w:rPr>
                <w:rFonts w:eastAsia="Times New Roman" w:cs="Times New Roman"/>
                <w:color w:val="000000"/>
                <w:lang w:eastAsia="en-AU"/>
              </w:rPr>
            </w:pPr>
            <w:r w:rsidRPr="0076682B">
              <w:rPr>
                <w:rFonts w:eastAsia="Times New Roman" w:cs="Times New Roman"/>
                <w:color w:val="000000"/>
                <w:lang w:eastAsia="en-AU"/>
              </w:rPr>
              <w:t>141 Artists and Arts Workers with Disability</w:t>
            </w:r>
          </w:p>
          <w:p w:rsidR="00255FA2" w:rsidRPr="0076682B" w:rsidRDefault="00255FA2" w:rsidP="0076682B">
            <w:pPr>
              <w:widowControl w:val="0"/>
              <w:numPr>
                <w:ilvl w:val="0"/>
                <w:numId w:val="5"/>
              </w:numPr>
              <w:ind w:left="225" w:hanging="225"/>
              <w:rPr>
                <w:rFonts w:eastAsia="Times New Roman" w:cs="Times New Roman"/>
                <w:color w:val="000000"/>
                <w:lang w:eastAsia="en-AU"/>
              </w:rPr>
            </w:pPr>
            <w:r w:rsidRPr="0076682B">
              <w:rPr>
                <w:rFonts w:eastAsia="Times New Roman" w:cs="Times New Roman"/>
                <w:color w:val="000000"/>
                <w:lang w:eastAsia="en-AU"/>
              </w:rPr>
              <w:t>51 Disability Employment Services.</w:t>
            </w:r>
          </w:p>
          <w:p w:rsidR="00255FA2" w:rsidRPr="0076682B" w:rsidRDefault="00255FA2" w:rsidP="0076682B">
            <w:pPr>
              <w:widowControl w:val="0"/>
              <w:jc w:val="center"/>
              <w:rPr>
                <w:rFonts w:cstheme="majorHAnsi"/>
                <w:b/>
              </w:rPr>
            </w:pPr>
          </w:p>
          <w:p w:rsidR="00255FA2" w:rsidRPr="0076682B" w:rsidRDefault="00255FA2" w:rsidP="0076682B">
            <w:pPr>
              <w:widowControl w:val="0"/>
              <w:rPr>
                <w:rFonts w:cs="Arial"/>
                <w:shd w:val="clear" w:color="auto" w:fill="FFFFFF"/>
              </w:rPr>
            </w:pPr>
            <w:r w:rsidRPr="0076682B">
              <w:rPr>
                <w:rFonts w:cstheme="majorHAnsi"/>
              </w:rPr>
              <w:t xml:space="preserve">Research </w:t>
            </w:r>
            <w:r w:rsidRPr="0076682B">
              <w:rPr>
                <w:shd w:val="clear" w:color="auto" w:fill="FFFFFF"/>
              </w:rPr>
              <w:t xml:space="preserve">managed by Arts Access Australia and undertaken by DADAA </w:t>
            </w:r>
            <w:proofErr w:type="spellStart"/>
            <w:r w:rsidRPr="0076682B">
              <w:rPr>
                <w:shd w:val="clear" w:color="auto" w:fill="FFFFFF"/>
              </w:rPr>
              <w:t>Inc</w:t>
            </w:r>
            <w:proofErr w:type="spellEnd"/>
            <w:r w:rsidRPr="0076682B">
              <w:rPr>
                <w:shd w:val="clear" w:color="auto" w:fill="FFFFFF"/>
              </w:rPr>
              <w:t xml:space="preserve"> (</w:t>
            </w:r>
            <w:r w:rsidRPr="0076682B">
              <w:rPr>
                <w:rFonts w:cs="Arial"/>
                <w:shd w:val="clear" w:color="auto" w:fill="FFFFFF"/>
              </w:rPr>
              <w:t>Disability in the Arts, Disadvantage in the Arts)</w:t>
            </w:r>
          </w:p>
          <w:p w:rsidR="00255FA2" w:rsidRPr="0076682B" w:rsidRDefault="00255FA2" w:rsidP="0076682B">
            <w:pPr>
              <w:widowControl w:val="0"/>
              <w:rPr>
                <w:rFonts w:cs="Arial"/>
                <w:shd w:val="clear" w:color="auto" w:fill="FFFFFF"/>
              </w:rPr>
            </w:pPr>
          </w:p>
          <w:p w:rsidR="00255FA2" w:rsidRPr="0076682B" w:rsidRDefault="00255FA2" w:rsidP="0076682B">
            <w:pPr>
              <w:widowControl w:val="0"/>
              <w:rPr>
                <w:rFonts w:cs="Arial"/>
                <w:shd w:val="clear" w:color="auto" w:fill="FFFFFF"/>
              </w:rPr>
            </w:pPr>
            <w:r w:rsidRPr="0076682B">
              <w:rPr>
                <w:rFonts w:cs="Arial"/>
                <w:shd w:val="clear" w:color="auto" w:fill="FFFFFF"/>
              </w:rPr>
              <w:t>Contact:</w:t>
            </w:r>
          </w:p>
          <w:p w:rsidR="00255FA2" w:rsidRPr="0076682B" w:rsidRDefault="00255FA2" w:rsidP="0076682B">
            <w:pPr>
              <w:widowControl w:val="0"/>
              <w:rPr>
                <w:rFonts w:cstheme="majorHAnsi"/>
              </w:rPr>
            </w:pPr>
            <w:r w:rsidRPr="0076682B">
              <w:rPr>
                <w:rFonts w:cstheme="majorHAnsi"/>
              </w:rPr>
              <w:t xml:space="preserve">info@dadaa.org.au </w:t>
            </w:r>
          </w:p>
          <w:p w:rsidR="00255FA2" w:rsidRPr="0076682B" w:rsidRDefault="00255FA2" w:rsidP="0076682B">
            <w:pPr>
              <w:widowControl w:val="0"/>
              <w:rPr>
                <w:rFonts w:cstheme="majorHAnsi"/>
              </w:rPr>
            </w:pPr>
            <w:r w:rsidRPr="0076682B">
              <w:rPr>
                <w:rFonts w:cstheme="majorHAnsi"/>
              </w:rPr>
              <w:t xml:space="preserve">or </w:t>
            </w:r>
          </w:p>
          <w:p w:rsidR="00255FA2" w:rsidRPr="0076682B" w:rsidRDefault="00255FA2" w:rsidP="0076682B">
            <w:pPr>
              <w:widowControl w:val="0"/>
              <w:rPr>
                <w:rFonts w:cstheme="majorHAnsi"/>
              </w:rPr>
            </w:pPr>
            <w:r w:rsidRPr="0076682B">
              <w:rPr>
                <w:rFonts w:cstheme="majorHAnsi"/>
              </w:rPr>
              <w:t>info@artsaccessaustralia.org</w:t>
            </w:r>
          </w:p>
        </w:tc>
      </w:tr>
      <w:tr w:rsidR="002453E7" w:rsidRPr="0076682B">
        <w:tblPrEx>
          <w:shd w:val="clear" w:color="auto" w:fill="auto"/>
        </w:tblPrEx>
        <w:tc>
          <w:tcPr>
            <w:tcW w:w="22113" w:type="dxa"/>
            <w:gridSpan w:val="7"/>
            <w:shd w:val="clear" w:color="auto" w:fill="DAEEF3" w:themeFill="accent5" w:themeFillTint="33"/>
          </w:tcPr>
          <w:p w:rsidR="002453E7" w:rsidRPr="0076682B" w:rsidRDefault="002453E7" w:rsidP="0076682B">
            <w:pPr>
              <w:widowControl w:val="0"/>
              <w:rPr>
                <w:rFonts w:cstheme="majorHAnsi"/>
                <w:sz w:val="36"/>
                <w:szCs w:val="36"/>
              </w:rPr>
            </w:pPr>
            <w:bookmarkStart w:id="21" w:name="AusStage"/>
            <w:proofErr w:type="spellStart"/>
            <w:r w:rsidRPr="0076682B">
              <w:rPr>
                <w:rFonts w:cstheme="majorHAnsi"/>
                <w:b/>
                <w:sz w:val="36"/>
                <w:szCs w:val="36"/>
              </w:rPr>
              <w:t>AusStage</w:t>
            </w:r>
            <w:bookmarkEnd w:id="21"/>
            <w:proofErr w:type="spellEnd"/>
          </w:p>
        </w:tc>
      </w:tr>
      <w:tr w:rsidR="002453E7" w:rsidRPr="0076682B">
        <w:tblPrEx>
          <w:shd w:val="clear" w:color="auto" w:fill="auto"/>
        </w:tblPrEx>
        <w:tc>
          <w:tcPr>
            <w:tcW w:w="2268" w:type="dxa"/>
          </w:tcPr>
          <w:p w:rsidR="002453E7" w:rsidRPr="0076682B" w:rsidRDefault="001726AF" w:rsidP="0076682B">
            <w:pPr>
              <w:widowControl w:val="0"/>
              <w:rPr>
                <w:rFonts w:cstheme="majorHAnsi"/>
                <w:u w:val="single"/>
              </w:rPr>
            </w:pPr>
            <w:hyperlink r:id="rId265" w:history="1">
              <w:proofErr w:type="spellStart"/>
              <w:r w:rsidR="002453E7" w:rsidRPr="0076682B">
                <w:rPr>
                  <w:rFonts w:cstheme="majorHAnsi"/>
                  <w:color w:val="0000FF" w:themeColor="hyperlink"/>
                  <w:u w:val="single"/>
                </w:rPr>
                <w:t>AusStage</w:t>
              </w:r>
              <w:proofErr w:type="spellEnd"/>
              <w:r w:rsidR="002453E7" w:rsidRPr="0076682B">
                <w:rPr>
                  <w:rFonts w:cstheme="majorHAnsi"/>
                  <w:color w:val="0000FF" w:themeColor="hyperlink"/>
                  <w:u w:val="single"/>
                </w:rPr>
                <w:t xml:space="preserve"> live performance event database</w:t>
              </w:r>
            </w:hyperlink>
          </w:p>
          <w:p w:rsidR="002453E7" w:rsidRPr="0076682B" w:rsidRDefault="002453E7" w:rsidP="0076682B">
            <w:pPr>
              <w:widowControl w:val="0"/>
              <w:rPr>
                <w:rFonts w:cstheme="majorHAnsi"/>
                <w:u w:val="single"/>
              </w:rPr>
            </w:pPr>
          </w:p>
          <w:p w:rsidR="002453E7" w:rsidRPr="0076682B" w:rsidRDefault="002453E7" w:rsidP="0076682B">
            <w:pPr>
              <w:widowControl w:val="0"/>
              <w:rPr>
                <w:rFonts w:cstheme="majorHAnsi"/>
                <w:u w:val="single"/>
              </w:rPr>
            </w:pPr>
          </w:p>
          <w:p w:rsidR="002453E7" w:rsidRPr="0076682B" w:rsidRDefault="002453E7" w:rsidP="0076682B">
            <w:pPr>
              <w:widowControl w:val="0"/>
              <w:rPr>
                <w:rFonts w:cstheme="majorHAnsi"/>
                <w:u w:val="single"/>
              </w:rPr>
            </w:pPr>
          </w:p>
        </w:tc>
        <w:tc>
          <w:tcPr>
            <w:tcW w:w="7797" w:type="dxa"/>
          </w:tcPr>
          <w:p w:rsidR="002453E7" w:rsidRPr="0076682B" w:rsidRDefault="00017E17" w:rsidP="0076682B">
            <w:pPr>
              <w:widowControl w:val="0"/>
              <w:numPr>
                <w:ilvl w:val="0"/>
                <w:numId w:val="7"/>
              </w:numPr>
              <w:shd w:val="clear" w:color="auto" w:fill="FFFFFF"/>
              <w:ind w:left="317" w:hanging="261"/>
              <w:rPr>
                <w:rFonts w:cs="Helvetica"/>
              </w:rPr>
            </w:pPr>
            <w:hyperlink r:id="rId266" w:tgtFrame="_self" w:history="1">
              <w:r w:rsidR="002453E7" w:rsidRPr="0076682B">
                <w:rPr>
                  <w:rFonts w:cs="Helvetica"/>
                  <w:bdr w:val="none" w:sz="0" w:space="0" w:color="auto" w:frame="1"/>
                </w:rPr>
                <w:t>Events</w:t>
              </w:r>
            </w:hyperlink>
            <w:r w:rsidR="002453E7" w:rsidRPr="0076682B">
              <w:rPr>
                <w:rFonts w:cs="Helvetica"/>
              </w:rPr>
              <w:t>: A distinct happening defined by title, date and venue</w:t>
            </w:r>
          </w:p>
          <w:p w:rsidR="002453E7" w:rsidRPr="0076682B" w:rsidRDefault="00017E17" w:rsidP="0076682B">
            <w:pPr>
              <w:widowControl w:val="0"/>
              <w:numPr>
                <w:ilvl w:val="0"/>
                <w:numId w:val="7"/>
              </w:numPr>
              <w:shd w:val="clear" w:color="auto" w:fill="FFFFFF"/>
              <w:ind w:left="317" w:hanging="261"/>
              <w:rPr>
                <w:rFonts w:cs="Helvetica"/>
              </w:rPr>
            </w:pPr>
            <w:hyperlink r:id="rId267" w:tgtFrame="_self" w:history="1">
              <w:r w:rsidR="002453E7" w:rsidRPr="0076682B">
                <w:rPr>
                  <w:rFonts w:cs="Helvetica"/>
                  <w:bdr w:val="none" w:sz="0" w:space="0" w:color="auto" w:frame="1"/>
                </w:rPr>
                <w:t>Venues</w:t>
              </w:r>
            </w:hyperlink>
            <w:r w:rsidR="002453E7" w:rsidRPr="0076682B">
              <w:rPr>
                <w:rFonts w:cs="Helvetica"/>
              </w:rPr>
              <w:t>: A place where an event happens, a building or a geographic location.</w:t>
            </w:r>
          </w:p>
          <w:p w:rsidR="002453E7" w:rsidRPr="0076682B" w:rsidRDefault="001726AF" w:rsidP="0076682B">
            <w:pPr>
              <w:widowControl w:val="0"/>
              <w:numPr>
                <w:ilvl w:val="0"/>
                <w:numId w:val="7"/>
              </w:numPr>
              <w:shd w:val="clear" w:color="auto" w:fill="FFFFFF"/>
              <w:ind w:left="317" w:hanging="261"/>
              <w:rPr>
                <w:rFonts w:cs="Helvetica"/>
              </w:rPr>
            </w:pPr>
            <w:hyperlink r:id="rId268" w:history="1">
              <w:r w:rsidR="002453E7" w:rsidRPr="0076682B">
                <w:rPr>
                  <w:rFonts w:cs="Helvetica"/>
                  <w:bdr w:val="none" w:sz="0" w:space="0" w:color="auto" w:frame="1"/>
                </w:rPr>
                <w:t>Contributors</w:t>
              </w:r>
            </w:hyperlink>
            <w:r w:rsidR="002453E7" w:rsidRPr="0076682B">
              <w:rPr>
                <w:rFonts w:cs="Helvetica"/>
              </w:rPr>
              <w:t>: An individual who contributes to creating, performing or producing an event.</w:t>
            </w:r>
          </w:p>
          <w:p w:rsidR="002453E7" w:rsidRPr="0076682B" w:rsidRDefault="00017E17" w:rsidP="0076682B">
            <w:pPr>
              <w:widowControl w:val="0"/>
              <w:numPr>
                <w:ilvl w:val="0"/>
                <w:numId w:val="7"/>
              </w:numPr>
              <w:shd w:val="clear" w:color="auto" w:fill="FFFFFF"/>
              <w:ind w:left="317" w:hanging="261"/>
              <w:rPr>
                <w:rFonts w:cs="Helvetica"/>
              </w:rPr>
            </w:pPr>
            <w:hyperlink r:id="rId269" w:tgtFrame="_self" w:history="1">
              <w:proofErr w:type="spellStart"/>
              <w:r w:rsidR="002453E7" w:rsidRPr="0076682B">
                <w:rPr>
                  <w:rFonts w:cs="Helvetica"/>
                  <w:bdr w:val="none" w:sz="0" w:space="0" w:color="auto" w:frame="1"/>
                </w:rPr>
                <w:t>Organisations</w:t>
              </w:r>
              <w:proofErr w:type="spellEnd"/>
            </w:hyperlink>
            <w:r w:rsidR="002453E7" w:rsidRPr="0076682B">
              <w:rPr>
                <w:rFonts w:cs="Helvetica"/>
              </w:rPr>
              <w:t>: A group or company involved in creating, performing or producing an event.</w:t>
            </w:r>
          </w:p>
          <w:p w:rsidR="002453E7" w:rsidRPr="0076682B" w:rsidRDefault="00017E17" w:rsidP="0076682B">
            <w:pPr>
              <w:widowControl w:val="0"/>
              <w:numPr>
                <w:ilvl w:val="0"/>
                <w:numId w:val="7"/>
              </w:numPr>
              <w:shd w:val="clear" w:color="auto" w:fill="FFFFFF"/>
              <w:ind w:left="317" w:hanging="261"/>
              <w:rPr>
                <w:rFonts w:cs="Helvetica"/>
              </w:rPr>
            </w:pPr>
            <w:hyperlink r:id="rId270" w:tgtFrame="_self" w:history="1">
              <w:r w:rsidR="002453E7" w:rsidRPr="0076682B">
                <w:rPr>
                  <w:rFonts w:cs="Helvetica"/>
                  <w:bdr w:val="none" w:sz="0" w:space="0" w:color="auto" w:frame="1"/>
                </w:rPr>
                <w:t>Resources</w:t>
              </w:r>
            </w:hyperlink>
            <w:r w:rsidR="002453E7" w:rsidRPr="0076682B">
              <w:rPr>
                <w:rFonts w:cs="Helvetica"/>
              </w:rPr>
              <w:t xml:space="preserve">: Reviews, </w:t>
            </w:r>
            <w:proofErr w:type="spellStart"/>
            <w:r w:rsidR="002453E7" w:rsidRPr="0076682B">
              <w:rPr>
                <w:rFonts w:cs="Helvetica"/>
              </w:rPr>
              <w:t>programmes</w:t>
            </w:r>
            <w:proofErr w:type="spellEnd"/>
            <w:r w:rsidR="002453E7" w:rsidRPr="0076682B">
              <w:rPr>
                <w:rFonts w:cs="Helvetica"/>
              </w:rPr>
              <w:t>, photographs, videos, books, articles, collections that relate to events.</w:t>
            </w:r>
          </w:p>
          <w:p w:rsidR="002453E7" w:rsidRPr="0076682B" w:rsidRDefault="00017E17" w:rsidP="0076682B">
            <w:pPr>
              <w:widowControl w:val="0"/>
              <w:numPr>
                <w:ilvl w:val="0"/>
                <w:numId w:val="7"/>
              </w:numPr>
              <w:shd w:val="clear" w:color="auto" w:fill="FFFFFF"/>
              <w:ind w:left="317" w:hanging="261"/>
              <w:rPr>
                <w:rFonts w:cs="Helvetica"/>
                <w:color w:val="333333"/>
              </w:rPr>
            </w:pPr>
            <w:hyperlink r:id="rId271" w:tgtFrame="_self" w:history="1">
              <w:r w:rsidR="002453E7" w:rsidRPr="0076682B">
                <w:rPr>
                  <w:rFonts w:cs="Helvetica"/>
                  <w:bdr w:val="none" w:sz="0" w:space="0" w:color="auto" w:frame="1"/>
                </w:rPr>
                <w:t>Works</w:t>
              </w:r>
            </w:hyperlink>
            <w:r w:rsidR="002453E7" w:rsidRPr="0076682B">
              <w:rPr>
                <w:rFonts w:cs="Helvetica"/>
              </w:rPr>
              <w:t>: The abstract conception of an event, typically a play script or score</w:t>
            </w:r>
          </w:p>
        </w:tc>
        <w:tc>
          <w:tcPr>
            <w:tcW w:w="1701" w:type="dxa"/>
          </w:tcPr>
          <w:p w:rsidR="002453E7" w:rsidRPr="0076682B" w:rsidRDefault="002453E7" w:rsidP="0076682B">
            <w:pPr>
              <w:widowControl w:val="0"/>
              <w:jc w:val="center"/>
              <w:rPr>
                <w:rFonts w:cstheme="majorHAnsi"/>
              </w:rPr>
            </w:pPr>
            <w:r w:rsidRPr="0076682B">
              <w:rPr>
                <w:rFonts w:cstheme="majorHAnsi"/>
              </w:rPr>
              <w:lastRenderedPageBreak/>
              <w:t xml:space="preserve">Established 1996, data entered since (peaked 2003-2005 with </w:t>
            </w:r>
            <w:r w:rsidRPr="0076682B">
              <w:rPr>
                <w:rFonts w:cstheme="majorHAnsi"/>
              </w:rPr>
              <w:lastRenderedPageBreak/>
              <w:t>steady funding since)</w:t>
            </w:r>
          </w:p>
        </w:tc>
        <w:tc>
          <w:tcPr>
            <w:tcW w:w="1417" w:type="dxa"/>
          </w:tcPr>
          <w:p w:rsidR="002453E7" w:rsidRPr="0076682B" w:rsidRDefault="002453E7" w:rsidP="0076682B">
            <w:pPr>
              <w:widowControl w:val="0"/>
              <w:tabs>
                <w:tab w:val="left" w:pos="363"/>
              </w:tabs>
              <w:jc w:val="center"/>
              <w:rPr>
                <w:rFonts w:cstheme="majorHAnsi"/>
              </w:rPr>
            </w:pPr>
          </w:p>
          <w:p w:rsidR="002453E7" w:rsidRPr="0076682B" w:rsidRDefault="002453E7" w:rsidP="0076682B">
            <w:pPr>
              <w:widowControl w:val="0"/>
              <w:tabs>
                <w:tab w:val="left" w:pos="363"/>
              </w:tabs>
              <w:jc w:val="center"/>
              <w:rPr>
                <w:rFonts w:cstheme="majorHAnsi"/>
              </w:rPr>
            </w:pPr>
          </w:p>
          <w:p w:rsidR="002453E7" w:rsidRPr="0076682B" w:rsidRDefault="002453E7" w:rsidP="0076682B">
            <w:pPr>
              <w:widowControl w:val="0"/>
              <w:tabs>
                <w:tab w:val="left" w:pos="363"/>
              </w:tabs>
              <w:jc w:val="center"/>
              <w:rPr>
                <w:rFonts w:cstheme="majorHAnsi"/>
              </w:rPr>
            </w:pPr>
          </w:p>
          <w:p w:rsidR="002453E7" w:rsidRPr="0076682B" w:rsidRDefault="002453E7" w:rsidP="0076682B">
            <w:pPr>
              <w:widowControl w:val="0"/>
              <w:tabs>
                <w:tab w:val="left" w:pos="363"/>
              </w:tabs>
              <w:jc w:val="center"/>
              <w:rPr>
                <w:rFonts w:cstheme="majorHAnsi"/>
              </w:rPr>
            </w:pPr>
          </w:p>
          <w:p w:rsidR="002453E7" w:rsidRPr="0076682B" w:rsidRDefault="002453E7" w:rsidP="0076682B">
            <w:pPr>
              <w:widowControl w:val="0"/>
              <w:tabs>
                <w:tab w:val="left" w:pos="363"/>
              </w:tabs>
              <w:jc w:val="center"/>
              <w:rPr>
                <w:rFonts w:cstheme="majorHAnsi"/>
              </w:rPr>
            </w:pPr>
          </w:p>
          <w:p w:rsidR="002453E7" w:rsidRPr="0076682B" w:rsidRDefault="002453E7" w:rsidP="0076682B">
            <w:pPr>
              <w:widowControl w:val="0"/>
              <w:tabs>
                <w:tab w:val="left" w:pos="363"/>
              </w:tabs>
              <w:jc w:val="center"/>
              <w:rPr>
                <w:rFonts w:cstheme="majorHAnsi"/>
              </w:rPr>
            </w:pPr>
            <w:r w:rsidRPr="0076682B">
              <w:rPr>
                <w:rFonts w:cstheme="majorHAnsi"/>
              </w:rPr>
              <w:lastRenderedPageBreak/>
              <w:t>Public</w:t>
            </w:r>
          </w:p>
        </w:tc>
        <w:tc>
          <w:tcPr>
            <w:tcW w:w="1418" w:type="dxa"/>
          </w:tcPr>
          <w:p w:rsidR="002453E7" w:rsidRPr="0076682B" w:rsidRDefault="002453E7" w:rsidP="0076682B">
            <w:pPr>
              <w:widowControl w:val="0"/>
              <w:jc w:val="center"/>
              <w:rPr>
                <w:rFonts w:cstheme="majorHAnsi"/>
              </w:rPr>
            </w:pPr>
          </w:p>
          <w:p w:rsidR="002453E7" w:rsidRPr="0076682B" w:rsidRDefault="002453E7" w:rsidP="0076682B">
            <w:pPr>
              <w:widowControl w:val="0"/>
              <w:jc w:val="center"/>
              <w:rPr>
                <w:rFonts w:cstheme="majorHAnsi"/>
              </w:rPr>
            </w:pPr>
          </w:p>
          <w:p w:rsidR="002453E7" w:rsidRPr="0076682B" w:rsidRDefault="002453E7" w:rsidP="0076682B">
            <w:pPr>
              <w:widowControl w:val="0"/>
              <w:jc w:val="center"/>
              <w:rPr>
                <w:rFonts w:cstheme="majorHAnsi"/>
              </w:rPr>
            </w:pPr>
          </w:p>
          <w:p w:rsidR="002453E7" w:rsidRPr="0076682B" w:rsidRDefault="002453E7" w:rsidP="0076682B">
            <w:pPr>
              <w:widowControl w:val="0"/>
              <w:jc w:val="center"/>
              <w:rPr>
                <w:rFonts w:cstheme="majorHAnsi"/>
              </w:rPr>
            </w:pPr>
          </w:p>
          <w:p w:rsidR="002453E7" w:rsidRPr="0076682B" w:rsidRDefault="002453E7" w:rsidP="0076682B">
            <w:pPr>
              <w:widowControl w:val="0"/>
              <w:jc w:val="center"/>
              <w:rPr>
                <w:rFonts w:cstheme="majorHAnsi"/>
              </w:rPr>
            </w:pPr>
          </w:p>
          <w:p w:rsidR="002453E7" w:rsidRPr="0076682B" w:rsidRDefault="002453E7" w:rsidP="0076682B">
            <w:pPr>
              <w:widowControl w:val="0"/>
              <w:jc w:val="center"/>
              <w:rPr>
                <w:rFonts w:cstheme="majorHAnsi"/>
              </w:rPr>
            </w:pPr>
            <w:r w:rsidRPr="0076682B">
              <w:rPr>
                <w:rFonts w:cstheme="majorHAnsi"/>
              </w:rPr>
              <w:lastRenderedPageBreak/>
              <w:t>National</w:t>
            </w:r>
          </w:p>
        </w:tc>
        <w:tc>
          <w:tcPr>
            <w:tcW w:w="4110" w:type="dxa"/>
          </w:tcPr>
          <w:p w:rsidR="002453E7" w:rsidRPr="0076682B" w:rsidRDefault="002453E7" w:rsidP="0076682B">
            <w:pPr>
              <w:widowControl w:val="0"/>
              <w:ind w:left="34"/>
              <w:contextualSpacing/>
              <w:rPr>
                <w:rFonts w:cstheme="majorHAnsi"/>
              </w:rPr>
            </w:pPr>
            <w:r w:rsidRPr="0076682B">
              <w:rPr>
                <w:rFonts w:cstheme="majorHAnsi"/>
                <w:b/>
              </w:rPr>
              <w:lastRenderedPageBreak/>
              <w:t>COLLECTION:</w:t>
            </w:r>
            <w:r w:rsidRPr="0076682B">
              <w:rPr>
                <w:rFonts w:cstheme="majorHAnsi"/>
              </w:rPr>
              <w:t xml:space="preserve"> </w:t>
            </w:r>
            <w:proofErr w:type="spellStart"/>
            <w:r w:rsidRPr="0076682B">
              <w:rPr>
                <w:rFonts w:cstheme="majorHAnsi"/>
              </w:rPr>
              <w:t>AuStage</w:t>
            </w:r>
            <w:proofErr w:type="spellEnd"/>
            <w:r w:rsidRPr="0076682B">
              <w:rPr>
                <w:rFonts w:cstheme="majorHAnsi"/>
              </w:rPr>
              <w:t xml:space="preserve"> data collectors and contributions from users (artists, spectators, producers, agents, students, teachers, researchers, librarians, archivists and the public) </w:t>
            </w:r>
          </w:p>
        </w:tc>
        <w:tc>
          <w:tcPr>
            <w:tcW w:w="3402" w:type="dxa"/>
          </w:tcPr>
          <w:p w:rsidR="00C57E38" w:rsidRDefault="00C57E38" w:rsidP="0076682B">
            <w:pPr>
              <w:widowControl w:val="0"/>
            </w:pPr>
          </w:p>
          <w:p w:rsidR="00C57E38" w:rsidRDefault="00C57E38" w:rsidP="00C57E38">
            <w:pPr>
              <w:widowControl w:val="0"/>
              <w:jc w:val="center"/>
            </w:pPr>
            <w:r>
              <w:rPr>
                <w:rFonts w:cstheme="majorHAnsi"/>
                <w:b/>
                <w:color w:val="548DD4" w:themeColor="text2" w:themeTint="99"/>
                <w:sz w:val="22"/>
                <w:szCs w:val="22"/>
              </w:rPr>
              <w:t>OUTPUT</w:t>
            </w:r>
          </w:p>
          <w:p w:rsidR="00C57E38" w:rsidRDefault="00C57E38" w:rsidP="0076682B">
            <w:pPr>
              <w:widowControl w:val="0"/>
            </w:pPr>
          </w:p>
          <w:p w:rsidR="002453E7" w:rsidRPr="0076682B" w:rsidRDefault="001726AF" w:rsidP="0076682B">
            <w:pPr>
              <w:widowControl w:val="0"/>
              <w:rPr>
                <w:rFonts w:cstheme="majorHAnsi"/>
                <w:u w:val="single"/>
              </w:rPr>
            </w:pPr>
            <w:hyperlink r:id="rId272" w:history="1">
              <w:r w:rsidR="002453E7" w:rsidRPr="0076682B">
                <w:rPr>
                  <w:rFonts w:cstheme="majorHAnsi"/>
                  <w:b/>
                  <w:color w:val="0000FF" w:themeColor="hyperlink"/>
                  <w:u w:val="single"/>
                </w:rPr>
                <w:t>About</w:t>
              </w:r>
              <w:r w:rsidR="002453E7" w:rsidRPr="0076682B">
                <w:rPr>
                  <w:rFonts w:cstheme="majorHAnsi"/>
                  <w:color w:val="0000FF" w:themeColor="hyperlink"/>
                  <w:u w:val="single"/>
                </w:rPr>
                <w:t xml:space="preserve"> </w:t>
              </w:r>
              <w:proofErr w:type="spellStart"/>
              <w:r w:rsidR="002453E7" w:rsidRPr="0076682B">
                <w:rPr>
                  <w:rFonts w:cstheme="majorHAnsi"/>
                  <w:color w:val="0000FF" w:themeColor="hyperlink"/>
                  <w:u w:val="single"/>
                </w:rPr>
                <w:t>AusStage</w:t>
              </w:r>
              <w:proofErr w:type="spellEnd"/>
            </w:hyperlink>
          </w:p>
          <w:p w:rsidR="002453E7" w:rsidRPr="0076682B" w:rsidRDefault="002453E7" w:rsidP="0076682B">
            <w:pPr>
              <w:widowControl w:val="0"/>
              <w:rPr>
                <w:rFonts w:cstheme="majorHAnsi"/>
                <w:u w:val="single"/>
              </w:rPr>
            </w:pPr>
          </w:p>
          <w:p w:rsidR="002453E7" w:rsidRPr="0076682B" w:rsidRDefault="002453E7" w:rsidP="0076682B">
            <w:pPr>
              <w:widowControl w:val="0"/>
              <w:rPr>
                <w:rFonts w:cstheme="majorHAnsi"/>
                <w:color w:val="FF0000"/>
              </w:rPr>
            </w:pPr>
            <w:r w:rsidRPr="0076682B">
              <w:rPr>
                <w:rFonts w:cstheme="majorHAnsi"/>
                <w:color w:val="FF0000"/>
              </w:rPr>
              <w:lastRenderedPageBreak/>
              <w:t>Still not entirely sure how the data is collected. They use</w:t>
            </w:r>
            <w:r w:rsidR="00952CAF">
              <w:rPr>
                <w:rFonts w:cstheme="majorHAnsi"/>
                <w:color w:val="FF0000"/>
              </w:rPr>
              <w:t xml:space="preserve"> assessments of significance fo</w:t>
            </w:r>
            <w:r w:rsidRPr="0076682B">
              <w:rPr>
                <w:rFonts w:cstheme="majorHAnsi"/>
                <w:color w:val="FF0000"/>
              </w:rPr>
              <w:t xml:space="preserve">r primary criteria used by Collections Council of Australia. Online data sourcing seems to be prevalent. </w:t>
            </w:r>
          </w:p>
        </w:tc>
      </w:tr>
      <w:tr w:rsidR="00255FA2" w:rsidRPr="0076682B">
        <w:trPr>
          <w:tblHeader/>
        </w:trPr>
        <w:tc>
          <w:tcPr>
            <w:tcW w:w="22113" w:type="dxa"/>
            <w:gridSpan w:val="7"/>
            <w:tcBorders>
              <w:top w:val="single" w:sz="4" w:space="0" w:color="auto"/>
              <w:bottom w:val="single" w:sz="4" w:space="0" w:color="auto"/>
            </w:tcBorders>
            <w:shd w:val="clear" w:color="auto" w:fill="DAEEF3" w:themeFill="accent5" w:themeFillTint="33"/>
            <w:tcMar>
              <w:top w:w="85" w:type="dxa"/>
              <w:bottom w:w="85" w:type="dxa"/>
            </w:tcMar>
          </w:tcPr>
          <w:p w:rsidR="00255FA2" w:rsidRPr="0076682B" w:rsidRDefault="00255FA2" w:rsidP="0076682B">
            <w:pPr>
              <w:widowControl w:val="0"/>
              <w:rPr>
                <w:rFonts w:cstheme="majorHAnsi"/>
                <w:b/>
                <w:sz w:val="36"/>
                <w:szCs w:val="36"/>
              </w:rPr>
            </w:pPr>
            <w:bookmarkStart w:id="22" w:name="art_sales"/>
            <w:r w:rsidRPr="0076682B">
              <w:rPr>
                <w:rFonts w:cstheme="majorHAnsi"/>
                <w:b/>
                <w:sz w:val="36"/>
                <w:szCs w:val="36"/>
              </w:rPr>
              <w:lastRenderedPageBreak/>
              <w:t>Australian Art Sales Digest</w:t>
            </w:r>
            <w:bookmarkEnd w:id="22"/>
          </w:p>
        </w:tc>
      </w:tr>
      <w:tr w:rsidR="00255FA2"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255FA2" w:rsidRPr="0076682B" w:rsidRDefault="001726AF" w:rsidP="0076682B">
            <w:pPr>
              <w:widowControl w:val="0"/>
              <w:rPr>
                <w:sz w:val="22"/>
                <w:szCs w:val="22"/>
              </w:rPr>
            </w:pPr>
            <w:hyperlink r:id="rId273" w:history="1">
              <w:r w:rsidR="00255FA2" w:rsidRPr="0076682B">
                <w:rPr>
                  <w:rStyle w:val="Hyperlink"/>
                  <w:sz w:val="22"/>
                  <w:szCs w:val="22"/>
                </w:rPr>
                <w:t>Australian Art Auction Sales - Numbers Offered and Sold</w:t>
              </w:r>
            </w:hyperlink>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4D0440" w:rsidP="0076682B">
            <w:pPr>
              <w:widowControl w:val="0"/>
              <w:contextualSpacing/>
              <w:rPr>
                <w:rFonts w:cstheme="majorHAnsi"/>
              </w:rPr>
            </w:pPr>
            <w:r w:rsidRPr="0076682B">
              <w:rPr>
                <w:rFonts w:cstheme="majorHAnsi"/>
              </w:rPr>
              <w:t>Australian art auction sales - numbers offered and sold</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255FA2" w:rsidP="0076682B">
            <w:pPr>
              <w:widowControl w:val="0"/>
              <w:rPr>
                <w:rFonts w:cstheme="majorHAnsi"/>
              </w:rPr>
            </w:pPr>
            <w:r w:rsidRPr="0076682B">
              <w:rPr>
                <w:rFonts w:cstheme="majorHAnsi"/>
              </w:rPr>
              <w:t>annual since 1988</w:t>
            </w: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A466D7" w:rsidP="0076682B">
            <w:pPr>
              <w:widowControl w:val="0"/>
              <w:tabs>
                <w:tab w:val="left" w:pos="363"/>
              </w:tabs>
              <w:jc w:val="center"/>
              <w:rPr>
                <w:rFonts w:cstheme="majorHAnsi"/>
              </w:rPr>
            </w:pPr>
            <w:r w:rsidRPr="0076682B">
              <w:rPr>
                <w:rFonts w:cstheme="majorHAnsi"/>
              </w:rPr>
              <w:t>Public</w:t>
            </w:r>
          </w:p>
        </w:tc>
        <w:tc>
          <w:tcPr>
            <w:tcW w:w="1418"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A466D7" w:rsidP="0076682B">
            <w:pPr>
              <w:widowControl w:val="0"/>
              <w:jc w:val="center"/>
              <w:rPr>
                <w:rFonts w:cstheme="majorHAnsi"/>
              </w:rPr>
            </w:pPr>
            <w:r w:rsidRPr="0076682B">
              <w:rPr>
                <w:rFonts w:cstheme="majorHAnsi"/>
              </w:rPr>
              <w:t>National</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76682B" w:rsidRDefault="00255FA2" w:rsidP="0076682B">
            <w:pPr>
              <w:widowControl w:val="0"/>
              <w:rPr>
                <w:rFonts w:cstheme="majorHAnsi"/>
                <w:b/>
              </w:rPr>
            </w:pPr>
          </w:p>
        </w:tc>
        <w:tc>
          <w:tcPr>
            <w:tcW w:w="3402" w:type="dxa"/>
            <w:tcBorders>
              <w:top w:val="single" w:sz="4" w:space="0" w:color="auto"/>
              <w:bottom w:val="single" w:sz="4" w:space="0" w:color="auto"/>
            </w:tcBorders>
            <w:shd w:val="clear" w:color="auto" w:fill="FFFFFF" w:themeFill="background1"/>
            <w:tcMar>
              <w:top w:w="85" w:type="dxa"/>
              <w:bottom w:w="85" w:type="dxa"/>
            </w:tcMar>
            <w:vAlign w:val="center"/>
          </w:tcPr>
          <w:p w:rsidR="00255FA2" w:rsidRPr="00CB2E5F" w:rsidRDefault="00CB2E5F" w:rsidP="0076682B">
            <w:pPr>
              <w:widowControl w:val="0"/>
              <w:jc w:val="center"/>
              <w:rPr>
                <w:rFonts w:cstheme="majorHAnsi"/>
                <w:b/>
                <w:color w:val="548DD4" w:themeColor="text2" w:themeTint="99"/>
              </w:rPr>
            </w:pPr>
            <w:r w:rsidRPr="00CB2E5F">
              <w:rPr>
                <w:rFonts w:cstheme="majorHAnsi"/>
                <w:b/>
                <w:color w:val="548DD4" w:themeColor="text2" w:themeTint="99"/>
              </w:rPr>
              <w:t>INPUT</w:t>
            </w:r>
          </w:p>
        </w:tc>
      </w:tr>
      <w:tr w:rsidR="00255FA2" w:rsidRPr="0076682B">
        <w:tblPrEx>
          <w:shd w:val="clear" w:color="auto" w:fill="auto"/>
        </w:tblPrEx>
        <w:tc>
          <w:tcPr>
            <w:tcW w:w="22113" w:type="dxa"/>
            <w:gridSpan w:val="7"/>
            <w:shd w:val="clear" w:color="auto" w:fill="DAEEF3" w:themeFill="accent5" w:themeFillTint="33"/>
          </w:tcPr>
          <w:p w:rsidR="00255FA2" w:rsidRPr="0076682B" w:rsidRDefault="00255FA2" w:rsidP="00ED3F6E">
            <w:pPr>
              <w:widowControl w:val="0"/>
              <w:rPr>
                <w:b/>
                <w:sz w:val="36"/>
                <w:szCs w:val="36"/>
              </w:rPr>
            </w:pPr>
            <w:bookmarkStart w:id="23" w:name="oz_social_attitudes"/>
            <w:r w:rsidRPr="0076682B">
              <w:rPr>
                <w:b/>
                <w:sz w:val="36"/>
                <w:szCs w:val="36"/>
              </w:rPr>
              <w:t>Australian Consortium for Social and Political Research Incor</w:t>
            </w:r>
            <w:r w:rsidR="00ED3F6E">
              <w:rPr>
                <w:b/>
                <w:sz w:val="36"/>
                <w:szCs w:val="36"/>
              </w:rPr>
              <w:t>p</w:t>
            </w:r>
            <w:r w:rsidRPr="0076682B">
              <w:rPr>
                <w:b/>
                <w:sz w:val="36"/>
                <w:szCs w:val="36"/>
              </w:rPr>
              <w:t>orated</w:t>
            </w:r>
            <w:bookmarkEnd w:id="23"/>
          </w:p>
        </w:tc>
      </w:tr>
      <w:tr w:rsidR="00255FA2" w:rsidRPr="0076682B">
        <w:tblPrEx>
          <w:shd w:val="clear" w:color="auto" w:fill="auto"/>
        </w:tblPrEx>
        <w:tc>
          <w:tcPr>
            <w:tcW w:w="2268" w:type="dxa"/>
          </w:tcPr>
          <w:p w:rsidR="00255FA2" w:rsidRPr="0076682B" w:rsidRDefault="001726AF" w:rsidP="0076682B">
            <w:pPr>
              <w:widowControl w:val="0"/>
              <w:rPr>
                <w:sz w:val="22"/>
                <w:szCs w:val="22"/>
                <w:u w:val="single"/>
              </w:rPr>
            </w:pPr>
            <w:hyperlink r:id="rId274" w:history="1">
              <w:r w:rsidR="00255FA2" w:rsidRPr="0076682B">
                <w:rPr>
                  <w:color w:val="0000FF" w:themeColor="hyperlink"/>
                  <w:sz w:val="22"/>
                  <w:szCs w:val="22"/>
                  <w:u w:val="single"/>
                </w:rPr>
                <w:t>The Australian Survey of Social Attitudes</w:t>
              </w:r>
            </w:hyperlink>
          </w:p>
          <w:p w:rsidR="00255FA2" w:rsidRPr="0076682B" w:rsidRDefault="00255FA2" w:rsidP="0076682B">
            <w:pPr>
              <w:widowControl w:val="0"/>
              <w:rPr>
                <w:b/>
                <w:sz w:val="22"/>
                <w:szCs w:val="22"/>
              </w:rPr>
            </w:pPr>
          </w:p>
          <w:p w:rsidR="00255FA2" w:rsidRPr="0076682B" w:rsidRDefault="00255FA2" w:rsidP="0076682B">
            <w:pPr>
              <w:widowControl w:val="0"/>
              <w:rPr>
                <w:sz w:val="22"/>
                <w:szCs w:val="22"/>
              </w:rPr>
            </w:pPr>
          </w:p>
        </w:tc>
        <w:tc>
          <w:tcPr>
            <w:tcW w:w="7797" w:type="dxa"/>
          </w:tcPr>
          <w:p w:rsidR="00255FA2" w:rsidRPr="0076682B" w:rsidRDefault="00255FA2" w:rsidP="0076682B">
            <w:pPr>
              <w:widowControl w:val="0"/>
              <w:rPr>
                <w:sz w:val="22"/>
                <w:szCs w:val="22"/>
              </w:rPr>
            </w:pPr>
            <w:r w:rsidRPr="0076682B">
              <w:rPr>
                <w:sz w:val="22"/>
                <w:szCs w:val="22"/>
              </w:rPr>
              <w:t>The aims of the survey are to discover:</w:t>
            </w:r>
          </w:p>
          <w:p w:rsidR="00255FA2" w:rsidRPr="0076682B" w:rsidRDefault="00255FA2" w:rsidP="0076682B">
            <w:pPr>
              <w:widowControl w:val="0"/>
              <w:numPr>
                <w:ilvl w:val="0"/>
                <w:numId w:val="2"/>
              </w:numPr>
              <w:ind w:left="459" w:hanging="261"/>
              <w:contextualSpacing/>
              <w:rPr>
                <w:sz w:val="22"/>
                <w:szCs w:val="22"/>
              </w:rPr>
            </w:pPr>
            <w:r w:rsidRPr="0076682B">
              <w:rPr>
                <w:sz w:val="22"/>
                <w:szCs w:val="22"/>
              </w:rPr>
              <w:t>the range of Australians’ views on topics that are important to all of us;</w:t>
            </w:r>
          </w:p>
          <w:p w:rsidR="00255FA2" w:rsidRPr="0076682B" w:rsidRDefault="00255FA2" w:rsidP="0076682B">
            <w:pPr>
              <w:widowControl w:val="0"/>
              <w:numPr>
                <w:ilvl w:val="0"/>
                <w:numId w:val="2"/>
              </w:numPr>
              <w:ind w:left="459" w:hanging="261"/>
              <w:contextualSpacing/>
              <w:rPr>
                <w:sz w:val="22"/>
                <w:szCs w:val="22"/>
              </w:rPr>
            </w:pPr>
            <w:r w:rsidRPr="0076682B">
              <w:rPr>
                <w:sz w:val="22"/>
                <w:szCs w:val="22"/>
              </w:rPr>
              <w:t>how these views differ for people in different circumstances;</w:t>
            </w:r>
          </w:p>
          <w:p w:rsidR="00255FA2" w:rsidRPr="0076682B" w:rsidRDefault="00255FA2" w:rsidP="0076682B">
            <w:pPr>
              <w:widowControl w:val="0"/>
              <w:numPr>
                <w:ilvl w:val="0"/>
                <w:numId w:val="2"/>
              </w:numPr>
              <w:ind w:left="459" w:hanging="261"/>
              <w:contextualSpacing/>
              <w:rPr>
                <w:sz w:val="22"/>
                <w:szCs w:val="22"/>
              </w:rPr>
            </w:pPr>
            <w:r w:rsidRPr="0076682B">
              <w:rPr>
                <w:sz w:val="22"/>
                <w:szCs w:val="22"/>
              </w:rPr>
              <w:t xml:space="preserve">how they have changed over the past quarter century; </w:t>
            </w:r>
          </w:p>
          <w:p w:rsidR="00255FA2" w:rsidRPr="0076682B" w:rsidRDefault="00255FA2" w:rsidP="0076682B">
            <w:pPr>
              <w:widowControl w:val="0"/>
              <w:numPr>
                <w:ilvl w:val="0"/>
                <w:numId w:val="2"/>
              </w:numPr>
              <w:ind w:left="459" w:hanging="261"/>
              <w:contextualSpacing/>
              <w:rPr>
                <w:sz w:val="22"/>
                <w:szCs w:val="22"/>
              </w:rPr>
            </w:pPr>
            <w:r w:rsidRPr="0076682B">
              <w:rPr>
                <w:sz w:val="22"/>
                <w:szCs w:val="22"/>
              </w:rPr>
              <w:t>and how they compare with people in other countries</w:t>
            </w:r>
          </w:p>
          <w:p w:rsidR="00255FA2" w:rsidRPr="0076682B" w:rsidRDefault="00255FA2" w:rsidP="0076682B">
            <w:pPr>
              <w:widowControl w:val="0"/>
              <w:ind w:left="720"/>
              <w:contextualSpacing/>
              <w:rPr>
                <w:sz w:val="22"/>
                <w:szCs w:val="22"/>
              </w:rPr>
            </w:pPr>
          </w:p>
          <w:p w:rsidR="00255FA2" w:rsidRPr="0076682B" w:rsidRDefault="00255FA2" w:rsidP="0076682B">
            <w:pPr>
              <w:widowControl w:val="0"/>
              <w:numPr>
                <w:ilvl w:val="0"/>
                <w:numId w:val="17"/>
              </w:numPr>
              <w:shd w:val="clear" w:color="auto" w:fill="FFFFFF"/>
              <w:contextualSpacing/>
              <w:rPr>
                <w:sz w:val="22"/>
                <w:szCs w:val="22"/>
              </w:rPr>
            </w:pPr>
            <w:r w:rsidRPr="0076682B">
              <w:rPr>
                <w:b/>
                <w:sz w:val="22"/>
                <w:szCs w:val="22"/>
              </w:rPr>
              <w:t>Australian Social Attitudes:</w:t>
            </w:r>
            <w:r w:rsidRPr="0076682B">
              <w:rPr>
                <w:sz w:val="22"/>
                <w:szCs w:val="22"/>
              </w:rPr>
              <w:t xml:space="preserve"> The First Report</w:t>
            </w:r>
          </w:p>
          <w:p w:rsidR="00255FA2" w:rsidRPr="0076682B" w:rsidRDefault="00255FA2" w:rsidP="0076682B">
            <w:pPr>
              <w:widowControl w:val="0"/>
              <w:numPr>
                <w:ilvl w:val="0"/>
                <w:numId w:val="17"/>
              </w:numPr>
              <w:shd w:val="clear" w:color="auto" w:fill="FFFFFF"/>
              <w:contextualSpacing/>
              <w:rPr>
                <w:sz w:val="22"/>
                <w:szCs w:val="22"/>
              </w:rPr>
            </w:pPr>
            <w:r w:rsidRPr="0076682B">
              <w:rPr>
                <w:b/>
                <w:sz w:val="22"/>
                <w:szCs w:val="22"/>
              </w:rPr>
              <w:t xml:space="preserve">Australian Social Attitudes 2: </w:t>
            </w:r>
            <w:r w:rsidRPr="0076682B">
              <w:rPr>
                <w:sz w:val="22"/>
                <w:szCs w:val="22"/>
              </w:rPr>
              <w:t>Citizenship, Work and Aspirations</w:t>
            </w:r>
          </w:p>
        </w:tc>
        <w:tc>
          <w:tcPr>
            <w:tcW w:w="1701" w:type="dxa"/>
          </w:tcPr>
          <w:p w:rsidR="00255FA2" w:rsidRPr="0076682B" w:rsidRDefault="00255FA2" w:rsidP="0076682B">
            <w:pPr>
              <w:widowControl w:val="0"/>
              <w:rPr>
                <w:rFonts w:cstheme="majorHAnsi"/>
                <w:sz w:val="22"/>
                <w:szCs w:val="22"/>
              </w:rPr>
            </w:pPr>
            <w:r w:rsidRPr="0076682B">
              <w:rPr>
                <w:rFonts w:cstheme="majorHAnsi"/>
                <w:sz w:val="22"/>
                <w:szCs w:val="22"/>
              </w:rPr>
              <w:t>First (2005)</w:t>
            </w:r>
          </w:p>
          <w:p w:rsidR="00255FA2" w:rsidRPr="0076682B" w:rsidRDefault="00255FA2" w:rsidP="0076682B">
            <w:pPr>
              <w:widowControl w:val="0"/>
              <w:rPr>
                <w:rFonts w:cstheme="majorHAnsi"/>
                <w:sz w:val="22"/>
                <w:szCs w:val="22"/>
              </w:rPr>
            </w:pPr>
            <w:r w:rsidRPr="0076682B">
              <w:rPr>
                <w:rFonts w:cstheme="majorHAnsi"/>
                <w:sz w:val="22"/>
                <w:szCs w:val="22"/>
              </w:rPr>
              <w:t>Second (2007)</w:t>
            </w:r>
          </w:p>
        </w:tc>
        <w:tc>
          <w:tcPr>
            <w:tcW w:w="1417" w:type="dxa"/>
          </w:tcPr>
          <w:p w:rsidR="00255FA2" w:rsidRPr="0076682B" w:rsidRDefault="00255FA2" w:rsidP="0076682B">
            <w:pPr>
              <w:widowControl w:val="0"/>
              <w:tabs>
                <w:tab w:val="left" w:pos="363"/>
              </w:tabs>
              <w:jc w:val="center"/>
              <w:rPr>
                <w:rFonts w:cstheme="majorHAnsi"/>
                <w:sz w:val="22"/>
                <w:szCs w:val="22"/>
              </w:rPr>
            </w:pPr>
          </w:p>
          <w:p w:rsidR="00255FA2" w:rsidRPr="0076682B" w:rsidRDefault="00255FA2" w:rsidP="0076682B">
            <w:pPr>
              <w:widowControl w:val="0"/>
              <w:tabs>
                <w:tab w:val="left" w:pos="363"/>
              </w:tabs>
              <w:jc w:val="center"/>
              <w:rPr>
                <w:rFonts w:cstheme="majorHAnsi"/>
                <w:sz w:val="22"/>
                <w:szCs w:val="22"/>
              </w:rPr>
            </w:pPr>
          </w:p>
          <w:p w:rsidR="00255FA2" w:rsidRPr="0076682B" w:rsidRDefault="00255FA2" w:rsidP="0076682B">
            <w:pPr>
              <w:widowControl w:val="0"/>
              <w:tabs>
                <w:tab w:val="left" w:pos="363"/>
              </w:tabs>
              <w:jc w:val="center"/>
              <w:rPr>
                <w:rFonts w:cstheme="majorHAnsi"/>
                <w:sz w:val="22"/>
                <w:szCs w:val="22"/>
              </w:rPr>
            </w:pPr>
          </w:p>
          <w:p w:rsidR="00255FA2" w:rsidRPr="0076682B" w:rsidRDefault="00255FA2" w:rsidP="0076682B">
            <w:pPr>
              <w:widowControl w:val="0"/>
              <w:tabs>
                <w:tab w:val="left" w:pos="363"/>
              </w:tabs>
              <w:jc w:val="center"/>
              <w:rPr>
                <w:rFonts w:cstheme="majorHAnsi"/>
                <w:sz w:val="22"/>
                <w:szCs w:val="22"/>
              </w:rPr>
            </w:pPr>
            <w:r w:rsidRPr="0076682B">
              <w:rPr>
                <w:rFonts w:cstheme="majorHAnsi"/>
                <w:sz w:val="22"/>
                <w:szCs w:val="22"/>
              </w:rPr>
              <w:t>Available for Purchase</w:t>
            </w:r>
          </w:p>
          <w:p w:rsidR="00255FA2" w:rsidRPr="0076682B" w:rsidRDefault="00255FA2" w:rsidP="0076682B">
            <w:pPr>
              <w:widowControl w:val="0"/>
              <w:tabs>
                <w:tab w:val="left" w:pos="363"/>
              </w:tabs>
              <w:jc w:val="center"/>
              <w:rPr>
                <w:rFonts w:cstheme="majorHAnsi"/>
                <w:sz w:val="22"/>
                <w:szCs w:val="22"/>
              </w:rPr>
            </w:pPr>
            <w:r w:rsidRPr="0076682B">
              <w:rPr>
                <w:rFonts w:cstheme="majorHAnsi"/>
                <w:sz w:val="22"/>
                <w:szCs w:val="22"/>
              </w:rPr>
              <w:t>(</w:t>
            </w:r>
            <w:hyperlink r:id="rId275" w:history="1">
              <w:r w:rsidRPr="0076682B">
                <w:rPr>
                  <w:rFonts w:cstheme="majorHAnsi"/>
                  <w:color w:val="0000FF" w:themeColor="hyperlink"/>
                  <w:sz w:val="22"/>
                  <w:szCs w:val="22"/>
                  <w:u w:val="single"/>
                </w:rPr>
                <w:t>First</w:t>
              </w:r>
            </w:hyperlink>
            <w:r w:rsidRPr="0076682B">
              <w:rPr>
                <w:rFonts w:cstheme="majorHAnsi"/>
                <w:sz w:val="22"/>
                <w:szCs w:val="22"/>
              </w:rPr>
              <w:t xml:space="preserve">, </w:t>
            </w:r>
            <w:hyperlink r:id="rId276" w:history="1">
              <w:r w:rsidRPr="0076682B">
                <w:rPr>
                  <w:rFonts w:cstheme="majorHAnsi"/>
                  <w:color w:val="0000FF" w:themeColor="hyperlink"/>
                  <w:sz w:val="22"/>
                  <w:szCs w:val="22"/>
                  <w:u w:val="single"/>
                </w:rPr>
                <w:t>Second</w:t>
              </w:r>
            </w:hyperlink>
            <w:r w:rsidRPr="0076682B">
              <w:rPr>
                <w:rFonts w:cstheme="majorHAnsi"/>
                <w:sz w:val="22"/>
                <w:szCs w:val="22"/>
              </w:rPr>
              <w:t xml:space="preserve">) </w:t>
            </w:r>
          </w:p>
        </w:tc>
        <w:tc>
          <w:tcPr>
            <w:tcW w:w="1418" w:type="dxa"/>
          </w:tcPr>
          <w:p w:rsidR="00255FA2" w:rsidRPr="0076682B" w:rsidRDefault="00255FA2" w:rsidP="0076682B">
            <w:pPr>
              <w:widowControl w:val="0"/>
              <w:jc w:val="center"/>
              <w:rPr>
                <w:rFonts w:cstheme="majorHAnsi"/>
                <w:sz w:val="22"/>
                <w:szCs w:val="22"/>
              </w:rPr>
            </w:pPr>
          </w:p>
          <w:p w:rsidR="00255FA2" w:rsidRPr="0076682B" w:rsidRDefault="00255FA2" w:rsidP="0076682B">
            <w:pPr>
              <w:widowControl w:val="0"/>
              <w:jc w:val="center"/>
              <w:rPr>
                <w:rFonts w:cstheme="majorHAnsi"/>
                <w:sz w:val="22"/>
                <w:szCs w:val="22"/>
              </w:rPr>
            </w:pPr>
          </w:p>
          <w:p w:rsidR="00255FA2" w:rsidRPr="0076682B" w:rsidRDefault="00255FA2" w:rsidP="0076682B">
            <w:pPr>
              <w:widowControl w:val="0"/>
              <w:jc w:val="center"/>
              <w:rPr>
                <w:rFonts w:cstheme="majorHAnsi"/>
                <w:sz w:val="22"/>
                <w:szCs w:val="22"/>
              </w:rPr>
            </w:pPr>
          </w:p>
          <w:p w:rsidR="00255FA2" w:rsidRPr="0076682B" w:rsidRDefault="00255FA2" w:rsidP="0076682B">
            <w:pPr>
              <w:widowControl w:val="0"/>
              <w:rPr>
                <w:rFonts w:cstheme="majorHAnsi"/>
                <w:sz w:val="22"/>
                <w:szCs w:val="22"/>
              </w:rPr>
            </w:pPr>
          </w:p>
          <w:p w:rsidR="00255FA2" w:rsidRPr="0076682B" w:rsidRDefault="00255FA2" w:rsidP="0076682B">
            <w:pPr>
              <w:widowControl w:val="0"/>
              <w:jc w:val="center"/>
              <w:rPr>
                <w:rFonts w:cstheme="majorHAnsi"/>
                <w:sz w:val="22"/>
                <w:szCs w:val="22"/>
              </w:rPr>
            </w:pPr>
            <w:r w:rsidRPr="0076682B">
              <w:rPr>
                <w:rFonts w:cstheme="majorHAnsi"/>
                <w:sz w:val="22"/>
                <w:szCs w:val="22"/>
              </w:rPr>
              <w:t>National</w:t>
            </w:r>
          </w:p>
        </w:tc>
        <w:tc>
          <w:tcPr>
            <w:tcW w:w="4110" w:type="dxa"/>
          </w:tcPr>
          <w:p w:rsidR="00255FA2" w:rsidRPr="0076682B" w:rsidRDefault="00255FA2" w:rsidP="0076682B">
            <w:pPr>
              <w:widowControl w:val="0"/>
              <w:ind w:left="34"/>
              <w:contextualSpacing/>
              <w:rPr>
                <w:rFonts w:cstheme="majorHAnsi"/>
                <w:b/>
                <w:sz w:val="22"/>
                <w:szCs w:val="22"/>
              </w:rPr>
            </w:pPr>
          </w:p>
        </w:tc>
        <w:tc>
          <w:tcPr>
            <w:tcW w:w="3402" w:type="dxa"/>
          </w:tcPr>
          <w:p w:rsidR="00CB2E5F" w:rsidRDefault="00CB2E5F" w:rsidP="0076682B">
            <w:pPr>
              <w:widowControl w:val="0"/>
              <w:rPr>
                <w:sz w:val="22"/>
                <w:szCs w:val="22"/>
              </w:rPr>
            </w:pPr>
          </w:p>
          <w:p w:rsidR="00CB2E5F" w:rsidRDefault="00CB2E5F" w:rsidP="00CB2E5F">
            <w:pPr>
              <w:widowControl w:val="0"/>
              <w:jc w:val="center"/>
              <w:rPr>
                <w:sz w:val="22"/>
                <w:szCs w:val="22"/>
              </w:rPr>
            </w:pPr>
            <w:r>
              <w:rPr>
                <w:rFonts w:cstheme="majorHAnsi"/>
                <w:b/>
                <w:color w:val="548DD4" w:themeColor="text2" w:themeTint="99"/>
                <w:sz w:val="22"/>
                <w:szCs w:val="22"/>
              </w:rPr>
              <w:t>BASE</w:t>
            </w:r>
          </w:p>
          <w:p w:rsidR="00CB2E5F" w:rsidRDefault="00CB2E5F" w:rsidP="0076682B">
            <w:pPr>
              <w:widowControl w:val="0"/>
              <w:rPr>
                <w:sz w:val="22"/>
                <w:szCs w:val="22"/>
              </w:rPr>
            </w:pPr>
          </w:p>
          <w:p w:rsidR="00255FA2" w:rsidRPr="0076682B" w:rsidRDefault="00255FA2" w:rsidP="0076682B">
            <w:pPr>
              <w:widowControl w:val="0"/>
              <w:rPr>
                <w:sz w:val="22"/>
                <w:szCs w:val="22"/>
              </w:rPr>
            </w:pPr>
            <w:r w:rsidRPr="0076682B">
              <w:rPr>
                <w:sz w:val="22"/>
                <w:szCs w:val="22"/>
              </w:rPr>
              <w:t>For more information:</w:t>
            </w:r>
          </w:p>
          <w:p w:rsidR="00255FA2" w:rsidRPr="0076682B" w:rsidRDefault="00255FA2" w:rsidP="0076682B">
            <w:pPr>
              <w:widowControl w:val="0"/>
              <w:rPr>
                <w:sz w:val="22"/>
                <w:szCs w:val="22"/>
              </w:rPr>
            </w:pPr>
          </w:p>
          <w:p w:rsidR="00255FA2" w:rsidRPr="0076682B" w:rsidRDefault="00255FA2" w:rsidP="0076682B">
            <w:pPr>
              <w:widowControl w:val="0"/>
              <w:rPr>
                <w:sz w:val="22"/>
                <w:szCs w:val="22"/>
              </w:rPr>
            </w:pPr>
            <w:r w:rsidRPr="0076682B">
              <w:rPr>
                <w:sz w:val="22"/>
                <w:szCs w:val="22"/>
              </w:rPr>
              <w:t>Tel. 1800 122 251 (free call)</w:t>
            </w:r>
          </w:p>
          <w:p w:rsidR="00255FA2" w:rsidRPr="0076682B" w:rsidRDefault="00255FA2" w:rsidP="0076682B">
            <w:pPr>
              <w:widowControl w:val="0"/>
              <w:rPr>
                <w:sz w:val="22"/>
                <w:szCs w:val="22"/>
              </w:rPr>
            </w:pPr>
            <w:r w:rsidRPr="0076682B">
              <w:rPr>
                <w:sz w:val="22"/>
                <w:szCs w:val="22"/>
              </w:rPr>
              <w:t>Email: surveys@acspri.org.au</w:t>
            </w:r>
          </w:p>
        </w:tc>
      </w:tr>
      <w:tr w:rsidR="002453E7" w:rsidRPr="0076682B">
        <w:trPr>
          <w:tblHeader/>
        </w:trPr>
        <w:tc>
          <w:tcPr>
            <w:tcW w:w="22113" w:type="dxa"/>
            <w:gridSpan w:val="7"/>
            <w:tcBorders>
              <w:top w:val="single" w:sz="4" w:space="0" w:color="auto"/>
              <w:bottom w:val="single" w:sz="4" w:space="0" w:color="auto"/>
            </w:tcBorders>
            <w:shd w:val="clear" w:color="auto" w:fill="DAEEF3" w:themeFill="accent5" w:themeFillTint="33"/>
            <w:tcMar>
              <w:top w:w="85" w:type="dxa"/>
              <w:bottom w:w="85" w:type="dxa"/>
            </w:tcMar>
          </w:tcPr>
          <w:p w:rsidR="002453E7" w:rsidRPr="0076682B" w:rsidRDefault="002453E7" w:rsidP="0076682B">
            <w:pPr>
              <w:widowControl w:val="0"/>
              <w:rPr>
                <w:rFonts w:cstheme="majorHAnsi"/>
                <w:b/>
                <w:sz w:val="36"/>
                <w:szCs w:val="36"/>
              </w:rPr>
            </w:pPr>
            <w:bookmarkStart w:id="24" w:name="oz_curriculum"/>
            <w:r w:rsidRPr="0076682B">
              <w:rPr>
                <w:rFonts w:cstheme="majorHAnsi"/>
                <w:b/>
                <w:sz w:val="36"/>
                <w:szCs w:val="36"/>
              </w:rPr>
              <w:t xml:space="preserve">Australian Curriculum, Assessment and Reporting Authority </w:t>
            </w:r>
            <w:bookmarkEnd w:id="24"/>
          </w:p>
        </w:tc>
      </w:tr>
      <w:tr w:rsidR="002453E7"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2453E7" w:rsidRPr="0076682B" w:rsidRDefault="001726AF" w:rsidP="0076682B">
            <w:pPr>
              <w:widowControl w:val="0"/>
              <w:rPr>
                <w:u w:val="single"/>
              </w:rPr>
            </w:pPr>
            <w:hyperlink r:id="rId277" w:history="1">
              <w:r w:rsidR="002453E7" w:rsidRPr="0076682B">
                <w:rPr>
                  <w:rStyle w:val="Hyperlink"/>
                </w:rPr>
                <w:t>My School</w:t>
              </w:r>
            </w:hyperlink>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2453E7" w:rsidRPr="0076682B" w:rsidRDefault="002453E7" w:rsidP="0076682B">
            <w:pPr>
              <w:widowControl w:val="0"/>
              <w:contextualSpacing/>
              <w:rPr>
                <w:rFonts w:cstheme="majorHAnsi"/>
                <w:sz w:val="22"/>
                <w:szCs w:val="22"/>
              </w:rPr>
            </w:pPr>
            <w:r w:rsidRPr="0076682B">
              <w:rPr>
                <w:rFonts w:cstheme="majorHAnsi"/>
                <w:sz w:val="22"/>
                <w:szCs w:val="22"/>
              </w:rPr>
              <w:t>Statistical information about schools:</w:t>
            </w:r>
          </w:p>
          <w:p w:rsidR="002453E7" w:rsidRPr="0076682B" w:rsidRDefault="002453E7" w:rsidP="00DB0874">
            <w:pPr>
              <w:widowControl w:val="0"/>
              <w:numPr>
                <w:ilvl w:val="0"/>
                <w:numId w:val="24"/>
              </w:numPr>
              <w:ind w:left="317" w:hanging="294"/>
              <w:contextualSpacing/>
              <w:rPr>
                <w:rFonts w:cstheme="majorHAnsi"/>
                <w:sz w:val="22"/>
                <w:szCs w:val="22"/>
              </w:rPr>
            </w:pPr>
            <w:r w:rsidRPr="0076682B">
              <w:rPr>
                <w:rFonts w:cstheme="majorHAnsi"/>
                <w:sz w:val="22"/>
                <w:szCs w:val="22"/>
              </w:rPr>
              <w:t>School facts (sector, type, year range, total enrolments, location)</w:t>
            </w:r>
          </w:p>
          <w:p w:rsidR="002453E7" w:rsidRPr="0076682B" w:rsidRDefault="002453E7" w:rsidP="00DB0874">
            <w:pPr>
              <w:widowControl w:val="0"/>
              <w:numPr>
                <w:ilvl w:val="0"/>
                <w:numId w:val="24"/>
              </w:numPr>
              <w:ind w:left="317" w:hanging="294"/>
              <w:contextualSpacing/>
              <w:rPr>
                <w:rFonts w:cstheme="majorHAnsi"/>
                <w:sz w:val="22"/>
                <w:szCs w:val="22"/>
              </w:rPr>
            </w:pPr>
            <w:r w:rsidRPr="0076682B">
              <w:rPr>
                <w:rFonts w:cstheme="majorHAnsi"/>
                <w:sz w:val="22"/>
                <w:szCs w:val="22"/>
              </w:rPr>
              <w:t>School staff (teaching and non-teaching staff (and full-time equivalent)</w:t>
            </w:r>
          </w:p>
          <w:p w:rsidR="002453E7" w:rsidRPr="0076682B" w:rsidRDefault="002453E7" w:rsidP="00DB0874">
            <w:pPr>
              <w:widowControl w:val="0"/>
              <w:numPr>
                <w:ilvl w:val="0"/>
                <w:numId w:val="24"/>
              </w:numPr>
              <w:ind w:left="317" w:hanging="294"/>
              <w:contextualSpacing/>
              <w:rPr>
                <w:rFonts w:cstheme="majorHAnsi"/>
                <w:sz w:val="22"/>
                <w:szCs w:val="22"/>
              </w:rPr>
            </w:pPr>
            <w:r w:rsidRPr="0076682B">
              <w:rPr>
                <w:rFonts w:cstheme="majorHAnsi"/>
                <w:sz w:val="22"/>
                <w:szCs w:val="22"/>
              </w:rPr>
              <w:t>School finances (total net recurrent income, per student net recurrent income, total capital expenditure)</w:t>
            </w:r>
          </w:p>
          <w:p w:rsidR="002453E7" w:rsidRPr="0076682B" w:rsidRDefault="002453E7" w:rsidP="00DB0874">
            <w:pPr>
              <w:widowControl w:val="0"/>
              <w:numPr>
                <w:ilvl w:val="0"/>
                <w:numId w:val="24"/>
              </w:numPr>
              <w:ind w:left="317" w:hanging="294"/>
              <w:contextualSpacing/>
              <w:rPr>
                <w:rFonts w:cstheme="majorHAnsi"/>
                <w:sz w:val="22"/>
                <w:szCs w:val="22"/>
              </w:rPr>
            </w:pPr>
            <w:r w:rsidRPr="0076682B">
              <w:rPr>
                <w:rFonts w:cstheme="majorHAnsi"/>
                <w:sz w:val="22"/>
                <w:szCs w:val="22"/>
              </w:rPr>
              <w:t>Links (school website, sector, system or association website)</w:t>
            </w:r>
          </w:p>
          <w:p w:rsidR="002453E7" w:rsidRPr="0076682B" w:rsidRDefault="002453E7" w:rsidP="00DB0874">
            <w:pPr>
              <w:widowControl w:val="0"/>
              <w:numPr>
                <w:ilvl w:val="0"/>
                <w:numId w:val="24"/>
              </w:numPr>
              <w:ind w:left="317" w:hanging="294"/>
              <w:contextualSpacing/>
              <w:rPr>
                <w:rFonts w:cstheme="majorHAnsi"/>
              </w:rPr>
            </w:pPr>
            <w:r w:rsidRPr="0076682B">
              <w:rPr>
                <w:rFonts w:cstheme="majorHAnsi"/>
                <w:sz w:val="22"/>
                <w:szCs w:val="22"/>
              </w:rPr>
              <w:t>Student background (</w:t>
            </w:r>
            <w:r w:rsidRPr="0076682B">
              <w:rPr>
                <w:rFonts w:cs="Arial"/>
                <w:bCs/>
                <w:color w:val="000000"/>
                <w:sz w:val="22"/>
                <w:szCs w:val="22"/>
                <w:shd w:val="clear" w:color="auto" w:fill="FFFFFF"/>
              </w:rPr>
              <w:t>Index of Community Socio-Educational Advantage (ICSEA))</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2453E7" w:rsidRPr="0076682B" w:rsidRDefault="002453E7" w:rsidP="0076682B">
            <w:pPr>
              <w:widowControl w:val="0"/>
              <w:rPr>
                <w:rFonts w:cstheme="majorHAnsi"/>
              </w:rPr>
            </w:pPr>
            <w:r w:rsidRPr="0076682B">
              <w:rPr>
                <w:rFonts w:cstheme="majorHAnsi"/>
              </w:rPr>
              <w:t>annual since 2008</w:t>
            </w: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2453E7" w:rsidRPr="0076682B" w:rsidRDefault="002453E7" w:rsidP="0076682B">
            <w:pPr>
              <w:widowControl w:val="0"/>
              <w:tabs>
                <w:tab w:val="left" w:pos="363"/>
              </w:tabs>
              <w:jc w:val="center"/>
              <w:rPr>
                <w:rFonts w:cstheme="majorHAnsi"/>
              </w:rPr>
            </w:pPr>
            <w:r w:rsidRPr="0076682B">
              <w:rPr>
                <w:rFonts w:cstheme="majorHAnsi"/>
              </w:rPr>
              <w:t xml:space="preserve">Public </w:t>
            </w:r>
          </w:p>
        </w:tc>
        <w:tc>
          <w:tcPr>
            <w:tcW w:w="1418" w:type="dxa"/>
            <w:tcBorders>
              <w:top w:val="single" w:sz="4" w:space="0" w:color="auto"/>
              <w:bottom w:val="single" w:sz="4" w:space="0" w:color="auto"/>
            </w:tcBorders>
            <w:shd w:val="clear" w:color="auto" w:fill="FFFFFF" w:themeFill="background1"/>
            <w:tcMar>
              <w:top w:w="85" w:type="dxa"/>
              <w:bottom w:w="85" w:type="dxa"/>
            </w:tcMar>
            <w:vAlign w:val="center"/>
          </w:tcPr>
          <w:p w:rsidR="002453E7" w:rsidRPr="0076682B" w:rsidRDefault="002453E7" w:rsidP="0076682B">
            <w:pPr>
              <w:widowControl w:val="0"/>
              <w:jc w:val="center"/>
              <w:rPr>
                <w:rFonts w:cstheme="majorHAnsi"/>
              </w:rPr>
            </w:pPr>
            <w:r w:rsidRPr="0076682B">
              <w:rPr>
                <w:rFonts w:cstheme="majorHAnsi"/>
              </w:rPr>
              <w:t>National (LGA)</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2453E7" w:rsidRPr="0076682B" w:rsidRDefault="002453E7" w:rsidP="0076682B">
            <w:pPr>
              <w:widowControl w:val="0"/>
              <w:rPr>
                <w:rFonts w:cstheme="majorHAnsi"/>
                <w:b/>
              </w:rPr>
            </w:pPr>
          </w:p>
        </w:tc>
        <w:tc>
          <w:tcPr>
            <w:tcW w:w="3402" w:type="dxa"/>
            <w:tcBorders>
              <w:top w:val="single" w:sz="4" w:space="0" w:color="auto"/>
              <w:bottom w:val="single" w:sz="4" w:space="0" w:color="auto"/>
            </w:tcBorders>
            <w:shd w:val="clear" w:color="auto" w:fill="FFFFFF" w:themeFill="background1"/>
            <w:tcMar>
              <w:top w:w="85" w:type="dxa"/>
              <w:bottom w:w="85" w:type="dxa"/>
            </w:tcMar>
            <w:vAlign w:val="center"/>
          </w:tcPr>
          <w:p w:rsidR="00CB2E5F" w:rsidRDefault="00CB2E5F" w:rsidP="00CB2E5F">
            <w:pPr>
              <w:widowControl w:val="0"/>
              <w:jc w:val="center"/>
              <w:rPr>
                <w:sz w:val="22"/>
                <w:szCs w:val="22"/>
              </w:rPr>
            </w:pPr>
            <w:r>
              <w:rPr>
                <w:rFonts w:cstheme="majorHAnsi"/>
                <w:b/>
                <w:color w:val="548DD4" w:themeColor="text2" w:themeTint="99"/>
                <w:sz w:val="22"/>
                <w:szCs w:val="22"/>
              </w:rPr>
              <w:t>OUTPUT</w:t>
            </w:r>
          </w:p>
          <w:p w:rsidR="002453E7" w:rsidRPr="00CB2E5F" w:rsidRDefault="002453E7" w:rsidP="0076682B">
            <w:pPr>
              <w:widowControl w:val="0"/>
              <w:jc w:val="center"/>
              <w:rPr>
                <w:rFonts w:cstheme="majorHAnsi"/>
              </w:rPr>
            </w:pPr>
          </w:p>
        </w:tc>
      </w:tr>
      <w:tr w:rsidR="00255FA2" w:rsidRPr="0076682B">
        <w:tblPrEx>
          <w:shd w:val="clear" w:color="auto" w:fill="auto"/>
        </w:tblPrEx>
        <w:tc>
          <w:tcPr>
            <w:tcW w:w="22113" w:type="dxa"/>
            <w:gridSpan w:val="7"/>
            <w:shd w:val="clear" w:color="auto" w:fill="DAEEF3" w:themeFill="accent5" w:themeFillTint="33"/>
          </w:tcPr>
          <w:p w:rsidR="00255FA2" w:rsidRPr="0076682B" w:rsidRDefault="00255FA2" w:rsidP="0076682B">
            <w:pPr>
              <w:keepNext/>
              <w:rPr>
                <w:rFonts w:cstheme="majorHAnsi"/>
                <w:b/>
                <w:sz w:val="36"/>
                <w:szCs w:val="36"/>
              </w:rPr>
            </w:pPr>
            <w:bookmarkStart w:id="25" w:name="data_archive"/>
            <w:r w:rsidRPr="0076682B">
              <w:rPr>
                <w:rFonts w:cstheme="majorHAnsi"/>
                <w:b/>
                <w:sz w:val="36"/>
                <w:szCs w:val="36"/>
              </w:rPr>
              <w:t xml:space="preserve">Australian Data Archive </w:t>
            </w:r>
            <w:bookmarkEnd w:id="25"/>
          </w:p>
        </w:tc>
      </w:tr>
      <w:tr w:rsidR="00255FA2" w:rsidRPr="0076682B">
        <w:tblPrEx>
          <w:shd w:val="clear" w:color="auto" w:fill="auto"/>
        </w:tblPrEx>
        <w:tc>
          <w:tcPr>
            <w:tcW w:w="2268" w:type="dxa"/>
          </w:tcPr>
          <w:p w:rsidR="00255FA2" w:rsidRPr="0076682B" w:rsidRDefault="00255FA2" w:rsidP="0076682B">
            <w:pPr>
              <w:widowControl w:val="0"/>
              <w:rPr>
                <w:rFonts w:cstheme="majorHAnsi"/>
              </w:rPr>
            </w:pPr>
            <w:r w:rsidRPr="0076682B">
              <w:rPr>
                <w:rFonts w:cstheme="majorHAnsi"/>
              </w:rPr>
              <w:t>World Values Survey- Australia</w:t>
            </w:r>
          </w:p>
        </w:tc>
        <w:tc>
          <w:tcPr>
            <w:tcW w:w="7797" w:type="dxa"/>
            <w:vAlign w:val="center"/>
          </w:tcPr>
          <w:p w:rsidR="00255FA2" w:rsidRPr="0076682B" w:rsidRDefault="00255FA2" w:rsidP="0076682B">
            <w:pPr>
              <w:widowControl w:val="0"/>
              <w:ind w:left="175"/>
              <w:rPr>
                <w:rFonts w:cstheme="majorHAnsi"/>
                <w:sz w:val="22"/>
                <w:szCs w:val="22"/>
              </w:rPr>
            </w:pPr>
            <w:r w:rsidRPr="0076682B">
              <w:rPr>
                <w:rFonts w:cstheme="majorHAnsi"/>
                <w:sz w:val="22"/>
                <w:szCs w:val="22"/>
              </w:rPr>
              <w:t xml:space="preserve">The World Values Survey (WVS) series was designed to enable a </w:t>
            </w:r>
            <w:proofErr w:type="spellStart"/>
            <w:r w:rsidRPr="0076682B">
              <w:rPr>
                <w:rFonts w:cstheme="majorHAnsi"/>
                <w:sz w:val="22"/>
                <w:szCs w:val="22"/>
              </w:rPr>
              <w:t>crossnational</w:t>
            </w:r>
            <w:proofErr w:type="spellEnd"/>
            <w:r w:rsidRPr="0076682B">
              <w:rPr>
                <w:rFonts w:cstheme="majorHAnsi"/>
                <w:sz w:val="22"/>
                <w:szCs w:val="22"/>
              </w:rPr>
              <w:t xml:space="preserve">, </w:t>
            </w:r>
            <w:proofErr w:type="spellStart"/>
            <w:r w:rsidRPr="0076682B">
              <w:rPr>
                <w:rFonts w:cstheme="majorHAnsi"/>
                <w:sz w:val="22"/>
                <w:szCs w:val="22"/>
              </w:rPr>
              <w:t>crosscultural</w:t>
            </w:r>
            <w:proofErr w:type="spellEnd"/>
            <w:r w:rsidRPr="0076682B">
              <w:rPr>
                <w:rFonts w:cstheme="majorHAnsi"/>
                <w:sz w:val="22"/>
                <w:szCs w:val="22"/>
              </w:rPr>
              <w:t xml:space="preserve"> comparison of values and norms on a wide variety of topics and to </w:t>
            </w:r>
            <w:r w:rsidRPr="0076682B">
              <w:rPr>
                <w:rFonts w:cstheme="majorHAnsi"/>
                <w:sz w:val="22"/>
                <w:szCs w:val="22"/>
              </w:rPr>
              <w:lastRenderedPageBreak/>
              <w:t xml:space="preserve">monitor changes in values and attitudes across the globe. This dataset contains the survey data from the Australian component of the sixth wave of the World Values Surveys carried out in 2012. </w:t>
            </w:r>
          </w:p>
          <w:p w:rsidR="00255FA2" w:rsidRPr="0076682B" w:rsidRDefault="00255FA2" w:rsidP="0076682B">
            <w:pPr>
              <w:widowControl w:val="0"/>
              <w:ind w:left="175"/>
              <w:rPr>
                <w:rFonts w:cstheme="majorHAnsi"/>
                <w:sz w:val="22"/>
                <w:szCs w:val="22"/>
              </w:rPr>
            </w:pPr>
            <w:r w:rsidRPr="0076682B">
              <w:rPr>
                <w:rFonts w:cstheme="majorHAnsi"/>
                <w:sz w:val="22"/>
                <w:szCs w:val="22"/>
              </w:rPr>
              <w:t>Broad topics covered in the 2012 wave include:</w:t>
            </w:r>
          </w:p>
          <w:p w:rsidR="00255FA2" w:rsidRPr="0076682B" w:rsidRDefault="00255FA2" w:rsidP="0076682B">
            <w:pPr>
              <w:widowControl w:val="0"/>
              <w:ind w:left="175"/>
              <w:rPr>
                <w:rFonts w:cstheme="majorHAnsi"/>
                <w:sz w:val="22"/>
                <w:szCs w:val="22"/>
              </w:rPr>
            </w:pPr>
          </w:p>
          <w:p w:rsidR="00255FA2" w:rsidRPr="0076682B" w:rsidRDefault="00255FA2" w:rsidP="0076682B">
            <w:pPr>
              <w:widowControl w:val="0"/>
              <w:ind w:left="175"/>
              <w:rPr>
                <w:rFonts w:cstheme="majorHAnsi"/>
                <w:sz w:val="22"/>
                <w:szCs w:val="22"/>
              </w:rPr>
            </w:pPr>
            <w:r w:rsidRPr="0076682B">
              <w:rPr>
                <w:rFonts w:cstheme="majorHAnsi"/>
                <w:sz w:val="22"/>
                <w:szCs w:val="22"/>
              </w:rPr>
              <w:t>Personal values, trust, gender roles, subjective wellbeing, volunteering, self-perceptions, social and economic environment, inequality, confidence in institutions, politics and democracy, religion, perceptions of older people, perceptions of crime and security, national identity, media and technology. Demographic information includes size of locality, region of residence, occupation of the head of household, and the respondent's age, sex, marital status, number of children, employment status, occupation, social class, country of birth, ethnicity, education, religion, religiosity, political party, and left-right political self-placement.</w:t>
            </w:r>
          </w:p>
        </w:tc>
        <w:tc>
          <w:tcPr>
            <w:tcW w:w="1701" w:type="dxa"/>
            <w:vAlign w:val="center"/>
          </w:tcPr>
          <w:p w:rsidR="00255FA2" w:rsidRPr="0076682B" w:rsidRDefault="00255FA2" w:rsidP="0076682B">
            <w:pPr>
              <w:widowControl w:val="0"/>
              <w:rPr>
                <w:rFonts w:cstheme="majorHAnsi"/>
                <w:sz w:val="22"/>
                <w:szCs w:val="22"/>
              </w:rPr>
            </w:pPr>
          </w:p>
          <w:p w:rsidR="00255FA2" w:rsidRPr="0076682B" w:rsidRDefault="00255FA2" w:rsidP="0076682B">
            <w:pPr>
              <w:widowControl w:val="0"/>
              <w:rPr>
                <w:rFonts w:cstheme="majorHAnsi"/>
                <w:sz w:val="22"/>
                <w:szCs w:val="22"/>
              </w:rPr>
            </w:pPr>
          </w:p>
          <w:p w:rsidR="00255FA2" w:rsidRPr="0076682B" w:rsidRDefault="00255FA2" w:rsidP="0076682B">
            <w:pPr>
              <w:widowControl w:val="0"/>
              <w:rPr>
                <w:rFonts w:cstheme="majorHAnsi"/>
                <w:sz w:val="22"/>
                <w:szCs w:val="22"/>
              </w:rPr>
            </w:pPr>
            <w:r w:rsidRPr="0076682B">
              <w:rPr>
                <w:rFonts w:cstheme="majorHAnsi"/>
                <w:sz w:val="22"/>
                <w:szCs w:val="22"/>
              </w:rPr>
              <w:lastRenderedPageBreak/>
              <w:t>Aug-Oct 2012</w:t>
            </w:r>
          </w:p>
          <w:p w:rsidR="00255FA2" w:rsidRPr="0076682B" w:rsidRDefault="00255FA2" w:rsidP="0076682B">
            <w:pPr>
              <w:widowControl w:val="0"/>
              <w:jc w:val="center"/>
              <w:rPr>
                <w:rFonts w:cstheme="majorHAnsi"/>
                <w:sz w:val="22"/>
                <w:szCs w:val="22"/>
              </w:rPr>
            </w:pPr>
          </w:p>
        </w:tc>
        <w:tc>
          <w:tcPr>
            <w:tcW w:w="1417" w:type="dxa"/>
            <w:vAlign w:val="center"/>
          </w:tcPr>
          <w:p w:rsidR="00255FA2" w:rsidRPr="0076682B" w:rsidRDefault="00255FA2" w:rsidP="0076682B">
            <w:pPr>
              <w:widowControl w:val="0"/>
              <w:tabs>
                <w:tab w:val="left" w:pos="363"/>
              </w:tabs>
              <w:jc w:val="center"/>
              <w:rPr>
                <w:rFonts w:cstheme="majorHAnsi"/>
              </w:rPr>
            </w:pPr>
            <w:r w:rsidRPr="0076682B">
              <w:rPr>
                <w:rFonts w:cstheme="majorHAnsi"/>
              </w:rPr>
              <w:lastRenderedPageBreak/>
              <w:t xml:space="preserve">Login </w:t>
            </w:r>
          </w:p>
          <w:p w:rsidR="00255FA2" w:rsidRPr="0076682B" w:rsidRDefault="00255FA2" w:rsidP="0076682B">
            <w:pPr>
              <w:widowControl w:val="0"/>
              <w:tabs>
                <w:tab w:val="left" w:pos="363"/>
              </w:tabs>
              <w:jc w:val="center"/>
              <w:rPr>
                <w:rFonts w:cstheme="majorHAnsi"/>
              </w:rPr>
            </w:pPr>
          </w:p>
          <w:p w:rsidR="00255FA2" w:rsidRPr="0076682B" w:rsidRDefault="00255FA2" w:rsidP="0076682B">
            <w:pPr>
              <w:widowControl w:val="0"/>
              <w:tabs>
                <w:tab w:val="left" w:pos="363"/>
              </w:tabs>
              <w:jc w:val="center"/>
              <w:rPr>
                <w:rFonts w:cstheme="majorHAnsi"/>
                <w:sz w:val="22"/>
                <w:szCs w:val="22"/>
              </w:rPr>
            </w:pPr>
            <w:r w:rsidRPr="0076682B">
              <w:rPr>
                <w:rFonts w:cstheme="majorHAnsi"/>
                <w:sz w:val="22"/>
                <w:szCs w:val="22"/>
              </w:rPr>
              <w:lastRenderedPageBreak/>
              <w:t>Access</w:t>
            </w:r>
          </w:p>
        </w:tc>
        <w:tc>
          <w:tcPr>
            <w:tcW w:w="1418" w:type="dxa"/>
            <w:vAlign w:val="center"/>
          </w:tcPr>
          <w:p w:rsidR="00255FA2" w:rsidRPr="0076682B" w:rsidRDefault="00255FA2" w:rsidP="0076682B">
            <w:pPr>
              <w:widowControl w:val="0"/>
              <w:jc w:val="center"/>
              <w:rPr>
                <w:rFonts w:cstheme="majorHAnsi"/>
                <w:sz w:val="22"/>
                <w:szCs w:val="22"/>
              </w:rPr>
            </w:pPr>
          </w:p>
          <w:p w:rsidR="00255FA2" w:rsidRPr="0076682B" w:rsidRDefault="00255FA2" w:rsidP="0076682B">
            <w:pPr>
              <w:widowControl w:val="0"/>
              <w:jc w:val="center"/>
              <w:rPr>
                <w:rFonts w:cstheme="majorHAnsi"/>
                <w:sz w:val="22"/>
                <w:szCs w:val="22"/>
              </w:rPr>
            </w:pPr>
          </w:p>
          <w:p w:rsidR="00255FA2" w:rsidRPr="0076682B" w:rsidRDefault="00255FA2" w:rsidP="0076682B">
            <w:pPr>
              <w:widowControl w:val="0"/>
              <w:jc w:val="center"/>
              <w:rPr>
                <w:rFonts w:cstheme="majorHAnsi"/>
                <w:sz w:val="22"/>
                <w:szCs w:val="22"/>
              </w:rPr>
            </w:pPr>
            <w:r w:rsidRPr="0076682B">
              <w:rPr>
                <w:rFonts w:cstheme="majorHAnsi"/>
                <w:sz w:val="22"/>
                <w:szCs w:val="22"/>
              </w:rPr>
              <w:lastRenderedPageBreak/>
              <w:t>National</w:t>
            </w:r>
          </w:p>
        </w:tc>
        <w:tc>
          <w:tcPr>
            <w:tcW w:w="4110" w:type="dxa"/>
            <w:vAlign w:val="center"/>
          </w:tcPr>
          <w:p w:rsidR="00255FA2" w:rsidRPr="0076682B" w:rsidRDefault="00255FA2" w:rsidP="0076682B">
            <w:pPr>
              <w:widowControl w:val="0"/>
              <w:rPr>
                <w:rFonts w:cstheme="majorHAnsi"/>
                <w:sz w:val="22"/>
                <w:szCs w:val="22"/>
              </w:rPr>
            </w:pPr>
            <w:r w:rsidRPr="0076682B">
              <w:rPr>
                <w:rFonts w:cstheme="majorHAnsi"/>
                <w:sz w:val="22"/>
                <w:szCs w:val="22"/>
              </w:rPr>
              <w:lastRenderedPageBreak/>
              <w:t>AGENCIES: The Social Research Centre</w:t>
            </w:r>
          </w:p>
        </w:tc>
        <w:tc>
          <w:tcPr>
            <w:tcW w:w="3402" w:type="dxa"/>
            <w:vAlign w:val="center"/>
          </w:tcPr>
          <w:p w:rsidR="007A113A" w:rsidRDefault="007A113A" w:rsidP="0076682B">
            <w:pPr>
              <w:widowControl w:val="0"/>
              <w:rPr>
                <w:rFonts w:cstheme="majorHAnsi"/>
                <w:sz w:val="22"/>
                <w:szCs w:val="22"/>
              </w:rPr>
            </w:pPr>
          </w:p>
          <w:p w:rsidR="007A113A" w:rsidRDefault="007A113A" w:rsidP="007A113A">
            <w:pPr>
              <w:widowControl w:val="0"/>
              <w:jc w:val="center"/>
              <w:rPr>
                <w:sz w:val="22"/>
                <w:szCs w:val="22"/>
              </w:rPr>
            </w:pPr>
            <w:r>
              <w:rPr>
                <w:rFonts w:cstheme="majorHAnsi"/>
                <w:b/>
                <w:color w:val="548DD4" w:themeColor="text2" w:themeTint="99"/>
                <w:sz w:val="22"/>
                <w:szCs w:val="22"/>
              </w:rPr>
              <w:t>BASE</w:t>
            </w:r>
          </w:p>
          <w:p w:rsidR="007A113A" w:rsidRDefault="007A113A" w:rsidP="007A113A">
            <w:pPr>
              <w:widowControl w:val="0"/>
              <w:jc w:val="center"/>
              <w:rPr>
                <w:rFonts w:cstheme="majorHAnsi"/>
                <w:sz w:val="22"/>
                <w:szCs w:val="22"/>
              </w:rPr>
            </w:pPr>
          </w:p>
          <w:p w:rsidR="00255FA2" w:rsidRPr="0076682B" w:rsidRDefault="00255FA2" w:rsidP="0076682B">
            <w:pPr>
              <w:widowControl w:val="0"/>
              <w:rPr>
                <w:rFonts w:cstheme="majorHAnsi"/>
                <w:sz w:val="22"/>
                <w:szCs w:val="22"/>
              </w:rPr>
            </w:pPr>
            <w:r w:rsidRPr="0076682B">
              <w:rPr>
                <w:rFonts w:cstheme="majorHAnsi"/>
                <w:sz w:val="22"/>
                <w:szCs w:val="22"/>
              </w:rPr>
              <w:t xml:space="preserve">CONTACT: IAN MCALLISTER </w:t>
            </w:r>
          </w:p>
          <w:p w:rsidR="00255FA2" w:rsidRPr="0076682B" w:rsidRDefault="00255FA2" w:rsidP="0076682B">
            <w:pPr>
              <w:widowControl w:val="0"/>
              <w:rPr>
                <w:rFonts w:cstheme="majorHAnsi"/>
                <w:sz w:val="22"/>
                <w:szCs w:val="22"/>
              </w:rPr>
            </w:pPr>
            <w:r w:rsidRPr="0076682B">
              <w:rPr>
                <w:rFonts w:cstheme="majorHAnsi"/>
                <w:sz w:val="22"/>
                <w:szCs w:val="22"/>
              </w:rPr>
              <w:t xml:space="preserve">PHONE: (02) 6125 5553 </w:t>
            </w:r>
          </w:p>
          <w:p w:rsidR="00255FA2" w:rsidRPr="0076682B" w:rsidRDefault="00255FA2" w:rsidP="0076682B">
            <w:pPr>
              <w:widowControl w:val="0"/>
              <w:rPr>
                <w:rFonts w:cstheme="majorHAnsi"/>
                <w:sz w:val="22"/>
                <w:szCs w:val="22"/>
              </w:rPr>
            </w:pPr>
            <w:r w:rsidRPr="0076682B">
              <w:rPr>
                <w:rFonts w:cstheme="majorHAnsi"/>
                <w:sz w:val="22"/>
                <w:szCs w:val="22"/>
              </w:rPr>
              <w:t xml:space="preserve">EMAIL: IAN.MCALLISTER@ANU.EDU.AU </w:t>
            </w:r>
          </w:p>
        </w:tc>
      </w:tr>
      <w:tr w:rsidR="005C2F3A" w:rsidRPr="0076682B">
        <w:trPr>
          <w:tblHeader/>
        </w:trPr>
        <w:tc>
          <w:tcPr>
            <w:tcW w:w="22113" w:type="dxa"/>
            <w:gridSpan w:val="7"/>
            <w:tcBorders>
              <w:top w:val="single" w:sz="4" w:space="0" w:color="auto"/>
              <w:bottom w:val="single" w:sz="4" w:space="0" w:color="auto"/>
            </w:tcBorders>
            <w:shd w:val="clear" w:color="auto" w:fill="DAEEF3" w:themeFill="accent5" w:themeFillTint="33"/>
            <w:tcMar>
              <w:top w:w="85" w:type="dxa"/>
              <w:bottom w:w="85" w:type="dxa"/>
            </w:tcMar>
          </w:tcPr>
          <w:p w:rsidR="005C2F3A" w:rsidRPr="0076682B" w:rsidRDefault="005C2F3A" w:rsidP="0076682B">
            <w:pPr>
              <w:widowControl w:val="0"/>
              <w:rPr>
                <w:rFonts w:cstheme="majorHAnsi"/>
                <w:b/>
              </w:rPr>
            </w:pPr>
            <w:bookmarkStart w:id="26" w:name="apaca"/>
            <w:r w:rsidRPr="0076682B">
              <w:rPr>
                <w:rFonts w:cstheme="majorHAnsi"/>
                <w:b/>
                <w:sz w:val="36"/>
                <w:szCs w:val="36"/>
              </w:rPr>
              <w:lastRenderedPageBreak/>
              <w:t xml:space="preserve">Australian Performing Arts </w:t>
            </w:r>
            <w:proofErr w:type="spellStart"/>
            <w:r w:rsidRPr="0076682B">
              <w:rPr>
                <w:rFonts w:cstheme="majorHAnsi"/>
                <w:b/>
                <w:sz w:val="36"/>
                <w:szCs w:val="36"/>
              </w:rPr>
              <w:t>Centres</w:t>
            </w:r>
            <w:proofErr w:type="spellEnd"/>
            <w:r w:rsidRPr="0076682B">
              <w:rPr>
                <w:rFonts w:cstheme="majorHAnsi"/>
                <w:b/>
                <w:sz w:val="36"/>
                <w:szCs w:val="36"/>
              </w:rPr>
              <w:t xml:space="preserve"> Association (APACA)</w:t>
            </w:r>
            <w:bookmarkEnd w:id="26"/>
          </w:p>
        </w:tc>
      </w:tr>
      <w:tr w:rsidR="00C16575"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C16575" w:rsidRPr="0076682B" w:rsidRDefault="001726AF" w:rsidP="0076682B">
            <w:pPr>
              <w:widowControl w:val="0"/>
              <w:rPr>
                <w:rFonts w:cstheme="majorHAnsi"/>
                <w:sz w:val="22"/>
                <w:szCs w:val="22"/>
                <w:u w:val="single"/>
              </w:rPr>
            </w:pPr>
            <w:hyperlink r:id="rId278" w:history="1">
              <w:proofErr w:type="spellStart"/>
              <w:r w:rsidR="00C16575" w:rsidRPr="0076682B">
                <w:rPr>
                  <w:rFonts w:cstheme="majorHAnsi"/>
                  <w:color w:val="0000FF" w:themeColor="hyperlink"/>
                  <w:sz w:val="22"/>
                  <w:szCs w:val="22"/>
                  <w:u w:val="single"/>
                </w:rPr>
                <w:t>PowerPAC</w:t>
              </w:r>
              <w:proofErr w:type="spellEnd"/>
              <w:r w:rsidR="00C16575" w:rsidRPr="0076682B">
                <w:rPr>
                  <w:rFonts w:cstheme="majorHAnsi"/>
                  <w:color w:val="0000FF" w:themeColor="hyperlink"/>
                  <w:sz w:val="22"/>
                  <w:szCs w:val="22"/>
                  <w:u w:val="single"/>
                </w:rPr>
                <w:t xml:space="preserve"> Survey</w:t>
              </w:r>
            </w:hyperlink>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C16575" w:rsidRPr="0076682B" w:rsidRDefault="00C16575" w:rsidP="00DB0874">
            <w:pPr>
              <w:widowControl w:val="0"/>
              <w:numPr>
                <w:ilvl w:val="0"/>
                <w:numId w:val="24"/>
              </w:numPr>
              <w:ind w:left="317" w:hanging="294"/>
              <w:contextualSpacing/>
              <w:rPr>
                <w:rFonts w:cstheme="majorHAnsi"/>
                <w:sz w:val="22"/>
                <w:szCs w:val="22"/>
              </w:rPr>
            </w:pPr>
            <w:r w:rsidRPr="0076682B">
              <w:rPr>
                <w:rFonts w:cstheme="majorHAnsi"/>
                <w:b/>
                <w:sz w:val="22"/>
                <w:szCs w:val="22"/>
              </w:rPr>
              <w:t>Venue ownership</w:t>
            </w:r>
            <w:r w:rsidRPr="0076682B">
              <w:rPr>
                <w:rFonts w:cstheme="majorHAnsi"/>
                <w:sz w:val="22"/>
                <w:szCs w:val="22"/>
              </w:rPr>
              <w:t xml:space="preserve"> (</w:t>
            </w:r>
            <w:proofErr w:type="spellStart"/>
            <w:r w:rsidRPr="0076682B">
              <w:rPr>
                <w:rFonts w:cstheme="majorHAnsi"/>
                <w:sz w:val="22"/>
                <w:szCs w:val="22"/>
              </w:rPr>
              <w:t>ie</w:t>
            </w:r>
            <w:proofErr w:type="spellEnd"/>
            <w:r w:rsidRPr="0076682B">
              <w:rPr>
                <w:rFonts w:cstheme="majorHAnsi"/>
                <w:sz w:val="22"/>
                <w:szCs w:val="22"/>
              </w:rPr>
              <w:t xml:space="preserve">. state government, federal government, local government, university/tertiary institution, secondary/primary school or not-for-profit organization) </w:t>
            </w:r>
          </w:p>
          <w:p w:rsidR="00C16575" w:rsidRPr="0076682B" w:rsidRDefault="00C16575" w:rsidP="00DB0874">
            <w:pPr>
              <w:widowControl w:val="0"/>
              <w:numPr>
                <w:ilvl w:val="0"/>
                <w:numId w:val="24"/>
              </w:numPr>
              <w:ind w:left="317" w:hanging="294"/>
              <w:contextualSpacing/>
              <w:rPr>
                <w:rFonts w:cstheme="majorHAnsi"/>
                <w:sz w:val="22"/>
                <w:szCs w:val="22"/>
              </w:rPr>
            </w:pPr>
            <w:r w:rsidRPr="0076682B">
              <w:rPr>
                <w:rFonts w:cstheme="majorHAnsi"/>
                <w:b/>
                <w:sz w:val="22"/>
                <w:szCs w:val="22"/>
              </w:rPr>
              <w:t>Venue management structure</w:t>
            </w:r>
            <w:r w:rsidRPr="0076682B">
              <w:rPr>
                <w:rFonts w:cstheme="majorHAnsi"/>
                <w:sz w:val="22"/>
                <w:szCs w:val="22"/>
              </w:rPr>
              <w:t xml:space="preserve"> (</w:t>
            </w:r>
            <w:proofErr w:type="spellStart"/>
            <w:r w:rsidRPr="0076682B">
              <w:rPr>
                <w:rFonts w:cstheme="majorHAnsi"/>
                <w:sz w:val="22"/>
                <w:szCs w:val="22"/>
              </w:rPr>
              <w:t>ie</w:t>
            </w:r>
            <w:proofErr w:type="spellEnd"/>
            <w:r w:rsidRPr="0076682B">
              <w:rPr>
                <w:rFonts w:cstheme="majorHAnsi"/>
                <w:sz w:val="22"/>
                <w:szCs w:val="22"/>
              </w:rPr>
              <w:t>. direct as part of owner organization, statutory authority, company limited by guarantee, incorporated authority, contract management, other)</w:t>
            </w:r>
          </w:p>
          <w:p w:rsidR="00C16575" w:rsidRPr="0076682B" w:rsidRDefault="00C16575" w:rsidP="00DB0874">
            <w:pPr>
              <w:widowControl w:val="0"/>
              <w:numPr>
                <w:ilvl w:val="0"/>
                <w:numId w:val="24"/>
              </w:numPr>
              <w:ind w:left="317" w:hanging="294"/>
              <w:contextualSpacing/>
              <w:rPr>
                <w:rFonts w:cstheme="majorHAnsi"/>
                <w:sz w:val="22"/>
                <w:szCs w:val="22"/>
              </w:rPr>
            </w:pPr>
            <w:r w:rsidRPr="0076682B">
              <w:rPr>
                <w:rFonts w:cstheme="majorHAnsi"/>
                <w:b/>
                <w:sz w:val="22"/>
                <w:szCs w:val="22"/>
              </w:rPr>
              <w:t>Programming and venue activity</w:t>
            </w:r>
            <w:r w:rsidRPr="0076682B">
              <w:rPr>
                <w:rFonts w:cstheme="majorHAnsi"/>
                <w:sz w:val="22"/>
                <w:szCs w:val="22"/>
              </w:rPr>
              <w:t xml:space="preserve"> (</w:t>
            </w:r>
            <w:proofErr w:type="spellStart"/>
            <w:r w:rsidRPr="0076682B">
              <w:rPr>
                <w:rFonts w:cstheme="majorHAnsi"/>
                <w:sz w:val="22"/>
                <w:szCs w:val="22"/>
              </w:rPr>
              <w:t>ie</w:t>
            </w:r>
            <w:proofErr w:type="spellEnd"/>
            <w:r w:rsidRPr="0076682B">
              <w:rPr>
                <w:rFonts w:cstheme="majorHAnsi"/>
                <w:sz w:val="22"/>
                <w:szCs w:val="22"/>
              </w:rPr>
              <w:t>. professional theatre season, children’s season, morning music program, musical matinees, local community program, community hiring, commercial hiring, in-house producing (community), in-house producing (professional), co-producing, other)</w:t>
            </w:r>
          </w:p>
          <w:p w:rsidR="00C16575" w:rsidRPr="0076682B" w:rsidRDefault="00C16575" w:rsidP="00DB0874">
            <w:pPr>
              <w:widowControl w:val="0"/>
              <w:numPr>
                <w:ilvl w:val="0"/>
                <w:numId w:val="24"/>
              </w:numPr>
              <w:ind w:left="317" w:hanging="294"/>
              <w:contextualSpacing/>
              <w:rPr>
                <w:rFonts w:cstheme="majorHAnsi"/>
                <w:sz w:val="22"/>
                <w:szCs w:val="22"/>
              </w:rPr>
            </w:pPr>
            <w:r w:rsidRPr="0076682B">
              <w:rPr>
                <w:rFonts w:cstheme="majorHAnsi"/>
                <w:b/>
                <w:sz w:val="22"/>
                <w:szCs w:val="22"/>
              </w:rPr>
              <w:t>Programming sources</w:t>
            </w:r>
            <w:r w:rsidRPr="0076682B">
              <w:rPr>
                <w:rFonts w:cstheme="majorHAnsi"/>
                <w:sz w:val="22"/>
                <w:szCs w:val="22"/>
              </w:rPr>
              <w:t xml:space="preserve"> (</w:t>
            </w:r>
            <w:proofErr w:type="spellStart"/>
            <w:r w:rsidRPr="0076682B">
              <w:rPr>
                <w:rFonts w:cstheme="majorHAnsi"/>
                <w:sz w:val="22"/>
                <w:szCs w:val="22"/>
              </w:rPr>
              <w:t>ie</w:t>
            </w:r>
            <w:proofErr w:type="spellEnd"/>
            <w:r w:rsidRPr="0076682B">
              <w:rPr>
                <w:rFonts w:cstheme="majorHAnsi"/>
                <w:sz w:val="22"/>
                <w:szCs w:val="22"/>
              </w:rPr>
              <w:t xml:space="preserve">. </w:t>
            </w:r>
            <w:proofErr w:type="spellStart"/>
            <w:r w:rsidRPr="0076682B">
              <w:rPr>
                <w:rFonts w:cstheme="majorHAnsi"/>
                <w:sz w:val="22"/>
                <w:szCs w:val="22"/>
              </w:rPr>
              <w:t>cyberpaddock</w:t>
            </w:r>
            <w:proofErr w:type="spellEnd"/>
            <w:r w:rsidRPr="0076682B">
              <w:rPr>
                <w:rFonts w:cstheme="majorHAnsi"/>
                <w:sz w:val="22"/>
                <w:szCs w:val="22"/>
              </w:rPr>
              <w:t xml:space="preserve">, long paddock, state touring coordinators, regional arts association, state showcase forums, direct approach from producers, colleagues/other venues, community initiated, venue initiated) </w:t>
            </w:r>
          </w:p>
          <w:p w:rsidR="00C16575" w:rsidRPr="0076682B" w:rsidRDefault="00C16575" w:rsidP="00DB0874">
            <w:pPr>
              <w:widowControl w:val="0"/>
              <w:numPr>
                <w:ilvl w:val="0"/>
                <w:numId w:val="24"/>
              </w:numPr>
              <w:ind w:left="317" w:hanging="294"/>
              <w:contextualSpacing/>
              <w:rPr>
                <w:rFonts w:cstheme="majorHAnsi"/>
                <w:sz w:val="22"/>
                <w:szCs w:val="22"/>
              </w:rPr>
            </w:pPr>
            <w:r w:rsidRPr="0076682B">
              <w:rPr>
                <w:rFonts w:cstheme="majorHAnsi"/>
                <w:b/>
                <w:sz w:val="22"/>
                <w:szCs w:val="22"/>
              </w:rPr>
              <w:t>Constraints</w:t>
            </w:r>
            <w:r w:rsidRPr="0076682B">
              <w:rPr>
                <w:rFonts w:cstheme="majorHAnsi"/>
                <w:sz w:val="22"/>
                <w:szCs w:val="22"/>
              </w:rPr>
              <w:t xml:space="preserve"> (program budget, venue owner support (</w:t>
            </w:r>
            <w:proofErr w:type="spellStart"/>
            <w:r w:rsidRPr="0076682B">
              <w:rPr>
                <w:rFonts w:cstheme="majorHAnsi"/>
                <w:sz w:val="22"/>
                <w:szCs w:val="22"/>
              </w:rPr>
              <w:t>non financial</w:t>
            </w:r>
            <w:proofErr w:type="spellEnd"/>
            <w:r w:rsidRPr="0076682B">
              <w:rPr>
                <w:rFonts w:cstheme="majorHAnsi"/>
                <w:sz w:val="22"/>
                <w:szCs w:val="22"/>
              </w:rPr>
              <w:t xml:space="preserve">), venue owner support (financial), corporate financial systems/processes, contracts, employment processes, communicating the benefits, processes of producing, audience base, resourcing/networking with artists/makers, networking with producers) </w:t>
            </w:r>
          </w:p>
          <w:p w:rsidR="00C16575" w:rsidRPr="0076682B" w:rsidRDefault="00C16575" w:rsidP="00DB0874">
            <w:pPr>
              <w:widowControl w:val="0"/>
              <w:numPr>
                <w:ilvl w:val="0"/>
                <w:numId w:val="24"/>
              </w:numPr>
              <w:ind w:left="317" w:hanging="294"/>
              <w:contextualSpacing/>
              <w:rPr>
                <w:rFonts w:cstheme="majorHAnsi"/>
                <w:sz w:val="22"/>
                <w:szCs w:val="22"/>
              </w:rPr>
            </w:pPr>
            <w:r w:rsidRPr="0076682B">
              <w:rPr>
                <w:rFonts w:cstheme="majorHAnsi"/>
                <w:b/>
                <w:sz w:val="22"/>
                <w:szCs w:val="22"/>
              </w:rPr>
              <w:t>Programming policy and audience development</w:t>
            </w:r>
            <w:r w:rsidRPr="0076682B">
              <w:rPr>
                <w:rFonts w:cstheme="majorHAnsi"/>
                <w:sz w:val="22"/>
                <w:szCs w:val="22"/>
              </w:rPr>
              <w:t xml:space="preserve"> (</w:t>
            </w:r>
            <w:proofErr w:type="spellStart"/>
            <w:r w:rsidRPr="0076682B">
              <w:rPr>
                <w:rFonts w:cstheme="majorHAnsi"/>
                <w:sz w:val="22"/>
                <w:szCs w:val="22"/>
              </w:rPr>
              <w:t>ie</w:t>
            </w:r>
            <w:proofErr w:type="spellEnd"/>
            <w:r w:rsidRPr="0076682B">
              <w:rPr>
                <w:rFonts w:cstheme="majorHAnsi"/>
                <w:sz w:val="22"/>
                <w:szCs w:val="22"/>
              </w:rPr>
              <w:t>. programming policy, programming vision statement, audience development strategy, other)</w:t>
            </w:r>
          </w:p>
          <w:p w:rsidR="00C16575" w:rsidRPr="0076682B" w:rsidRDefault="00C16575" w:rsidP="00DB0874">
            <w:pPr>
              <w:widowControl w:val="0"/>
              <w:numPr>
                <w:ilvl w:val="0"/>
                <w:numId w:val="24"/>
              </w:numPr>
              <w:ind w:left="317" w:hanging="294"/>
              <w:contextualSpacing/>
              <w:rPr>
                <w:rFonts w:cstheme="majorHAnsi"/>
                <w:sz w:val="22"/>
                <w:szCs w:val="22"/>
              </w:rPr>
            </w:pPr>
            <w:r w:rsidRPr="0076682B">
              <w:rPr>
                <w:rFonts w:cstheme="majorHAnsi"/>
                <w:sz w:val="22"/>
                <w:szCs w:val="22"/>
              </w:rPr>
              <w:t>Interest in opportunities for producing co-producing or making professional theatre.</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C16575" w:rsidRPr="0076682B" w:rsidRDefault="00C16575" w:rsidP="0076682B">
            <w:pPr>
              <w:widowControl w:val="0"/>
              <w:rPr>
                <w:rFonts w:cstheme="majorHAnsi"/>
                <w:sz w:val="22"/>
                <w:szCs w:val="22"/>
              </w:rPr>
            </w:pPr>
            <w:r w:rsidRPr="0076682B">
              <w:rPr>
                <w:rFonts w:cstheme="majorHAnsi"/>
                <w:sz w:val="22"/>
                <w:szCs w:val="22"/>
              </w:rPr>
              <w:t>2011</w:t>
            </w: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C16575" w:rsidRPr="0076682B" w:rsidRDefault="00C16575" w:rsidP="0076682B">
            <w:pPr>
              <w:widowControl w:val="0"/>
              <w:tabs>
                <w:tab w:val="left" w:pos="363"/>
              </w:tabs>
              <w:jc w:val="center"/>
              <w:rPr>
                <w:rFonts w:cstheme="majorHAnsi"/>
                <w:sz w:val="22"/>
                <w:szCs w:val="22"/>
              </w:rPr>
            </w:pPr>
            <w:r w:rsidRPr="0076682B">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tcMar>
              <w:top w:w="85" w:type="dxa"/>
              <w:bottom w:w="85" w:type="dxa"/>
            </w:tcMar>
            <w:vAlign w:val="center"/>
          </w:tcPr>
          <w:p w:rsidR="00C16575" w:rsidRPr="0076682B" w:rsidRDefault="00C16575" w:rsidP="0076682B">
            <w:pPr>
              <w:widowControl w:val="0"/>
              <w:jc w:val="center"/>
              <w:rPr>
                <w:rFonts w:cstheme="majorHAnsi"/>
                <w:sz w:val="22"/>
                <w:szCs w:val="22"/>
              </w:rPr>
            </w:pPr>
            <w:r w:rsidRPr="0076682B">
              <w:rPr>
                <w:rFonts w:cstheme="majorHAnsi"/>
                <w:sz w:val="22"/>
                <w:szCs w:val="22"/>
              </w:rPr>
              <w:t>National</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C16575" w:rsidRPr="0076682B" w:rsidRDefault="00C16575" w:rsidP="0076682B">
            <w:pPr>
              <w:widowControl w:val="0"/>
              <w:rPr>
                <w:rFonts w:cstheme="majorHAnsi"/>
                <w:sz w:val="22"/>
                <w:szCs w:val="22"/>
              </w:rPr>
            </w:pPr>
            <w:r w:rsidRPr="0076682B">
              <w:rPr>
                <w:rFonts w:cstheme="majorHAnsi"/>
                <w:b/>
                <w:sz w:val="22"/>
                <w:szCs w:val="22"/>
              </w:rPr>
              <w:t xml:space="preserve">SAMPLE: </w:t>
            </w:r>
            <w:r w:rsidRPr="0076682B">
              <w:rPr>
                <w:rFonts w:cstheme="majorHAnsi"/>
                <w:sz w:val="22"/>
                <w:szCs w:val="22"/>
              </w:rPr>
              <w:t xml:space="preserve">online survey was emailed to 134 regional, outer metropolitan and suburban performing arts centers throughout Australia. </w:t>
            </w:r>
          </w:p>
          <w:p w:rsidR="00C16575" w:rsidRPr="0076682B" w:rsidRDefault="00C16575" w:rsidP="0076682B">
            <w:pPr>
              <w:widowControl w:val="0"/>
              <w:rPr>
                <w:rFonts w:cstheme="majorHAnsi"/>
                <w:b/>
                <w:sz w:val="22"/>
                <w:szCs w:val="22"/>
              </w:rPr>
            </w:pPr>
            <w:r w:rsidRPr="0076682B">
              <w:rPr>
                <w:rFonts w:cstheme="majorHAnsi"/>
                <w:sz w:val="22"/>
                <w:szCs w:val="22"/>
              </w:rPr>
              <w:t xml:space="preserve">76 </w:t>
            </w:r>
            <w:proofErr w:type="gramStart"/>
            <w:r w:rsidRPr="0076682B">
              <w:rPr>
                <w:rFonts w:cstheme="majorHAnsi"/>
                <w:sz w:val="22"/>
                <w:szCs w:val="22"/>
              </w:rPr>
              <w:t>response</w:t>
            </w:r>
            <w:proofErr w:type="gramEnd"/>
            <w:r w:rsidRPr="0076682B">
              <w:rPr>
                <w:rFonts w:cstheme="majorHAnsi"/>
                <w:sz w:val="22"/>
                <w:szCs w:val="22"/>
              </w:rPr>
              <w:t xml:space="preserve"> were received.</w:t>
            </w:r>
          </w:p>
        </w:tc>
        <w:tc>
          <w:tcPr>
            <w:tcW w:w="3402" w:type="dxa"/>
            <w:tcBorders>
              <w:top w:val="single" w:sz="4" w:space="0" w:color="auto"/>
              <w:bottom w:val="single" w:sz="4" w:space="0" w:color="auto"/>
            </w:tcBorders>
            <w:shd w:val="clear" w:color="auto" w:fill="FFFFFF" w:themeFill="background1"/>
            <w:tcMar>
              <w:top w:w="85" w:type="dxa"/>
              <w:bottom w:w="85" w:type="dxa"/>
            </w:tcMar>
            <w:vAlign w:val="center"/>
          </w:tcPr>
          <w:p w:rsidR="002772BE" w:rsidRDefault="002772BE" w:rsidP="002772BE">
            <w:pPr>
              <w:widowControl w:val="0"/>
              <w:jc w:val="center"/>
              <w:rPr>
                <w:sz w:val="22"/>
                <w:szCs w:val="22"/>
              </w:rPr>
            </w:pPr>
            <w:r>
              <w:rPr>
                <w:rFonts w:cstheme="majorHAnsi"/>
                <w:b/>
                <w:color w:val="548DD4" w:themeColor="text2" w:themeTint="99"/>
                <w:sz w:val="22"/>
                <w:szCs w:val="22"/>
              </w:rPr>
              <w:t>OUTPUT, INPUT</w:t>
            </w:r>
          </w:p>
          <w:p w:rsidR="00C16575" w:rsidRPr="0076682B" w:rsidRDefault="00C16575" w:rsidP="0076682B">
            <w:pPr>
              <w:widowControl w:val="0"/>
              <w:jc w:val="center"/>
              <w:rPr>
                <w:rFonts w:cstheme="majorHAnsi"/>
                <w:b/>
                <w:sz w:val="22"/>
                <w:szCs w:val="22"/>
              </w:rPr>
            </w:pPr>
          </w:p>
        </w:tc>
      </w:tr>
      <w:tr w:rsidR="004D2B8B" w:rsidRPr="0076682B">
        <w:tblPrEx>
          <w:shd w:val="clear" w:color="auto" w:fill="auto"/>
        </w:tblPrEx>
        <w:tc>
          <w:tcPr>
            <w:tcW w:w="22113" w:type="dxa"/>
            <w:gridSpan w:val="7"/>
            <w:tcBorders>
              <w:bottom w:val="single" w:sz="4" w:space="0" w:color="auto"/>
            </w:tcBorders>
            <w:shd w:val="clear" w:color="auto" w:fill="DAEEF3" w:themeFill="accent5" w:themeFillTint="33"/>
          </w:tcPr>
          <w:p w:rsidR="004D2B8B" w:rsidRPr="0076682B" w:rsidRDefault="004D2B8B" w:rsidP="00116399">
            <w:pPr>
              <w:keepNext/>
              <w:rPr>
                <w:rFonts w:cstheme="majorHAnsi"/>
                <w:b/>
                <w:sz w:val="36"/>
              </w:rPr>
            </w:pPr>
            <w:bookmarkStart w:id="27" w:name="comm_radio"/>
            <w:r w:rsidRPr="0076682B">
              <w:rPr>
                <w:rFonts w:cstheme="majorHAnsi"/>
                <w:b/>
                <w:sz w:val="36"/>
              </w:rPr>
              <w:lastRenderedPageBreak/>
              <w:t>Commercial Radio Australia</w:t>
            </w:r>
            <w:bookmarkEnd w:id="27"/>
          </w:p>
        </w:tc>
      </w:tr>
      <w:tr w:rsidR="004D2B8B" w:rsidRPr="0076682B">
        <w:tblPrEx>
          <w:shd w:val="clear" w:color="auto" w:fill="auto"/>
        </w:tblPrEx>
        <w:tc>
          <w:tcPr>
            <w:tcW w:w="2268" w:type="dxa"/>
            <w:tcBorders>
              <w:bottom w:val="nil"/>
            </w:tcBorders>
            <w:shd w:val="pct15" w:color="auto" w:fill="auto"/>
          </w:tcPr>
          <w:p w:rsidR="004D2B8B" w:rsidRPr="000B4991" w:rsidRDefault="001726AF" w:rsidP="00116399">
            <w:pPr>
              <w:widowControl w:val="0"/>
              <w:rPr>
                <w:rFonts w:cstheme="majorHAnsi"/>
                <w:b/>
                <w:sz w:val="22"/>
                <w:szCs w:val="22"/>
                <w:u w:val="single"/>
              </w:rPr>
            </w:pPr>
            <w:hyperlink r:id="rId279" w:history="1">
              <w:r w:rsidR="004D2B8B" w:rsidRPr="000B4991">
                <w:rPr>
                  <w:sz w:val="22"/>
                  <w:szCs w:val="22"/>
                  <w:u w:val="single"/>
                </w:rPr>
                <w:t>Audience Measurement</w:t>
              </w:r>
            </w:hyperlink>
          </w:p>
        </w:tc>
        <w:tc>
          <w:tcPr>
            <w:tcW w:w="7797" w:type="dxa"/>
            <w:tcBorders>
              <w:bottom w:val="nil"/>
            </w:tcBorders>
            <w:shd w:val="pct15" w:color="auto" w:fill="auto"/>
          </w:tcPr>
          <w:p w:rsidR="004D2B8B" w:rsidRPr="000B4991" w:rsidRDefault="004D2B8B" w:rsidP="00116399">
            <w:pPr>
              <w:widowControl w:val="0"/>
              <w:rPr>
                <w:rFonts w:cstheme="majorHAnsi"/>
                <w:sz w:val="22"/>
                <w:szCs w:val="22"/>
              </w:rPr>
            </w:pPr>
            <w:r w:rsidRPr="000B4991">
              <w:rPr>
                <w:rFonts w:cstheme="majorHAnsi"/>
                <w:sz w:val="22"/>
                <w:szCs w:val="22"/>
              </w:rPr>
              <w:t xml:space="preserve">Weekly radio </w:t>
            </w:r>
            <w:proofErr w:type="spellStart"/>
            <w:r w:rsidRPr="000B4991">
              <w:rPr>
                <w:rFonts w:cstheme="majorHAnsi"/>
                <w:sz w:val="22"/>
                <w:szCs w:val="22"/>
              </w:rPr>
              <w:t>listenings</w:t>
            </w:r>
            <w:proofErr w:type="spellEnd"/>
            <w:r w:rsidRPr="000B4991">
              <w:rPr>
                <w:rFonts w:cstheme="majorHAnsi"/>
                <w:sz w:val="22"/>
                <w:szCs w:val="22"/>
              </w:rPr>
              <w:t xml:space="preserve"> and ratings by statistical areas (including household detail surveys such as lifestyle and purchasing habits) </w:t>
            </w:r>
          </w:p>
        </w:tc>
        <w:tc>
          <w:tcPr>
            <w:tcW w:w="1701" w:type="dxa"/>
            <w:tcBorders>
              <w:bottom w:val="nil"/>
            </w:tcBorders>
            <w:shd w:val="pct15" w:color="auto" w:fill="auto"/>
          </w:tcPr>
          <w:p w:rsidR="004D2B8B" w:rsidRPr="000B4991" w:rsidRDefault="004D2B8B" w:rsidP="00116399">
            <w:pPr>
              <w:widowControl w:val="0"/>
              <w:rPr>
                <w:rFonts w:cstheme="majorHAnsi"/>
                <w:sz w:val="22"/>
                <w:szCs w:val="22"/>
              </w:rPr>
            </w:pPr>
            <w:r w:rsidRPr="000B4991">
              <w:rPr>
                <w:rFonts w:cstheme="majorHAnsi"/>
                <w:sz w:val="22"/>
                <w:szCs w:val="22"/>
              </w:rPr>
              <w:t>Annual</w:t>
            </w:r>
          </w:p>
        </w:tc>
        <w:tc>
          <w:tcPr>
            <w:tcW w:w="1417" w:type="dxa"/>
            <w:tcBorders>
              <w:bottom w:val="nil"/>
            </w:tcBorders>
            <w:shd w:val="pct15" w:color="auto" w:fill="auto"/>
          </w:tcPr>
          <w:p w:rsidR="004D2B8B" w:rsidRPr="000B4991" w:rsidRDefault="004D2B8B" w:rsidP="00116399">
            <w:pPr>
              <w:widowControl w:val="0"/>
              <w:tabs>
                <w:tab w:val="left" w:pos="363"/>
              </w:tabs>
              <w:jc w:val="center"/>
              <w:rPr>
                <w:rFonts w:cstheme="majorHAnsi"/>
                <w:sz w:val="22"/>
                <w:szCs w:val="22"/>
              </w:rPr>
            </w:pPr>
            <w:r w:rsidRPr="000B4991">
              <w:rPr>
                <w:rFonts w:cstheme="majorHAnsi"/>
                <w:sz w:val="22"/>
                <w:szCs w:val="22"/>
              </w:rPr>
              <w:t>Not found</w:t>
            </w:r>
          </w:p>
        </w:tc>
        <w:tc>
          <w:tcPr>
            <w:tcW w:w="1418" w:type="dxa"/>
            <w:tcBorders>
              <w:bottom w:val="nil"/>
            </w:tcBorders>
            <w:shd w:val="pct15" w:color="auto" w:fill="auto"/>
          </w:tcPr>
          <w:p w:rsidR="004D2B8B" w:rsidRPr="000B4991" w:rsidRDefault="004D2B8B" w:rsidP="00116399">
            <w:pPr>
              <w:widowControl w:val="0"/>
              <w:jc w:val="center"/>
              <w:rPr>
                <w:rFonts w:cstheme="majorHAnsi"/>
                <w:sz w:val="22"/>
                <w:szCs w:val="22"/>
              </w:rPr>
            </w:pPr>
            <w:proofErr w:type="gramStart"/>
            <w:r w:rsidRPr="000B4991">
              <w:rPr>
                <w:rFonts w:cstheme="majorHAnsi"/>
                <w:sz w:val="22"/>
                <w:szCs w:val="22"/>
              </w:rPr>
              <w:t>National(</w:t>
            </w:r>
            <w:proofErr w:type="gramEnd"/>
            <w:r w:rsidRPr="000B4991">
              <w:rPr>
                <w:rFonts w:cstheme="majorHAnsi"/>
                <w:sz w:val="22"/>
                <w:szCs w:val="22"/>
              </w:rPr>
              <w:t>?)</w:t>
            </w:r>
          </w:p>
        </w:tc>
        <w:tc>
          <w:tcPr>
            <w:tcW w:w="4110" w:type="dxa"/>
            <w:tcBorders>
              <w:bottom w:val="nil"/>
            </w:tcBorders>
            <w:shd w:val="pct15" w:color="auto" w:fill="auto"/>
          </w:tcPr>
          <w:p w:rsidR="004D2B8B" w:rsidRPr="000B4991" w:rsidRDefault="004D2B8B" w:rsidP="00116399">
            <w:pPr>
              <w:widowControl w:val="0"/>
              <w:rPr>
                <w:rFonts w:cstheme="majorHAnsi"/>
                <w:sz w:val="22"/>
                <w:szCs w:val="22"/>
              </w:rPr>
            </w:pPr>
            <w:r w:rsidRPr="000B4991">
              <w:rPr>
                <w:rFonts w:cstheme="majorHAnsi"/>
                <w:b/>
                <w:sz w:val="22"/>
                <w:szCs w:val="22"/>
              </w:rPr>
              <w:t xml:space="preserve">COLLECTION: </w:t>
            </w:r>
            <w:r w:rsidRPr="000B4991">
              <w:rPr>
                <w:rFonts w:cstheme="majorHAnsi"/>
                <w:sz w:val="22"/>
                <w:szCs w:val="22"/>
              </w:rPr>
              <w:t>Eight surveys are done each year in each of the five major capital cities. These cities are surveyed for 41 weeks of the year.</w:t>
            </w:r>
          </w:p>
          <w:p w:rsidR="004D2B8B" w:rsidRPr="000B4991" w:rsidRDefault="004D2B8B" w:rsidP="00116399">
            <w:pPr>
              <w:widowControl w:val="0"/>
              <w:rPr>
                <w:rFonts w:cstheme="majorHAnsi"/>
                <w:sz w:val="22"/>
                <w:szCs w:val="22"/>
              </w:rPr>
            </w:pPr>
          </w:p>
          <w:p w:rsidR="004D2B8B" w:rsidRPr="000B4991" w:rsidRDefault="004D2B8B" w:rsidP="00116399">
            <w:pPr>
              <w:widowControl w:val="0"/>
              <w:rPr>
                <w:rFonts w:cstheme="majorHAnsi"/>
                <w:sz w:val="22"/>
                <w:szCs w:val="22"/>
              </w:rPr>
            </w:pPr>
            <w:r w:rsidRPr="000B4991">
              <w:rPr>
                <w:rFonts w:cstheme="majorHAnsi"/>
                <w:sz w:val="22"/>
                <w:szCs w:val="22"/>
              </w:rPr>
              <w:t xml:space="preserve">Radio diary participants are geographically selected in proportion to the distribution of the population. Each market is divided into geographic regions Statistical Areas (SA1). Each SA1 is then split further into interviewing </w:t>
            </w:r>
            <w:proofErr w:type="gramStart"/>
            <w:r w:rsidRPr="000B4991">
              <w:rPr>
                <w:rFonts w:cstheme="majorHAnsi"/>
                <w:sz w:val="22"/>
                <w:szCs w:val="22"/>
              </w:rPr>
              <w:t>areas  (</w:t>
            </w:r>
            <w:proofErr w:type="gramEnd"/>
            <w:r w:rsidRPr="000B4991">
              <w:rPr>
                <w:rFonts w:cstheme="majorHAnsi"/>
                <w:sz w:val="22"/>
                <w:szCs w:val="22"/>
              </w:rPr>
              <w:t>IAs).</w:t>
            </w:r>
          </w:p>
          <w:p w:rsidR="004D2B8B" w:rsidRPr="000B4991" w:rsidRDefault="004D2B8B" w:rsidP="00116399">
            <w:pPr>
              <w:widowControl w:val="0"/>
              <w:rPr>
                <w:rFonts w:cstheme="majorHAnsi"/>
                <w:sz w:val="22"/>
                <w:szCs w:val="22"/>
              </w:rPr>
            </w:pPr>
          </w:p>
          <w:p w:rsidR="004D2B8B" w:rsidRPr="000B4991" w:rsidRDefault="004D2B8B" w:rsidP="00116399">
            <w:pPr>
              <w:widowControl w:val="0"/>
              <w:rPr>
                <w:rFonts w:cstheme="majorHAnsi"/>
                <w:sz w:val="22"/>
                <w:szCs w:val="22"/>
              </w:rPr>
            </w:pPr>
            <w:r w:rsidRPr="000B4991">
              <w:rPr>
                <w:rFonts w:cstheme="majorHAnsi"/>
                <w:sz w:val="22"/>
                <w:szCs w:val="22"/>
              </w:rPr>
              <w:t xml:space="preserve">Homes are then statistically selected and approached within these IAs. A "single source lifestyle questionnaire" is enclosed in the diary. The diary contains relevant lifestyle and purchasing habits/intentions relating to the household. </w:t>
            </w:r>
          </w:p>
          <w:p w:rsidR="004D2B8B" w:rsidRPr="000B4991" w:rsidRDefault="004D2B8B" w:rsidP="00116399">
            <w:pPr>
              <w:widowControl w:val="0"/>
              <w:rPr>
                <w:rFonts w:cstheme="majorHAnsi"/>
                <w:sz w:val="22"/>
                <w:szCs w:val="22"/>
              </w:rPr>
            </w:pPr>
          </w:p>
          <w:p w:rsidR="004D2B8B" w:rsidRPr="000B4991" w:rsidRDefault="004D2B8B" w:rsidP="00116399">
            <w:pPr>
              <w:widowControl w:val="0"/>
              <w:rPr>
                <w:rFonts w:cstheme="majorHAnsi"/>
                <w:sz w:val="22"/>
                <w:szCs w:val="22"/>
              </w:rPr>
            </w:pPr>
            <w:r w:rsidRPr="000B4991">
              <w:rPr>
                <w:rFonts w:cstheme="majorHAnsi"/>
                <w:sz w:val="22"/>
                <w:szCs w:val="22"/>
              </w:rPr>
              <w:t xml:space="preserve">One person more than 10 years of age living in the home is given a diary. Each person is required to record their radio listening in the diary for one seven-day period from Sunday through to Saturday. </w:t>
            </w:r>
          </w:p>
          <w:p w:rsidR="004D2B8B" w:rsidRPr="000B4991" w:rsidRDefault="004D2B8B" w:rsidP="00116399">
            <w:pPr>
              <w:widowControl w:val="0"/>
              <w:rPr>
                <w:rFonts w:cstheme="majorHAnsi"/>
                <w:sz w:val="22"/>
                <w:szCs w:val="22"/>
              </w:rPr>
            </w:pPr>
          </w:p>
          <w:p w:rsidR="004D2B8B" w:rsidRPr="000B4991" w:rsidRDefault="004D2B8B" w:rsidP="00116399">
            <w:pPr>
              <w:widowControl w:val="0"/>
              <w:rPr>
                <w:rFonts w:cstheme="majorHAnsi"/>
                <w:sz w:val="22"/>
                <w:szCs w:val="22"/>
              </w:rPr>
            </w:pPr>
            <w:r w:rsidRPr="000B4991">
              <w:rPr>
                <w:rFonts w:cstheme="majorHAnsi"/>
                <w:sz w:val="22"/>
                <w:szCs w:val="22"/>
              </w:rPr>
              <w:t xml:space="preserve">Diaries are collected at the end of each week and, after a survey </w:t>
            </w:r>
            <w:proofErr w:type="gramStart"/>
            <w:r w:rsidRPr="000B4991">
              <w:rPr>
                <w:rFonts w:cstheme="majorHAnsi"/>
                <w:sz w:val="22"/>
                <w:szCs w:val="22"/>
              </w:rPr>
              <w:t>period,</w:t>
            </w:r>
            <w:proofErr w:type="gramEnd"/>
            <w:r w:rsidRPr="000B4991">
              <w:rPr>
                <w:rFonts w:cstheme="majorHAnsi"/>
                <w:sz w:val="22"/>
                <w:szCs w:val="22"/>
              </w:rPr>
              <w:t xml:space="preserve"> the completed diaries are processed to produce data relating to an average week of the survey period.</w:t>
            </w:r>
          </w:p>
          <w:p w:rsidR="004D2B8B" w:rsidRPr="000B4991" w:rsidRDefault="004D2B8B" w:rsidP="00116399">
            <w:pPr>
              <w:widowControl w:val="0"/>
              <w:rPr>
                <w:rFonts w:cstheme="majorHAnsi"/>
                <w:b/>
                <w:sz w:val="22"/>
                <w:szCs w:val="22"/>
              </w:rPr>
            </w:pPr>
          </w:p>
          <w:p w:rsidR="004D2B8B" w:rsidRPr="000B4991" w:rsidRDefault="004D2B8B" w:rsidP="00116399">
            <w:pPr>
              <w:widowControl w:val="0"/>
              <w:rPr>
                <w:rFonts w:cstheme="majorHAnsi"/>
                <w:sz w:val="22"/>
                <w:szCs w:val="22"/>
              </w:rPr>
            </w:pPr>
            <w:r w:rsidRPr="000B4991">
              <w:rPr>
                <w:rFonts w:cstheme="majorHAnsi"/>
                <w:b/>
                <w:sz w:val="22"/>
                <w:szCs w:val="22"/>
              </w:rPr>
              <w:t xml:space="preserve">SAMPLE: </w:t>
            </w:r>
            <w:r w:rsidRPr="000B4991">
              <w:rPr>
                <w:rFonts w:cstheme="majorHAnsi"/>
                <w:sz w:val="22"/>
                <w:szCs w:val="22"/>
              </w:rPr>
              <w:t>Each year 60,000 diaries are completed which make up the radio ratings.</w:t>
            </w:r>
          </w:p>
          <w:p w:rsidR="004D2B8B" w:rsidRPr="000B4991" w:rsidRDefault="004D2B8B" w:rsidP="00116399">
            <w:pPr>
              <w:widowControl w:val="0"/>
              <w:rPr>
                <w:rFonts w:cstheme="majorHAnsi"/>
                <w:b/>
              </w:rPr>
            </w:pPr>
          </w:p>
        </w:tc>
        <w:tc>
          <w:tcPr>
            <w:tcW w:w="3402" w:type="dxa"/>
            <w:tcBorders>
              <w:bottom w:val="nil"/>
            </w:tcBorders>
            <w:shd w:val="pct15" w:color="auto" w:fill="auto"/>
          </w:tcPr>
          <w:p w:rsidR="004D2B8B" w:rsidRPr="000B4991" w:rsidRDefault="004D2B8B" w:rsidP="00116399">
            <w:pPr>
              <w:widowControl w:val="0"/>
              <w:rPr>
                <w:rFonts w:cstheme="majorHAnsi"/>
                <w:b/>
              </w:rPr>
            </w:pPr>
          </w:p>
        </w:tc>
      </w:tr>
      <w:tr w:rsidR="00C245F9" w:rsidRPr="0076682B">
        <w:tblPrEx>
          <w:shd w:val="clear" w:color="auto" w:fill="auto"/>
        </w:tblPrEx>
        <w:tc>
          <w:tcPr>
            <w:tcW w:w="2268" w:type="dxa"/>
            <w:tcBorders>
              <w:top w:val="nil"/>
              <w:bottom w:val="single" w:sz="4" w:space="0" w:color="auto"/>
            </w:tcBorders>
            <w:shd w:val="pct15" w:color="auto" w:fill="auto"/>
          </w:tcPr>
          <w:p w:rsidR="00C245F9" w:rsidRDefault="00C245F9" w:rsidP="00116399">
            <w:pPr>
              <w:widowControl w:val="0"/>
            </w:pPr>
          </w:p>
        </w:tc>
        <w:tc>
          <w:tcPr>
            <w:tcW w:w="7797" w:type="dxa"/>
            <w:tcBorders>
              <w:top w:val="nil"/>
              <w:bottom w:val="single" w:sz="4" w:space="0" w:color="auto"/>
            </w:tcBorders>
            <w:shd w:val="pct15" w:color="auto" w:fill="auto"/>
          </w:tcPr>
          <w:p w:rsidR="00C245F9" w:rsidRPr="000B4991" w:rsidRDefault="00C245F9" w:rsidP="00116399">
            <w:pPr>
              <w:widowControl w:val="0"/>
              <w:rPr>
                <w:rFonts w:cstheme="majorHAnsi"/>
              </w:rPr>
            </w:pPr>
          </w:p>
        </w:tc>
        <w:tc>
          <w:tcPr>
            <w:tcW w:w="1701" w:type="dxa"/>
            <w:tcBorders>
              <w:top w:val="nil"/>
              <w:bottom w:val="single" w:sz="4" w:space="0" w:color="auto"/>
            </w:tcBorders>
            <w:shd w:val="pct15" w:color="auto" w:fill="auto"/>
          </w:tcPr>
          <w:p w:rsidR="00C245F9" w:rsidRPr="000B4991" w:rsidRDefault="00C245F9" w:rsidP="00116399">
            <w:pPr>
              <w:widowControl w:val="0"/>
              <w:rPr>
                <w:rFonts w:cstheme="majorHAnsi"/>
              </w:rPr>
            </w:pPr>
          </w:p>
        </w:tc>
        <w:tc>
          <w:tcPr>
            <w:tcW w:w="1417" w:type="dxa"/>
            <w:tcBorders>
              <w:top w:val="nil"/>
              <w:bottom w:val="single" w:sz="4" w:space="0" w:color="auto"/>
            </w:tcBorders>
            <w:shd w:val="pct15" w:color="auto" w:fill="auto"/>
          </w:tcPr>
          <w:p w:rsidR="00C245F9" w:rsidRPr="000B4991" w:rsidRDefault="00C245F9" w:rsidP="00116399">
            <w:pPr>
              <w:widowControl w:val="0"/>
              <w:tabs>
                <w:tab w:val="left" w:pos="363"/>
              </w:tabs>
              <w:jc w:val="center"/>
              <w:rPr>
                <w:rFonts w:cstheme="majorHAnsi"/>
              </w:rPr>
            </w:pPr>
          </w:p>
        </w:tc>
        <w:tc>
          <w:tcPr>
            <w:tcW w:w="1418" w:type="dxa"/>
            <w:tcBorders>
              <w:top w:val="nil"/>
              <w:bottom w:val="single" w:sz="4" w:space="0" w:color="auto"/>
            </w:tcBorders>
            <w:shd w:val="pct15" w:color="auto" w:fill="auto"/>
          </w:tcPr>
          <w:p w:rsidR="00C245F9" w:rsidRPr="000B4991" w:rsidRDefault="00C245F9" w:rsidP="00116399">
            <w:pPr>
              <w:widowControl w:val="0"/>
              <w:jc w:val="center"/>
              <w:rPr>
                <w:rFonts w:cstheme="majorHAnsi"/>
              </w:rPr>
            </w:pPr>
          </w:p>
        </w:tc>
        <w:tc>
          <w:tcPr>
            <w:tcW w:w="4110" w:type="dxa"/>
            <w:tcBorders>
              <w:top w:val="nil"/>
              <w:bottom w:val="single" w:sz="4" w:space="0" w:color="auto"/>
            </w:tcBorders>
            <w:shd w:val="pct15" w:color="auto" w:fill="auto"/>
          </w:tcPr>
          <w:p w:rsidR="00C245F9" w:rsidRPr="000B4991" w:rsidRDefault="00C245F9" w:rsidP="00116399">
            <w:pPr>
              <w:widowControl w:val="0"/>
              <w:rPr>
                <w:rFonts w:cstheme="majorHAnsi"/>
                <w:b/>
              </w:rPr>
            </w:pPr>
          </w:p>
        </w:tc>
        <w:tc>
          <w:tcPr>
            <w:tcW w:w="3402" w:type="dxa"/>
            <w:tcBorders>
              <w:top w:val="nil"/>
              <w:bottom w:val="single" w:sz="4" w:space="0" w:color="auto"/>
            </w:tcBorders>
            <w:shd w:val="pct15" w:color="auto" w:fill="auto"/>
          </w:tcPr>
          <w:p w:rsidR="00C245F9" w:rsidRPr="000B4991" w:rsidRDefault="00C245F9" w:rsidP="00116399">
            <w:pPr>
              <w:widowControl w:val="0"/>
              <w:rPr>
                <w:rFonts w:cstheme="majorHAnsi"/>
                <w:b/>
              </w:rPr>
            </w:pPr>
          </w:p>
        </w:tc>
      </w:tr>
      <w:tr w:rsidR="00C245F9" w:rsidRPr="0076682B">
        <w:tblPrEx>
          <w:shd w:val="clear" w:color="auto" w:fill="auto"/>
        </w:tblPrEx>
        <w:tc>
          <w:tcPr>
            <w:tcW w:w="22113" w:type="dxa"/>
            <w:gridSpan w:val="7"/>
            <w:shd w:val="clear" w:color="auto" w:fill="DAEEF3" w:themeFill="accent5" w:themeFillTint="33"/>
          </w:tcPr>
          <w:p w:rsidR="00C245F9" w:rsidRPr="00C245F9" w:rsidRDefault="00C245F9" w:rsidP="00C245F9">
            <w:pPr>
              <w:widowControl w:val="0"/>
              <w:rPr>
                <w:rFonts w:cstheme="majorHAnsi"/>
                <w:b/>
                <w:sz w:val="36"/>
                <w:szCs w:val="36"/>
              </w:rPr>
            </w:pPr>
            <w:bookmarkStart w:id="28" w:name="creative_spaces"/>
            <w:r>
              <w:rPr>
                <w:rFonts w:cstheme="majorHAnsi"/>
                <w:b/>
                <w:sz w:val="36"/>
                <w:szCs w:val="36"/>
              </w:rPr>
              <w:lastRenderedPageBreak/>
              <w:t>Creative Spaces</w:t>
            </w:r>
            <w:bookmarkEnd w:id="28"/>
          </w:p>
        </w:tc>
      </w:tr>
      <w:tr w:rsidR="00C245F9" w:rsidRPr="00E5102E">
        <w:tblPrEx>
          <w:shd w:val="clear" w:color="auto" w:fill="auto"/>
        </w:tblPrEx>
        <w:tc>
          <w:tcPr>
            <w:tcW w:w="2268" w:type="dxa"/>
            <w:shd w:val="clear" w:color="auto" w:fill="auto"/>
          </w:tcPr>
          <w:p w:rsidR="00C245F9" w:rsidRPr="00C245F9" w:rsidRDefault="001726AF" w:rsidP="00116399">
            <w:pPr>
              <w:widowControl w:val="0"/>
              <w:rPr>
                <w:sz w:val="22"/>
                <w:szCs w:val="22"/>
                <w:u w:val="single"/>
              </w:rPr>
            </w:pPr>
            <w:hyperlink r:id="rId280" w:history="1">
              <w:r w:rsidR="00C245F9" w:rsidRPr="00C245F9">
                <w:rPr>
                  <w:rStyle w:val="Hyperlink"/>
                  <w:sz w:val="22"/>
                  <w:szCs w:val="22"/>
                </w:rPr>
                <w:t>Find a space</w:t>
              </w:r>
            </w:hyperlink>
          </w:p>
        </w:tc>
        <w:tc>
          <w:tcPr>
            <w:tcW w:w="7797" w:type="dxa"/>
            <w:shd w:val="clear" w:color="auto" w:fill="auto"/>
          </w:tcPr>
          <w:p w:rsidR="00C245F9" w:rsidRDefault="00E5102E" w:rsidP="00116399">
            <w:pPr>
              <w:widowControl w:val="0"/>
              <w:rPr>
                <w:rFonts w:cstheme="majorHAnsi"/>
                <w:sz w:val="22"/>
                <w:szCs w:val="22"/>
              </w:rPr>
            </w:pPr>
            <w:r>
              <w:rPr>
                <w:rFonts w:cstheme="majorHAnsi"/>
                <w:sz w:val="22"/>
                <w:szCs w:val="22"/>
              </w:rPr>
              <w:t xml:space="preserve">A free resource to find (or list) </w:t>
            </w:r>
            <w:r w:rsidR="00035BAF">
              <w:rPr>
                <w:rFonts w:cstheme="majorHAnsi"/>
                <w:sz w:val="22"/>
                <w:szCs w:val="22"/>
              </w:rPr>
              <w:t xml:space="preserve">space to rent in order to </w:t>
            </w:r>
            <w:r w:rsidR="00CD4077">
              <w:rPr>
                <w:rFonts w:cstheme="majorHAnsi"/>
                <w:sz w:val="22"/>
                <w:szCs w:val="22"/>
              </w:rPr>
              <w:t>develop, create, exhibit or perform creative work.</w:t>
            </w:r>
          </w:p>
          <w:p w:rsidR="00F44F74" w:rsidRPr="00C93337" w:rsidRDefault="00F44F74" w:rsidP="00116399">
            <w:pPr>
              <w:widowControl w:val="0"/>
              <w:rPr>
                <w:rFonts w:cstheme="majorHAnsi"/>
                <w:sz w:val="22"/>
                <w:szCs w:val="22"/>
              </w:rPr>
            </w:pPr>
            <w:r w:rsidRPr="00C93337">
              <w:rPr>
                <w:rFonts w:cstheme="majorHAnsi"/>
                <w:sz w:val="22"/>
                <w:szCs w:val="22"/>
              </w:rPr>
              <w:t>The database includes;</w:t>
            </w:r>
            <w:r w:rsidR="00E54C93" w:rsidRPr="00C93337">
              <w:rPr>
                <w:rFonts w:cstheme="majorHAnsi"/>
                <w:sz w:val="22"/>
                <w:szCs w:val="22"/>
              </w:rPr>
              <w:t xml:space="preserve"> </w:t>
            </w:r>
          </w:p>
          <w:p w:rsidR="00C93337" w:rsidRDefault="00C93337" w:rsidP="00C93337">
            <w:pPr>
              <w:pStyle w:val="ListParagraph"/>
              <w:widowControl w:val="0"/>
              <w:numPr>
                <w:ilvl w:val="0"/>
                <w:numId w:val="47"/>
              </w:numPr>
              <w:rPr>
                <w:rFonts w:cstheme="majorHAnsi"/>
                <w:sz w:val="22"/>
                <w:szCs w:val="22"/>
              </w:rPr>
            </w:pPr>
            <w:r w:rsidRPr="00C93337">
              <w:rPr>
                <w:rFonts w:cstheme="majorHAnsi"/>
                <w:sz w:val="22"/>
                <w:szCs w:val="22"/>
              </w:rPr>
              <w:t>Location</w:t>
            </w:r>
          </w:p>
          <w:p w:rsidR="00C93337" w:rsidRDefault="00C93337" w:rsidP="00C93337">
            <w:pPr>
              <w:pStyle w:val="ListParagraph"/>
              <w:widowControl w:val="0"/>
              <w:numPr>
                <w:ilvl w:val="0"/>
                <w:numId w:val="47"/>
              </w:numPr>
              <w:rPr>
                <w:rFonts w:cstheme="majorHAnsi"/>
                <w:sz w:val="22"/>
                <w:szCs w:val="22"/>
              </w:rPr>
            </w:pPr>
            <w:r>
              <w:rPr>
                <w:rFonts w:cstheme="majorHAnsi"/>
                <w:sz w:val="22"/>
                <w:szCs w:val="22"/>
              </w:rPr>
              <w:t>Transport options</w:t>
            </w:r>
          </w:p>
          <w:p w:rsidR="00C7322B" w:rsidRDefault="00C7322B" w:rsidP="00C93337">
            <w:pPr>
              <w:pStyle w:val="ListParagraph"/>
              <w:widowControl w:val="0"/>
              <w:numPr>
                <w:ilvl w:val="0"/>
                <w:numId w:val="47"/>
              </w:numPr>
              <w:rPr>
                <w:rFonts w:cstheme="majorHAnsi"/>
                <w:sz w:val="22"/>
                <w:szCs w:val="22"/>
              </w:rPr>
            </w:pPr>
            <w:r>
              <w:rPr>
                <w:rFonts w:cstheme="majorHAnsi"/>
                <w:sz w:val="22"/>
                <w:szCs w:val="22"/>
              </w:rPr>
              <w:t>Price</w:t>
            </w:r>
          </w:p>
          <w:p w:rsidR="00C7322B" w:rsidRDefault="00C7322B" w:rsidP="00C93337">
            <w:pPr>
              <w:pStyle w:val="ListParagraph"/>
              <w:widowControl w:val="0"/>
              <w:numPr>
                <w:ilvl w:val="0"/>
                <w:numId w:val="47"/>
              </w:numPr>
              <w:rPr>
                <w:rFonts w:cstheme="majorHAnsi"/>
                <w:sz w:val="22"/>
                <w:szCs w:val="22"/>
              </w:rPr>
            </w:pPr>
            <w:r>
              <w:rPr>
                <w:rFonts w:cstheme="majorHAnsi"/>
                <w:sz w:val="22"/>
                <w:szCs w:val="22"/>
              </w:rPr>
              <w:t>Availability</w:t>
            </w:r>
          </w:p>
          <w:p w:rsidR="00FF51D2" w:rsidRDefault="00FF51D2" w:rsidP="00C93337">
            <w:pPr>
              <w:pStyle w:val="ListParagraph"/>
              <w:widowControl w:val="0"/>
              <w:numPr>
                <w:ilvl w:val="0"/>
                <w:numId w:val="47"/>
              </w:numPr>
              <w:rPr>
                <w:rFonts w:cstheme="majorHAnsi"/>
                <w:sz w:val="22"/>
                <w:szCs w:val="22"/>
              </w:rPr>
            </w:pPr>
            <w:r>
              <w:rPr>
                <w:rFonts w:cstheme="majorHAnsi"/>
                <w:sz w:val="22"/>
                <w:szCs w:val="22"/>
              </w:rPr>
              <w:t>Lease duration</w:t>
            </w:r>
          </w:p>
          <w:p w:rsidR="00156E8E" w:rsidRDefault="00156E8E" w:rsidP="00C93337">
            <w:pPr>
              <w:pStyle w:val="ListParagraph"/>
              <w:widowControl w:val="0"/>
              <w:numPr>
                <w:ilvl w:val="0"/>
                <w:numId w:val="47"/>
              </w:numPr>
              <w:rPr>
                <w:rFonts w:cstheme="majorHAnsi"/>
                <w:sz w:val="22"/>
                <w:szCs w:val="22"/>
              </w:rPr>
            </w:pPr>
            <w:r>
              <w:rPr>
                <w:rFonts w:cstheme="majorHAnsi"/>
                <w:sz w:val="22"/>
                <w:szCs w:val="22"/>
              </w:rPr>
              <w:t>Type of space and notes on what it is suitable for</w:t>
            </w:r>
          </w:p>
          <w:p w:rsidR="001465EC" w:rsidRDefault="001465EC" w:rsidP="00C93337">
            <w:pPr>
              <w:pStyle w:val="ListParagraph"/>
              <w:widowControl w:val="0"/>
              <w:numPr>
                <w:ilvl w:val="0"/>
                <w:numId w:val="47"/>
              </w:numPr>
              <w:rPr>
                <w:rFonts w:cstheme="majorHAnsi"/>
                <w:sz w:val="22"/>
                <w:szCs w:val="22"/>
              </w:rPr>
            </w:pPr>
            <w:r>
              <w:rPr>
                <w:rFonts w:cstheme="majorHAnsi"/>
                <w:sz w:val="22"/>
                <w:szCs w:val="22"/>
              </w:rPr>
              <w:t>Organization information</w:t>
            </w:r>
            <w:r w:rsidR="00307DD8">
              <w:rPr>
                <w:rFonts w:cstheme="majorHAnsi"/>
                <w:sz w:val="22"/>
                <w:szCs w:val="22"/>
              </w:rPr>
              <w:t>/blurb</w:t>
            </w:r>
            <w:r w:rsidR="002B5ECF">
              <w:rPr>
                <w:rFonts w:cstheme="majorHAnsi"/>
                <w:sz w:val="22"/>
                <w:szCs w:val="22"/>
              </w:rPr>
              <w:t xml:space="preserve"> on the space</w:t>
            </w:r>
          </w:p>
          <w:p w:rsidR="00C93337" w:rsidRPr="00C93337" w:rsidRDefault="00156E8E" w:rsidP="00C93337">
            <w:pPr>
              <w:pStyle w:val="ListParagraph"/>
              <w:widowControl w:val="0"/>
              <w:numPr>
                <w:ilvl w:val="0"/>
                <w:numId w:val="47"/>
              </w:numPr>
              <w:rPr>
                <w:rFonts w:cstheme="majorHAnsi"/>
                <w:sz w:val="22"/>
                <w:szCs w:val="22"/>
              </w:rPr>
            </w:pPr>
            <w:r>
              <w:rPr>
                <w:rFonts w:cstheme="majorHAnsi"/>
                <w:sz w:val="22"/>
                <w:szCs w:val="22"/>
              </w:rPr>
              <w:t xml:space="preserve">Other useful information where available, </w:t>
            </w:r>
            <w:proofErr w:type="spellStart"/>
            <w:r>
              <w:rPr>
                <w:rFonts w:cstheme="majorHAnsi"/>
                <w:sz w:val="22"/>
                <w:szCs w:val="22"/>
              </w:rPr>
              <w:t>eg</w:t>
            </w:r>
            <w:proofErr w:type="spellEnd"/>
            <w:r>
              <w:rPr>
                <w:rFonts w:cstheme="majorHAnsi"/>
                <w:sz w:val="22"/>
                <w:szCs w:val="22"/>
              </w:rPr>
              <w:t xml:space="preserve">. </w:t>
            </w:r>
            <w:r w:rsidR="00C93337" w:rsidRPr="00C93337">
              <w:rPr>
                <w:rFonts w:cstheme="majorHAnsi"/>
                <w:sz w:val="22"/>
                <w:szCs w:val="22"/>
              </w:rPr>
              <w:t xml:space="preserve"> </w:t>
            </w:r>
            <w:proofErr w:type="gramStart"/>
            <w:r w:rsidR="00006F12">
              <w:rPr>
                <w:rFonts w:cstheme="majorHAnsi"/>
                <w:sz w:val="22"/>
                <w:szCs w:val="22"/>
              </w:rPr>
              <w:t>accessibility</w:t>
            </w:r>
            <w:proofErr w:type="gramEnd"/>
            <w:r w:rsidR="00006F12">
              <w:rPr>
                <w:rFonts w:cstheme="majorHAnsi"/>
                <w:sz w:val="22"/>
                <w:szCs w:val="22"/>
              </w:rPr>
              <w:t xml:space="preserve">, </w:t>
            </w:r>
            <w:r w:rsidR="00665CAD">
              <w:rPr>
                <w:rFonts w:cstheme="majorHAnsi"/>
                <w:sz w:val="22"/>
                <w:szCs w:val="22"/>
              </w:rPr>
              <w:t>dimensions, etc.</w:t>
            </w:r>
          </w:p>
          <w:p w:rsidR="00F44F74" w:rsidRPr="00E5102E" w:rsidRDefault="00F44F74" w:rsidP="00116399">
            <w:pPr>
              <w:widowControl w:val="0"/>
              <w:rPr>
                <w:rFonts w:cstheme="majorHAnsi"/>
                <w:sz w:val="22"/>
                <w:szCs w:val="22"/>
              </w:rPr>
            </w:pPr>
          </w:p>
        </w:tc>
        <w:tc>
          <w:tcPr>
            <w:tcW w:w="1701" w:type="dxa"/>
            <w:shd w:val="clear" w:color="auto" w:fill="auto"/>
          </w:tcPr>
          <w:p w:rsidR="00C245F9" w:rsidRDefault="00C245F9" w:rsidP="00116399">
            <w:pPr>
              <w:widowControl w:val="0"/>
              <w:rPr>
                <w:rFonts w:cstheme="majorHAnsi"/>
                <w:sz w:val="22"/>
                <w:szCs w:val="22"/>
              </w:rPr>
            </w:pPr>
          </w:p>
          <w:p w:rsidR="002E4FC9" w:rsidRPr="00E5102E" w:rsidRDefault="002E4FC9" w:rsidP="00116399">
            <w:pPr>
              <w:widowControl w:val="0"/>
              <w:rPr>
                <w:rFonts w:cstheme="majorHAnsi"/>
                <w:sz w:val="22"/>
                <w:szCs w:val="22"/>
              </w:rPr>
            </w:pPr>
            <w:r>
              <w:rPr>
                <w:rFonts w:cstheme="majorHAnsi"/>
                <w:sz w:val="22"/>
                <w:szCs w:val="22"/>
              </w:rPr>
              <w:t>n/a</w:t>
            </w:r>
          </w:p>
        </w:tc>
        <w:tc>
          <w:tcPr>
            <w:tcW w:w="1417" w:type="dxa"/>
            <w:shd w:val="clear" w:color="auto" w:fill="auto"/>
          </w:tcPr>
          <w:p w:rsidR="002E4FC9" w:rsidRDefault="002E4FC9" w:rsidP="00116399">
            <w:pPr>
              <w:widowControl w:val="0"/>
              <w:tabs>
                <w:tab w:val="left" w:pos="363"/>
              </w:tabs>
              <w:jc w:val="center"/>
              <w:rPr>
                <w:rFonts w:cstheme="majorHAnsi"/>
                <w:sz w:val="22"/>
                <w:szCs w:val="22"/>
              </w:rPr>
            </w:pPr>
          </w:p>
          <w:p w:rsidR="00C245F9" w:rsidRPr="00E5102E" w:rsidRDefault="002E4FC9" w:rsidP="00116399">
            <w:pPr>
              <w:widowControl w:val="0"/>
              <w:tabs>
                <w:tab w:val="left" w:pos="363"/>
              </w:tabs>
              <w:jc w:val="center"/>
              <w:rPr>
                <w:rFonts w:cstheme="majorHAnsi"/>
                <w:sz w:val="22"/>
                <w:szCs w:val="22"/>
              </w:rPr>
            </w:pPr>
            <w:r>
              <w:rPr>
                <w:rFonts w:cstheme="majorHAnsi"/>
                <w:sz w:val="22"/>
                <w:szCs w:val="22"/>
              </w:rPr>
              <w:t>Public</w:t>
            </w:r>
          </w:p>
        </w:tc>
        <w:tc>
          <w:tcPr>
            <w:tcW w:w="1418" w:type="dxa"/>
            <w:shd w:val="clear" w:color="auto" w:fill="auto"/>
          </w:tcPr>
          <w:p w:rsidR="00C245F9" w:rsidRDefault="00C245F9" w:rsidP="00116399">
            <w:pPr>
              <w:widowControl w:val="0"/>
              <w:jc w:val="center"/>
              <w:rPr>
                <w:rFonts w:cstheme="majorHAnsi"/>
                <w:sz w:val="22"/>
                <w:szCs w:val="22"/>
              </w:rPr>
            </w:pPr>
          </w:p>
          <w:p w:rsidR="002E4FC9" w:rsidRDefault="002E4FC9" w:rsidP="00116399">
            <w:pPr>
              <w:widowControl w:val="0"/>
              <w:jc w:val="center"/>
              <w:rPr>
                <w:rFonts w:cstheme="majorHAnsi"/>
                <w:sz w:val="22"/>
                <w:szCs w:val="22"/>
              </w:rPr>
            </w:pPr>
            <w:r>
              <w:rPr>
                <w:rFonts w:cstheme="majorHAnsi"/>
                <w:sz w:val="22"/>
                <w:szCs w:val="22"/>
              </w:rPr>
              <w:t>LGA</w:t>
            </w:r>
          </w:p>
          <w:p w:rsidR="001465EC" w:rsidRDefault="001465EC" w:rsidP="00116399">
            <w:pPr>
              <w:widowControl w:val="0"/>
              <w:jc w:val="center"/>
              <w:rPr>
                <w:rFonts w:cstheme="majorHAnsi"/>
                <w:sz w:val="22"/>
                <w:szCs w:val="22"/>
              </w:rPr>
            </w:pPr>
            <w:r>
              <w:rPr>
                <w:rFonts w:cstheme="majorHAnsi"/>
                <w:sz w:val="22"/>
                <w:szCs w:val="22"/>
              </w:rPr>
              <w:t>(VIC and NSW)</w:t>
            </w:r>
          </w:p>
          <w:p w:rsidR="002E4FC9" w:rsidRPr="00E5102E" w:rsidRDefault="002E4FC9" w:rsidP="00116399">
            <w:pPr>
              <w:widowControl w:val="0"/>
              <w:jc w:val="center"/>
              <w:rPr>
                <w:rFonts w:cstheme="majorHAnsi"/>
                <w:sz w:val="22"/>
                <w:szCs w:val="22"/>
              </w:rPr>
            </w:pPr>
          </w:p>
        </w:tc>
        <w:tc>
          <w:tcPr>
            <w:tcW w:w="4110" w:type="dxa"/>
            <w:shd w:val="clear" w:color="auto" w:fill="auto"/>
          </w:tcPr>
          <w:p w:rsidR="00C245F9" w:rsidRPr="002E4FC9" w:rsidRDefault="002E4FC9" w:rsidP="00116399">
            <w:pPr>
              <w:widowControl w:val="0"/>
              <w:rPr>
                <w:rFonts w:cstheme="majorHAnsi"/>
                <w:sz w:val="22"/>
                <w:szCs w:val="22"/>
              </w:rPr>
            </w:pPr>
            <w:r w:rsidRPr="002E4FC9">
              <w:rPr>
                <w:rFonts w:cstheme="majorHAnsi"/>
                <w:sz w:val="22"/>
                <w:szCs w:val="22"/>
              </w:rPr>
              <w:t>Currently</w:t>
            </w:r>
            <w:r>
              <w:rPr>
                <w:rFonts w:cstheme="majorHAnsi"/>
                <w:sz w:val="22"/>
                <w:szCs w:val="22"/>
              </w:rPr>
              <w:t xml:space="preserve"> lists 1072 spaces</w:t>
            </w:r>
            <w:r w:rsidRPr="002E4FC9">
              <w:rPr>
                <w:rFonts w:cstheme="majorHAnsi"/>
                <w:sz w:val="22"/>
                <w:szCs w:val="22"/>
              </w:rPr>
              <w:t xml:space="preserve"> </w:t>
            </w:r>
          </w:p>
        </w:tc>
        <w:tc>
          <w:tcPr>
            <w:tcW w:w="3402" w:type="dxa"/>
            <w:shd w:val="clear" w:color="auto" w:fill="auto"/>
          </w:tcPr>
          <w:p w:rsidR="00FD64A2" w:rsidRDefault="00FD64A2" w:rsidP="00FD64A2">
            <w:pPr>
              <w:widowControl w:val="0"/>
              <w:jc w:val="center"/>
              <w:rPr>
                <w:rFonts w:cstheme="majorHAnsi"/>
                <w:b/>
                <w:color w:val="548DD4" w:themeColor="text2" w:themeTint="99"/>
                <w:sz w:val="22"/>
                <w:szCs w:val="22"/>
              </w:rPr>
            </w:pPr>
          </w:p>
          <w:p w:rsidR="00FD64A2" w:rsidRDefault="00FD64A2" w:rsidP="00FD64A2">
            <w:pPr>
              <w:widowControl w:val="0"/>
              <w:jc w:val="center"/>
              <w:rPr>
                <w:rFonts w:cstheme="majorHAnsi"/>
                <w:b/>
                <w:color w:val="548DD4" w:themeColor="text2" w:themeTint="99"/>
                <w:sz w:val="22"/>
                <w:szCs w:val="22"/>
              </w:rPr>
            </w:pPr>
          </w:p>
          <w:p w:rsidR="00C245F9" w:rsidRPr="00E5102E" w:rsidRDefault="00FD64A2" w:rsidP="00FD64A2">
            <w:pPr>
              <w:widowControl w:val="0"/>
              <w:jc w:val="center"/>
              <w:rPr>
                <w:rFonts w:cstheme="majorHAnsi"/>
                <w:b/>
                <w:sz w:val="22"/>
                <w:szCs w:val="22"/>
              </w:rPr>
            </w:pPr>
            <w:r w:rsidRPr="00C245F9">
              <w:rPr>
                <w:rFonts w:cstheme="majorHAnsi"/>
                <w:b/>
                <w:color w:val="548DD4" w:themeColor="text2" w:themeTint="99"/>
                <w:sz w:val="22"/>
                <w:szCs w:val="22"/>
              </w:rPr>
              <w:t>OUTPUT</w:t>
            </w:r>
          </w:p>
        </w:tc>
      </w:tr>
      <w:tr w:rsidR="00AD7FD1" w:rsidRPr="0076682B">
        <w:tblPrEx>
          <w:shd w:val="clear" w:color="auto" w:fill="auto"/>
        </w:tblPrEx>
        <w:tc>
          <w:tcPr>
            <w:tcW w:w="22113" w:type="dxa"/>
            <w:gridSpan w:val="7"/>
            <w:shd w:val="clear" w:color="auto" w:fill="DAEEF3" w:themeFill="accent5" w:themeFillTint="33"/>
            <w:tcMar>
              <w:top w:w="85" w:type="dxa"/>
              <w:bottom w:w="85" w:type="dxa"/>
            </w:tcMar>
          </w:tcPr>
          <w:p w:rsidR="00AD7FD1" w:rsidRPr="0076682B" w:rsidRDefault="00AD7FD1" w:rsidP="0076682B">
            <w:pPr>
              <w:widowControl w:val="0"/>
              <w:rPr>
                <w:rFonts w:cstheme="majorHAnsi"/>
                <w:b/>
                <w:sz w:val="36"/>
                <w:szCs w:val="28"/>
              </w:rPr>
            </w:pPr>
            <w:bookmarkStart w:id="29" w:name="live_performance"/>
            <w:r w:rsidRPr="0076682B">
              <w:rPr>
                <w:rFonts w:cstheme="majorHAnsi"/>
                <w:b/>
                <w:sz w:val="36"/>
                <w:szCs w:val="36"/>
              </w:rPr>
              <w:t xml:space="preserve">Live Performance Australia </w:t>
            </w:r>
            <w:bookmarkEnd w:id="29"/>
          </w:p>
        </w:tc>
      </w:tr>
      <w:tr w:rsidR="00AD7FD1" w:rsidRPr="0076682B">
        <w:tblPrEx>
          <w:shd w:val="clear" w:color="auto" w:fill="auto"/>
        </w:tblPrEx>
        <w:tc>
          <w:tcPr>
            <w:tcW w:w="2268" w:type="dxa"/>
            <w:tcMar>
              <w:top w:w="85" w:type="dxa"/>
              <w:bottom w:w="85" w:type="dxa"/>
            </w:tcMar>
          </w:tcPr>
          <w:p w:rsidR="00AD7FD1" w:rsidRPr="00C245F9" w:rsidRDefault="001726AF" w:rsidP="0076682B">
            <w:pPr>
              <w:widowControl w:val="0"/>
              <w:rPr>
                <w:rFonts w:cstheme="majorHAnsi"/>
                <w:b/>
                <w:sz w:val="22"/>
                <w:szCs w:val="22"/>
                <w:u w:val="single"/>
              </w:rPr>
            </w:pPr>
            <w:hyperlink r:id="rId281" w:history="1">
              <w:r w:rsidR="00AD7FD1" w:rsidRPr="00C245F9">
                <w:rPr>
                  <w:rFonts w:cstheme="majorHAnsi"/>
                  <w:color w:val="0000FF" w:themeColor="hyperlink"/>
                  <w:sz w:val="22"/>
                  <w:szCs w:val="22"/>
                  <w:u w:val="single"/>
                </w:rPr>
                <w:t>Ticket Attendance and Revenue Survey</w:t>
              </w:r>
            </w:hyperlink>
          </w:p>
        </w:tc>
        <w:tc>
          <w:tcPr>
            <w:tcW w:w="7797" w:type="dxa"/>
            <w:tcMar>
              <w:top w:w="85" w:type="dxa"/>
              <w:bottom w:w="85" w:type="dxa"/>
            </w:tcMar>
            <w:vAlign w:val="center"/>
          </w:tcPr>
          <w:p w:rsidR="00AD7FD1" w:rsidRPr="00C245F9" w:rsidRDefault="00AD7FD1" w:rsidP="0076682B">
            <w:pPr>
              <w:widowControl w:val="0"/>
              <w:rPr>
                <w:rFonts w:cstheme="majorHAnsi"/>
                <w:sz w:val="22"/>
                <w:szCs w:val="22"/>
              </w:rPr>
            </w:pPr>
            <w:r w:rsidRPr="00C245F9">
              <w:rPr>
                <w:rFonts w:cstheme="majorHAnsi"/>
                <w:sz w:val="22"/>
                <w:szCs w:val="22"/>
              </w:rPr>
              <w:t>Revenue and attendance for different art/entertainment event forms:</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Ballet and dance</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Children’s / family events</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Classical music</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 xml:space="preserve">Festivals (multi-category) </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Musical theatre</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Contemporary music</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Opera</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Special events</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 xml:space="preserve">Theatre </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Circus and physical theatre</w:t>
            </w:r>
          </w:p>
          <w:p w:rsidR="00AD7FD1" w:rsidRPr="00C245F9" w:rsidRDefault="00AD7FD1" w:rsidP="0076682B">
            <w:pPr>
              <w:widowControl w:val="0"/>
              <w:numPr>
                <w:ilvl w:val="0"/>
                <w:numId w:val="29"/>
              </w:numPr>
              <w:contextualSpacing/>
              <w:rPr>
                <w:rFonts w:cstheme="majorHAnsi"/>
                <w:sz w:val="22"/>
                <w:szCs w:val="22"/>
              </w:rPr>
            </w:pPr>
            <w:r w:rsidRPr="00C245F9">
              <w:rPr>
                <w:rFonts w:cstheme="majorHAnsi"/>
                <w:sz w:val="22"/>
                <w:szCs w:val="22"/>
              </w:rPr>
              <w:t xml:space="preserve">Comedy </w:t>
            </w:r>
          </w:p>
        </w:tc>
        <w:tc>
          <w:tcPr>
            <w:tcW w:w="1701" w:type="dxa"/>
            <w:tcMar>
              <w:top w:w="85" w:type="dxa"/>
              <w:bottom w:w="85" w:type="dxa"/>
            </w:tcMar>
            <w:vAlign w:val="center"/>
          </w:tcPr>
          <w:p w:rsidR="00AD7FD1" w:rsidRPr="00C245F9" w:rsidRDefault="00AD7FD1" w:rsidP="0076682B">
            <w:pPr>
              <w:widowControl w:val="0"/>
              <w:rPr>
                <w:rFonts w:cstheme="majorHAnsi"/>
                <w:sz w:val="22"/>
                <w:szCs w:val="22"/>
              </w:rPr>
            </w:pPr>
            <w:r w:rsidRPr="00C245F9">
              <w:rPr>
                <w:rFonts w:cstheme="majorHAnsi"/>
                <w:sz w:val="22"/>
                <w:szCs w:val="22"/>
              </w:rPr>
              <w:t>2012</w:t>
            </w:r>
          </w:p>
          <w:p w:rsidR="00AD7FD1" w:rsidRPr="00C245F9" w:rsidRDefault="00AD7FD1" w:rsidP="0076682B">
            <w:pPr>
              <w:widowControl w:val="0"/>
              <w:rPr>
                <w:rFonts w:cstheme="majorHAnsi"/>
                <w:sz w:val="22"/>
                <w:szCs w:val="22"/>
              </w:rPr>
            </w:pPr>
            <w:r w:rsidRPr="00C245F9">
              <w:rPr>
                <w:rFonts w:cstheme="majorHAnsi"/>
                <w:sz w:val="22"/>
                <w:szCs w:val="22"/>
              </w:rPr>
              <w:t>(Annual)</w:t>
            </w:r>
          </w:p>
        </w:tc>
        <w:tc>
          <w:tcPr>
            <w:tcW w:w="1417" w:type="dxa"/>
            <w:tcMar>
              <w:top w:w="85" w:type="dxa"/>
              <w:bottom w:w="85" w:type="dxa"/>
            </w:tcMar>
            <w:vAlign w:val="center"/>
          </w:tcPr>
          <w:p w:rsidR="00AD7FD1" w:rsidRPr="00C245F9" w:rsidRDefault="00AD7FD1" w:rsidP="0076682B">
            <w:pPr>
              <w:widowControl w:val="0"/>
              <w:tabs>
                <w:tab w:val="left" w:pos="363"/>
              </w:tabs>
              <w:jc w:val="center"/>
              <w:rPr>
                <w:rFonts w:cstheme="majorHAnsi"/>
                <w:sz w:val="22"/>
                <w:szCs w:val="22"/>
              </w:rPr>
            </w:pPr>
            <w:r w:rsidRPr="00C245F9">
              <w:rPr>
                <w:rFonts w:cstheme="majorHAnsi"/>
                <w:sz w:val="22"/>
                <w:szCs w:val="22"/>
              </w:rPr>
              <w:t>Public</w:t>
            </w:r>
          </w:p>
        </w:tc>
        <w:tc>
          <w:tcPr>
            <w:tcW w:w="1418" w:type="dxa"/>
            <w:tcMar>
              <w:top w:w="85" w:type="dxa"/>
              <w:bottom w:w="85" w:type="dxa"/>
            </w:tcMar>
            <w:vAlign w:val="center"/>
          </w:tcPr>
          <w:p w:rsidR="00AD7FD1" w:rsidRPr="00C245F9" w:rsidRDefault="00AD7FD1" w:rsidP="0076682B">
            <w:pPr>
              <w:widowControl w:val="0"/>
              <w:jc w:val="center"/>
              <w:rPr>
                <w:rFonts w:cstheme="majorHAnsi"/>
                <w:sz w:val="22"/>
                <w:szCs w:val="22"/>
              </w:rPr>
            </w:pPr>
            <w:r w:rsidRPr="00C245F9">
              <w:rPr>
                <w:rFonts w:cstheme="majorHAnsi"/>
                <w:sz w:val="22"/>
                <w:szCs w:val="22"/>
              </w:rPr>
              <w:t>National and by State</w:t>
            </w:r>
          </w:p>
        </w:tc>
        <w:tc>
          <w:tcPr>
            <w:tcW w:w="4110" w:type="dxa"/>
            <w:tcMar>
              <w:top w:w="85" w:type="dxa"/>
              <w:bottom w:w="85" w:type="dxa"/>
            </w:tcMar>
            <w:vAlign w:val="center"/>
          </w:tcPr>
          <w:p w:rsidR="00AD7FD1" w:rsidRPr="00C245F9" w:rsidRDefault="00AD7FD1" w:rsidP="0076682B">
            <w:pPr>
              <w:widowControl w:val="0"/>
              <w:rPr>
                <w:rFonts w:cstheme="majorHAnsi"/>
                <w:sz w:val="22"/>
                <w:szCs w:val="22"/>
              </w:rPr>
            </w:pPr>
            <w:r w:rsidRPr="00C245F9">
              <w:rPr>
                <w:rFonts w:cstheme="majorHAnsi"/>
                <w:b/>
                <w:sz w:val="22"/>
                <w:szCs w:val="22"/>
              </w:rPr>
              <w:t xml:space="preserve">AGENCY: </w:t>
            </w:r>
            <w:r w:rsidRPr="00C245F9">
              <w:rPr>
                <w:rFonts w:cstheme="majorHAnsi"/>
                <w:sz w:val="22"/>
                <w:szCs w:val="22"/>
              </w:rPr>
              <w:t>Ernst and Young</w:t>
            </w:r>
          </w:p>
        </w:tc>
        <w:tc>
          <w:tcPr>
            <w:tcW w:w="3402" w:type="dxa"/>
            <w:tcMar>
              <w:top w:w="85" w:type="dxa"/>
              <w:bottom w:w="85" w:type="dxa"/>
            </w:tcMar>
            <w:vAlign w:val="center"/>
          </w:tcPr>
          <w:p w:rsidR="000B4991" w:rsidRPr="00C245F9" w:rsidRDefault="000B4991" w:rsidP="000B4991">
            <w:pPr>
              <w:widowControl w:val="0"/>
              <w:jc w:val="center"/>
              <w:rPr>
                <w:sz w:val="22"/>
                <w:szCs w:val="22"/>
              </w:rPr>
            </w:pPr>
            <w:r w:rsidRPr="00C245F9">
              <w:rPr>
                <w:rFonts w:cstheme="majorHAnsi"/>
                <w:b/>
                <w:color w:val="548DD4" w:themeColor="text2" w:themeTint="99"/>
                <w:sz w:val="22"/>
                <w:szCs w:val="22"/>
              </w:rPr>
              <w:t>OUTPUT, INPUT</w:t>
            </w:r>
          </w:p>
          <w:p w:rsidR="000B4991" w:rsidRPr="00C245F9" w:rsidRDefault="000B4991" w:rsidP="0076682B">
            <w:pPr>
              <w:widowControl w:val="0"/>
              <w:jc w:val="both"/>
              <w:rPr>
                <w:rFonts w:cstheme="majorHAnsi"/>
                <w:color w:val="FF0000"/>
                <w:sz w:val="22"/>
                <w:szCs w:val="22"/>
              </w:rPr>
            </w:pPr>
          </w:p>
          <w:p w:rsidR="00AD7FD1" w:rsidRPr="00C245F9" w:rsidRDefault="00AD7FD1" w:rsidP="0076682B">
            <w:pPr>
              <w:widowControl w:val="0"/>
              <w:jc w:val="both"/>
              <w:rPr>
                <w:rFonts w:cstheme="majorHAnsi"/>
                <w:sz w:val="22"/>
                <w:szCs w:val="22"/>
              </w:rPr>
            </w:pPr>
            <w:r w:rsidRPr="00C245F9">
              <w:rPr>
                <w:rFonts w:cstheme="majorHAnsi"/>
                <w:color w:val="FF0000"/>
                <w:sz w:val="22"/>
                <w:szCs w:val="22"/>
              </w:rPr>
              <w:t>Annual yet no results for 2013?</w:t>
            </w:r>
          </w:p>
        </w:tc>
      </w:tr>
      <w:tr w:rsidR="00807A7F" w:rsidRPr="0076682B">
        <w:tblPrEx>
          <w:shd w:val="clear" w:color="auto" w:fill="auto"/>
        </w:tblPrEx>
        <w:tc>
          <w:tcPr>
            <w:tcW w:w="22113" w:type="dxa"/>
            <w:gridSpan w:val="7"/>
            <w:shd w:val="clear" w:color="auto" w:fill="DAEEF3" w:themeFill="accent5" w:themeFillTint="33"/>
            <w:tcMar>
              <w:top w:w="85" w:type="dxa"/>
              <w:bottom w:w="85" w:type="dxa"/>
            </w:tcMar>
          </w:tcPr>
          <w:p w:rsidR="00807A7F" w:rsidRPr="0076682B" w:rsidRDefault="00807A7F" w:rsidP="0076682B">
            <w:pPr>
              <w:widowControl w:val="0"/>
              <w:rPr>
                <w:rFonts w:cstheme="majorHAnsi"/>
                <w:b/>
                <w:sz w:val="36"/>
                <w:szCs w:val="36"/>
              </w:rPr>
            </w:pPr>
            <w:bookmarkStart w:id="30" w:name="music_trust"/>
            <w:r w:rsidRPr="0076682B">
              <w:rPr>
                <w:rFonts w:cstheme="majorHAnsi"/>
                <w:b/>
                <w:sz w:val="36"/>
                <w:szCs w:val="36"/>
              </w:rPr>
              <w:t xml:space="preserve">The </w:t>
            </w:r>
            <w:r w:rsidR="00A209C5" w:rsidRPr="0076682B">
              <w:rPr>
                <w:rFonts w:cstheme="majorHAnsi"/>
                <w:b/>
                <w:sz w:val="36"/>
                <w:szCs w:val="36"/>
              </w:rPr>
              <w:t>Music T</w:t>
            </w:r>
            <w:r w:rsidRPr="0076682B">
              <w:rPr>
                <w:rFonts w:cstheme="majorHAnsi"/>
                <w:b/>
                <w:sz w:val="36"/>
                <w:szCs w:val="36"/>
              </w:rPr>
              <w:t>rust</w:t>
            </w:r>
            <w:bookmarkEnd w:id="30"/>
          </w:p>
        </w:tc>
      </w:tr>
      <w:tr w:rsidR="00807A7F" w:rsidRPr="0076682B">
        <w:tblPrEx>
          <w:shd w:val="clear" w:color="auto" w:fill="auto"/>
        </w:tblPrEx>
        <w:tc>
          <w:tcPr>
            <w:tcW w:w="2268" w:type="dxa"/>
            <w:tcMar>
              <w:top w:w="85" w:type="dxa"/>
              <w:bottom w:w="85" w:type="dxa"/>
            </w:tcMar>
          </w:tcPr>
          <w:p w:rsidR="00807A7F" w:rsidRPr="00C245F9" w:rsidRDefault="001726AF" w:rsidP="0076682B">
            <w:pPr>
              <w:widowControl w:val="0"/>
              <w:rPr>
                <w:rFonts w:cstheme="majorHAnsi"/>
                <w:sz w:val="22"/>
                <w:szCs w:val="22"/>
                <w:u w:val="single"/>
              </w:rPr>
            </w:pPr>
            <w:hyperlink r:id="rId282" w:history="1">
              <w:r w:rsidR="004751F7" w:rsidRPr="00C245F9">
                <w:rPr>
                  <w:rStyle w:val="Hyperlink"/>
                  <w:rFonts w:cstheme="majorHAnsi"/>
                  <w:b/>
                  <w:sz w:val="22"/>
                  <w:szCs w:val="22"/>
                </w:rPr>
                <w:t xml:space="preserve">Music in Australia Knowledge Base: </w:t>
              </w:r>
              <w:r w:rsidR="004751F7" w:rsidRPr="00C245F9">
                <w:rPr>
                  <w:rStyle w:val="Hyperlink"/>
                  <w:rFonts w:cstheme="majorHAnsi"/>
                  <w:sz w:val="22"/>
                  <w:szCs w:val="22"/>
                </w:rPr>
                <w:t>Survey of Australian Music Festivals</w:t>
              </w:r>
            </w:hyperlink>
          </w:p>
        </w:tc>
        <w:tc>
          <w:tcPr>
            <w:tcW w:w="7797" w:type="dxa"/>
            <w:tcMar>
              <w:top w:w="85" w:type="dxa"/>
              <w:bottom w:w="85" w:type="dxa"/>
            </w:tcMar>
            <w:vAlign w:val="center"/>
          </w:tcPr>
          <w:p w:rsidR="00807A7F" w:rsidRPr="00C245F9" w:rsidRDefault="00310131" w:rsidP="00310131">
            <w:pPr>
              <w:pStyle w:val="ListParagraph"/>
              <w:widowControl w:val="0"/>
              <w:numPr>
                <w:ilvl w:val="0"/>
                <w:numId w:val="45"/>
              </w:numPr>
              <w:rPr>
                <w:rFonts w:cstheme="majorHAnsi"/>
                <w:sz w:val="22"/>
                <w:szCs w:val="22"/>
              </w:rPr>
            </w:pPr>
            <w:r w:rsidRPr="00C245F9">
              <w:rPr>
                <w:rFonts w:cstheme="majorHAnsi"/>
                <w:sz w:val="22"/>
                <w:szCs w:val="22"/>
              </w:rPr>
              <w:t xml:space="preserve">Number of festivals by genre group: </w:t>
            </w:r>
            <w:r w:rsidR="00FF606B" w:rsidRPr="00C245F9">
              <w:rPr>
                <w:rFonts w:cstheme="majorHAnsi"/>
                <w:sz w:val="22"/>
                <w:szCs w:val="22"/>
              </w:rPr>
              <w:t xml:space="preserve">multi-arts/multi-genres, </w:t>
            </w:r>
            <w:r w:rsidR="006229FD" w:rsidRPr="00C245F9">
              <w:rPr>
                <w:rFonts w:cstheme="majorHAnsi"/>
                <w:sz w:val="22"/>
                <w:szCs w:val="22"/>
              </w:rPr>
              <w:t xml:space="preserve">rock/popular music, </w:t>
            </w:r>
            <w:r w:rsidR="0059782C" w:rsidRPr="00C245F9">
              <w:rPr>
                <w:rFonts w:cstheme="majorHAnsi"/>
                <w:sz w:val="22"/>
                <w:szCs w:val="22"/>
              </w:rPr>
              <w:t xml:space="preserve">country, folk, jazz, classical, </w:t>
            </w:r>
            <w:r w:rsidR="00A62A9F" w:rsidRPr="00C245F9">
              <w:rPr>
                <w:rFonts w:cstheme="majorHAnsi"/>
                <w:sz w:val="22"/>
                <w:szCs w:val="22"/>
              </w:rPr>
              <w:t>blues, world/indigenous, other</w:t>
            </w:r>
          </w:p>
          <w:p w:rsidR="00D653AF" w:rsidRPr="00C245F9" w:rsidRDefault="002C30AF" w:rsidP="00310131">
            <w:pPr>
              <w:pStyle w:val="ListParagraph"/>
              <w:widowControl w:val="0"/>
              <w:numPr>
                <w:ilvl w:val="0"/>
                <w:numId w:val="45"/>
              </w:numPr>
              <w:rPr>
                <w:rFonts w:cstheme="majorHAnsi"/>
                <w:sz w:val="22"/>
                <w:szCs w:val="22"/>
              </w:rPr>
            </w:pPr>
            <w:r w:rsidRPr="00C245F9">
              <w:rPr>
                <w:rFonts w:cstheme="majorHAnsi"/>
                <w:sz w:val="22"/>
                <w:szCs w:val="22"/>
              </w:rPr>
              <w:t>Number of festivals per state compared to state population sizes</w:t>
            </w:r>
          </w:p>
          <w:p w:rsidR="002C30AF" w:rsidRPr="00C245F9" w:rsidRDefault="0077568E" w:rsidP="00310131">
            <w:pPr>
              <w:pStyle w:val="ListParagraph"/>
              <w:widowControl w:val="0"/>
              <w:numPr>
                <w:ilvl w:val="0"/>
                <w:numId w:val="45"/>
              </w:numPr>
              <w:rPr>
                <w:rFonts w:cstheme="majorHAnsi"/>
                <w:sz w:val="22"/>
                <w:szCs w:val="22"/>
              </w:rPr>
            </w:pPr>
            <w:r w:rsidRPr="00C245F9">
              <w:rPr>
                <w:rFonts w:cstheme="majorHAnsi"/>
                <w:sz w:val="22"/>
                <w:szCs w:val="22"/>
              </w:rPr>
              <w:t>Distribution of festivals in capital cities compared to non-metropolitan locations</w:t>
            </w:r>
          </w:p>
          <w:p w:rsidR="0077568E" w:rsidRPr="00C245F9" w:rsidRDefault="00F512CC" w:rsidP="00310131">
            <w:pPr>
              <w:pStyle w:val="ListParagraph"/>
              <w:widowControl w:val="0"/>
              <w:numPr>
                <w:ilvl w:val="0"/>
                <w:numId w:val="45"/>
              </w:numPr>
              <w:rPr>
                <w:rFonts w:cstheme="majorHAnsi"/>
                <w:sz w:val="22"/>
                <w:szCs w:val="22"/>
              </w:rPr>
            </w:pPr>
            <w:r w:rsidRPr="00C245F9">
              <w:rPr>
                <w:rFonts w:cstheme="majorHAnsi"/>
                <w:sz w:val="22"/>
                <w:szCs w:val="22"/>
              </w:rPr>
              <w:t xml:space="preserve">Incidence of single vs multi-genre </w:t>
            </w:r>
            <w:r w:rsidR="00070643" w:rsidRPr="00C245F9">
              <w:rPr>
                <w:rFonts w:cstheme="majorHAnsi"/>
                <w:sz w:val="22"/>
                <w:szCs w:val="22"/>
              </w:rPr>
              <w:t>festivals</w:t>
            </w:r>
          </w:p>
          <w:p w:rsidR="00070643" w:rsidRPr="00C245F9" w:rsidRDefault="00EE1636" w:rsidP="00310131">
            <w:pPr>
              <w:pStyle w:val="ListParagraph"/>
              <w:widowControl w:val="0"/>
              <w:numPr>
                <w:ilvl w:val="0"/>
                <w:numId w:val="45"/>
              </w:numPr>
              <w:rPr>
                <w:rFonts w:cstheme="majorHAnsi"/>
                <w:sz w:val="22"/>
                <w:szCs w:val="22"/>
              </w:rPr>
            </w:pPr>
            <w:r w:rsidRPr="00C245F9">
              <w:rPr>
                <w:rFonts w:cstheme="majorHAnsi"/>
                <w:sz w:val="22"/>
                <w:szCs w:val="22"/>
              </w:rPr>
              <w:lastRenderedPageBreak/>
              <w:t xml:space="preserve">Seasonal patterns </w:t>
            </w:r>
          </w:p>
        </w:tc>
        <w:tc>
          <w:tcPr>
            <w:tcW w:w="1701" w:type="dxa"/>
            <w:tcMar>
              <w:top w:w="85" w:type="dxa"/>
              <w:bottom w:w="85" w:type="dxa"/>
            </w:tcMar>
            <w:vAlign w:val="center"/>
          </w:tcPr>
          <w:p w:rsidR="00807A7F" w:rsidRPr="00C245F9" w:rsidRDefault="00BE0A08" w:rsidP="0076682B">
            <w:pPr>
              <w:widowControl w:val="0"/>
              <w:rPr>
                <w:rFonts w:cstheme="majorHAnsi"/>
                <w:sz w:val="22"/>
                <w:szCs w:val="22"/>
              </w:rPr>
            </w:pPr>
            <w:r w:rsidRPr="00C245F9">
              <w:rPr>
                <w:rFonts w:cstheme="majorHAnsi"/>
                <w:sz w:val="22"/>
                <w:szCs w:val="22"/>
              </w:rPr>
              <w:lastRenderedPageBreak/>
              <w:t>2012</w:t>
            </w:r>
          </w:p>
        </w:tc>
        <w:tc>
          <w:tcPr>
            <w:tcW w:w="1417" w:type="dxa"/>
            <w:tcMar>
              <w:top w:w="85" w:type="dxa"/>
              <w:bottom w:w="85" w:type="dxa"/>
            </w:tcMar>
            <w:vAlign w:val="center"/>
          </w:tcPr>
          <w:p w:rsidR="00807A7F" w:rsidRPr="00C245F9" w:rsidRDefault="00BE0A08" w:rsidP="0076682B">
            <w:pPr>
              <w:widowControl w:val="0"/>
              <w:tabs>
                <w:tab w:val="left" w:pos="363"/>
              </w:tabs>
              <w:jc w:val="center"/>
              <w:rPr>
                <w:rFonts w:cstheme="majorHAnsi"/>
                <w:sz w:val="22"/>
                <w:szCs w:val="22"/>
              </w:rPr>
            </w:pPr>
            <w:r w:rsidRPr="00C245F9">
              <w:rPr>
                <w:rFonts w:cstheme="majorHAnsi"/>
                <w:sz w:val="22"/>
                <w:szCs w:val="22"/>
              </w:rPr>
              <w:t>Public</w:t>
            </w:r>
          </w:p>
        </w:tc>
        <w:tc>
          <w:tcPr>
            <w:tcW w:w="1418" w:type="dxa"/>
            <w:tcMar>
              <w:top w:w="85" w:type="dxa"/>
              <w:bottom w:w="85" w:type="dxa"/>
            </w:tcMar>
            <w:vAlign w:val="center"/>
          </w:tcPr>
          <w:p w:rsidR="00807A7F" w:rsidRPr="00C245F9" w:rsidRDefault="00BE0A08" w:rsidP="0076682B">
            <w:pPr>
              <w:widowControl w:val="0"/>
              <w:jc w:val="center"/>
              <w:rPr>
                <w:rFonts w:cstheme="majorHAnsi"/>
                <w:sz w:val="22"/>
                <w:szCs w:val="22"/>
              </w:rPr>
            </w:pPr>
            <w:r w:rsidRPr="00C245F9">
              <w:rPr>
                <w:rFonts w:cstheme="majorHAnsi"/>
                <w:sz w:val="22"/>
                <w:szCs w:val="22"/>
              </w:rPr>
              <w:t>National</w:t>
            </w:r>
            <w:r w:rsidR="00310131" w:rsidRPr="00C245F9">
              <w:rPr>
                <w:rFonts w:cstheme="majorHAnsi"/>
                <w:sz w:val="22"/>
                <w:szCs w:val="22"/>
              </w:rPr>
              <w:t xml:space="preserve"> and State</w:t>
            </w:r>
          </w:p>
        </w:tc>
        <w:tc>
          <w:tcPr>
            <w:tcW w:w="4110" w:type="dxa"/>
            <w:tcMar>
              <w:top w:w="85" w:type="dxa"/>
              <w:bottom w:w="85" w:type="dxa"/>
            </w:tcMar>
            <w:vAlign w:val="center"/>
          </w:tcPr>
          <w:p w:rsidR="00807A7F" w:rsidRPr="00C245F9" w:rsidRDefault="00534A4B" w:rsidP="00107EA3">
            <w:pPr>
              <w:widowControl w:val="0"/>
              <w:rPr>
                <w:rFonts w:cstheme="majorHAnsi"/>
                <w:sz w:val="22"/>
                <w:szCs w:val="22"/>
              </w:rPr>
            </w:pPr>
            <w:r w:rsidRPr="00C245F9">
              <w:rPr>
                <w:rFonts w:cstheme="majorHAnsi"/>
                <w:b/>
                <w:sz w:val="22"/>
                <w:szCs w:val="22"/>
              </w:rPr>
              <w:t xml:space="preserve">SAMPLE: </w:t>
            </w:r>
            <w:r w:rsidRPr="00C245F9">
              <w:rPr>
                <w:rFonts w:cstheme="majorHAnsi"/>
                <w:sz w:val="22"/>
                <w:szCs w:val="22"/>
              </w:rPr>
              <w:t xml:space="preserve">346 </w:t>
            </w:r>
            <w:r w:rsidR="00107EA3" w:rsidRPr="00C245F9">
              <w:rPr>
                <w:rFonts w:cstheme="majorHAnsi"/>
                <w:sz w:val="22"/>
                <w:szCs w:val="22"/>
              </w:rPr>
              <w:t xml:space="preserve">Australian </w:t>
            </w:r>
            <w:r w:rsidRPr="00C245F9">
              <w:rPr>
                <w:rFonts w:cstheme="majorHAnsi"/>
                <w:sz w:val="22"/>
                <w:szCs w:val="22"/>
              </w:rPr>
              <w:t xml:space="preserve">music festivals </w:t>
            </w:r>
          </w:p>
        </w:tc>
        <w:tc>
          <w:tcPr>
            <w:tcW w:w="3402" w:type="dxa"/>
            <w:tcMar>
              <w:top w:w="85" w:type="dxa"/>
              <w:bottom w:w="85" w:type="dxa"/>
            </w:tcMar>
            <w:vAlign w:val="center"/>
          </w:tcPr>
          <w:p w:rsidR="000B4991" w:rsidRPr="00C245F9" w:rsidRDefault="000B4991" w:rsidP="000B4991">
            <w:pPr>
              <w:widowControl w:val="0"/>
              <w:jc w:val="center"/>
              <w:rPr>
                <w:sz w:val="22"/>
                <w:szCs w:val="22"/>
              </w:rPr>
            </w:pPr>
            <w:r w:rsidRPr="00C245F9">
              <w:rPr>
                <w:rFonts w:cstheme="majorHAnsi"/>
                <w:b/>
                <w:color w:val="548DD4" w:themeColor="text2" w:themeTint="99"/>
                <w:sz w:val="22"/>
                <w:szCs w:val="22"/>
              </w:rPr>
              <w:t>OUTPUT</w:t>
            </w:r>
          </w:p>
          <w:p w:rsidR="00807A7F" w:rsidRPr="00C245F9" w:rsidRDefault="00807A7F" w:rsidP="0076682B">
            <w:pPr>
              <w:widowControl w:val="0"/>
              <w:jc w:val="center"/>
              <w:rPr>
                <w:rFonts w:cstheme="majorHAnsi"/>
                <w:b/>
                <w:sz w:val="22"/>
                <w:szCs w:val="22"/>
              </w:rPr>
            </w:pPr>
          </w:p>
        </w:tc>
      </w:tr>
      <w:tr w:rsidR="00875E15" w:rsidRPr="0076682B">
        <w:tblPrEx>
          <w:shd w:val="clear" w:color="auto" w:fill="auto"/>
        </w:tblPrEx>
        <w:tc>
          <w:tcPr>
            <w:tcW w:w="22113" w:type="dxa"/>
            <w:gridSpan w:val="7"/>
            <w:shd w:val="clear" w:color="auto" w:fill="DAEEF3" w:themeFill="accent5" w:themeFillTint="33"/>
            <w:tcMar>
              <w:top w:w="85" w:type="dxa"/>
              <w:bottom w:w="85" w:type="dxa"/>
            </w:tcMar>
          </w:tcPr>
          <w:p w:rsidR="00875E15" w:rsidRPr="0076682B" w:rsidRDefault="00875E15" w:rsidP="0076682B">
            <w:pPr>
              <w:keepNext/>
              <w:keepLines/>
              <w:rPr>
                <w:rFonts w:cstheme="majorHAnsi"/>
                <w:b/>
                <w:sz w:val="36"/>
                <w:szCs w:val="36"/>
              </w:rPr>
            </w:pPr>
            <w:bookmarkStart w:id="31" w:name="libraries"/>
            <w:r w:rsidRPr="0076682B">
              <w:rPr>
                <w:rFonts w:cstheme="majorHAnsi"/>
                <w:b/>
                <w:sz w:val="36"/>
                <w:szCs w:val="36"/>
              </w:rPr>
              <w:lastRenderedPageBreak/>
              <w:t>National &amp; State Libraries Australasia</w:t>
            </w:r>
            <w:bookmarkEnd w:id="31"/>
          </w:p>
        </w:tc>
      </w:tr>
      <w:tr w:rsidR="00875E15" w:rsidRPr="0076682B">
        <w:tblPrEx>
          <w:shd w:val="clear" w:color="auto" w:fill="auto"/>
        </w:tblPrEx>
        <w:tc>
          <w:tcPr>
            <w:tcW w:w="2268" w:type="dxa"/>
            <w:tcMar>
              <w:top w:w="85" w:type="dxa"/>
              <w:bottom w:w="85" w:type="dxa"/>
            </w:tcMar>
          </w:tcPr>
          <w:p w:rsidR="00875E15" w:rsidRPr="0076682B" w:rsidRDefault="001726AF" w:rsidP="0076682B">
            <w:pPr>
              <w:widowControl w:val="0"/>
              <w:rPr>
                <w:rFonts w:cstheme="majorHAnsi"/>
              </w:rPr>
            </w:pPr>
            <w:hyperlink r:id="rId283" w:history="1">
              <w:r w:rsidR="00875E15" w:rsidRPr="0076682B">
                <w:rPr>
                  <w:rFonts w:cs="Arial"/>
                  <w:color w:val="0000FF" w:themeColor="hyperlink"/>
                  <w:u w:val="single"/>
                </w:rPr>
                <w:t>Australian Public Libraries Statistical Reports</w:t>
              </w:r>
            </w:hyperlink>
          </w:p>
        </w:tc>
        <w:tc>
          <w:tcPr>
            <w:tcW w:w="7797" w:type="dxa"/>
            <w:tcMar>
              <w:top w:w="85" w:type="dxa"/>
              <w:bottom w:w="85" w:type="dxa"/>
            </w:tcMar>
            <w:vAlign w:val="center"/>
          </w:tcPr>
          <w:p w:rsidR="00875E15" w:rsidRPr="0076682B" w:rsidRDefault="00875E15" w:rsidP="00DB0874">
            <w:pPr>
              <w:widowControl w:val="0"/>
              <w:numPr>
                <w:ilvl w:val="0"/>
                <w:numId w:val="13"/>
              </w:numPr>
              <w:ind w:left="317" w:hanging="283"/>
              <w:contextualSpacing/>
              <w:rPr>
                <w:rFonts w:cstheme="majorHAnsi"/>
              </w:rPr>
            </w:pPr>
            <w:r w:rsidRPr="0076682B">
              <w:rPr>
                <w:rFonts w:cstheme="majorHAnsi"/>
              </w:rPr>
              <w:t>Services (</w:t>
            </w:r>
            <w:proofErr w:type="spellStart"/>
            <w:r w:rsidRPr="0076682B">
              <w:rPr>
                <w:rFonts w:cstheme="majorHAnsi"/>
              </w:rPr>
              <w:t>eg</w:t>
            </w:r>
            <w:proofErr w:type="spellEnd"/>
            <w:r w:rsidRPr="0076682B">
              <w:rPr>
                <w:rFonts w:cstheme="majorHAnsi"/>
              </w:rPr>
              <w:t>. total loans, loans per capita, internet terminals per 10,000 persons)</w:t>
            </w:r>
          </w:p>
          <w:p w:rsidR="00875E15" w:rsidRPr="0076682B" w:rsidRDefault="00875E15" w:rsidP="00DB0874">
            <w:pPr>
              <w:widowControl w:val="0"/>
              <w:numPr>
                <w:ilvl w:val="0"/>
                <w:numId w:val="13"/>
              </w:numPr>
              <w:ind w:left="317" w:hanging="283"/>
              <w:contextualSpacing/>
              <w:rPr>
                <w:rFonts w:cstheme="majorHAnsi"/>
              </w:rPr>
            </w:pPr>
            <w:r w:rsidRPr="0076682B">
              <w:rPr>
                <w:rFonts w:cstheme="majorHAnsi"/>
              </w:rPr>
              <w:t>Customers (</w:t>
            </w:r>
            <w:proofErr w:type="spellStart"/>
            <w:r w:rsidRPr="0076682B">
              <w:rPr>
                <w:rFonts w:cstheme="majorHAnsi"/>
              </w:rPr>
              <w:t>eg</w:t>
            </w:r>
            <w:proofErr w:type="spellEnd"/>
            <w:r w:rsidRPr="0076682B">
              <w:rPr>
                <w:rFonts w:cstheme="majorHAnsi"/>
              </w:rPr>
              <w:t>. customers per month, registered library members)</w:t>
            </w:r>
          </w:p>
          <w:p w:rsidR="00875E15" w:rsidRPr="0076682B" w:rsidRDefault="00875E15" w:rsidP="00DB0874">
            <w:pPr>
              <w:widowControl w:val="0"/>
              <w:numPr>
                <w:ilvl w:val="0"/>
                <w:numId w:val="13"/>
              </w:numPr>
              <w:ind w:left="317" w:hanging="283"/>
              <w:contextualSpacing/>
              <w:rPr>
                <w:rFonts w:cstheme="majorHAnsi"/>
              </w:rPr>
            </w:pPr>
            <w:r w:rsidRPr="0076682B">
              <w:rPr>
                <w:rFonts w:cstheme="majorHAnsi"/>
              </w:rPr>
              <w:t xml:space="preserve">Collections &amp; Resources (total number of library materials, average percentage of resources purchased in last 5 years)  </w:t>
            </w:r>
          </w:p>
          <w:p w:rsidR="00875E15" w:rsidRPr="0076682B" w:rsidRDefault="00875E15" w:rsidP="00DB0874">
            <w:pPr>
              <w:widowControl w:val="0"/>
              <w:numPr>
                <w:ilvl w:val="0"/>
                <w:numId w:val="13"/>
              </w:numPr>
              <w:ind w:left="317" w:hanging="283"/>
              <w:contextualSpacing/>
              <w:rPr>
                <w:rFonts w:cstheme="majorHAnsi"/>
              </w:rPr>
            </w:pPr>
            <w:r w:rsidRPr="0076682B">
              <w:rPr>
                <w:rFonts w:cstheme="majorHAnsi"/>
              </w:rPr>
              <w:t>Service points (</w:t>
            </w:r>
            <w:proofErr w:type="spellStart"/>
            <w:r w:rsidRPr="0076682B">
              <w:rPr>
                <w:rFonts w:cstheme="majorHAnsi"/>
              </w:rPr>
              <w:t>eg</w:t>
            </w:r>
            <w:proofErr w:type="spellEnd"/>
            <w:r w:rsidRPr="0076682B">
              <w:rPr>
                <w:rFonts w:cstheme="majorHAnsi"/>
              </w:rPr>
              <w:t>. number of fixed point libraries, libraries open 30-45 hours per week)</w:t>
            </w:r>
          </w:p>
          <w:p w:rsidR="00875E15" w:rsidRPr="0076682B" w:rsidRDefault="00875E15" w:rsidP="00DB0874">
            <w:pPr>
              <w:widowControl w:val="0"/>
              <w:numPr>
                <w:ilvl w:val="0"/>
                <w:numId w:val="13"/>
              </w:numPr>
              <w:ind w:left="317" w:hanging="283"/>
              <w:contextualSpacing/>
              <w:rPr>
                <w:rFonts w:cstheme="majorHAnsi"/>
              </w:rPr>
            </w:pPr>
            <w:r w:rsidRPr="0076682B">
              <w:rPr>
                <w:rFonts w:cstheme="majorHAnsi"/>
              </w:rPr>
              <w:t>Staff (total staff, population served per staff member)</w:t>
            </w:r>
          </w:p>
          <w:p w:rsidR="00875E15" w:rsidRPr="0076682B" w:rsidRDefault="00875E15" w:rsidP="00DB0874">
            <w:pPr>
              <w:widowControl w:val="0"/>
              <w:numPr>
                <w:ilvl w:val="0"/>
                <w:numId w:val="13"/>
              </w:numPr>
              <w:ind w:left="317" w:hanging="283"/>
              <w:contextualSpacing/>
              <w:rPr>
                <w:rFonts w:cstheme="majorHAnsi"/>
              </w:rPr>
            </w:pPr>
            <w:r w:rsidRPr="0076682B">
              <w:rPr>
                <w:rFonts w:cstheme="majorHAnsi"/>
              </w:rPr>
              <w:t>Expenditure (Total Expenditure on Public Library Services)</w:t>
            </w:r>
          </w:p>
        </w:tc>
        <w:tc>
          <w:tcPr>
            <w:tcW w:w="1701" w:type="dxa"/>
            <w:tcMar>
              <w:top w:w="85" w:type="dxa"/>
              <w:bottom w:w="85" w:type="dxa"/>
            </w:tcMar>
            <w:vAlign w:val="center"/>
          </w:tcPr>
          <w:p w:rsidR="00875E15" w:rsidRPr="0076682B" w:rsidRDefault="00875E15" w:rsidP="0076682B">
            <w:pPr>
              <w:widowControl w:val="0"/>
              <w:rPr>
                <w:rFonts w:cstheme="majorHAnsi"/>
              </w:rPr>
            </w:pPr>
            <w:r w:rsidRPr="0076682B">
              <w:rPr>
                <w:rFonts w:cstheme="majorHAnsi"/>
              </w:rPr>
              <w:t>Latest 2011-2012</w:t>
            </w:r>
          </w:p>
          <w:p w:rsidR="00875E15" w:rsidRPr="0076682B" w:rsidRDefault="00875E15" w:rsidP="0076682B">
            <w:pPr>
              <w:widowControl w:val="0"/>
              <w:rPr>
                <w:rFonts w:cstheme="majorHAnsi"/>
              </w:rPr>
            </w:pPr>
          </w:p>
          <w:p w:rsidR="00875E15" w:rsidRPr="0076682B" w:rsidRDefault="00875E15" w:rsidP="0076682B">
            <w:pPr>
              <w:widowControl w:val="0"/>
              <w:rPr>
                <w:rFonts w:cstheme="majorHAnsi"/>
              </w:rPr>
            </w:pPr>
            <w:r w:rsidRPr="0076682B">
              <w:rPr>
                <w:rFonts w:cstheme="majorHAnsi"/>
              </w:rPr>
              <w:t>(annual since 1996)</w:t>
            </w:r>
          </w:p>
        </w:tc>
        <w:tc>
          <w:tcPr>
            <w:tcW w:w="1417" w:type="dxa"/>
            <w:tcMar>
              <w:top w:w="85" w:type="dxa"/>
              <w:bottom w:w="85" w:type="dxa"/>
            </w:tcMar>
            <w:vAlign w:val="center"/>
          </w:tcPr>
          <w:p w:rsidR="00875E15" w:rsidRPr="0076682B" w:rsidRDefault="00875E15" w:rsidP="0076682B">
            <w:pPr>
              <w:widowControl w:val="0"/>
              <w:tabs>
                <w:tab w:val="left" w:pos="363"/>
              </w:tabs>
              <w:jc w:val="center"/>
              <w:rPr>
                <w:rFonts w:cstheme="majorHAnsi"/>
              </w:rPr>
            </w:pPr>
            <w:r w:rsidRPr="0076682B">
              <w:rPr>
                <w:rFonts w:cstheme="majorHAnsi"/>
              </w:rPr>
              <w:t>Public</w:t>
            </w:r>
          </w:p>
        </w:tc>
        <w:tc>
          <w:tcPr>
            <w:tcW w:w="1418" w:type="dxa"/>
            <w:tcMar>
              <w:top w:w="85" w:type="dxa"/>
              <w:bottom w:w="85" w:type="dxa"/>
            </w:tcMar>
            <w:vAlign w:val="center"/>
          </w:tcPr>
          <w:p w:rsidR="00875E15" w:rsidRPr="0076682B" w:rsidRDefault="00875E15" w:rsidP="0076682B">
            <w:pPr>
              <w:widowControl w:val="0"/>
              <w:jc w:val="center"/>
              <w:rPr>
                <w:rFonts w:cstheme="majorHAnsi"/>
              </w:rPr>
            </w:pPr>
            <w:r w:rsidRPr="0076682B">
              <w:rPr>
                <w:rFonts w:cstheme="majorHAnsi"/>
              </w:rPr>
              <w:t xml:space="preserve">National </w:t>
            </w:r>
          </w:p>
        </w:tc>
        <w:tc>
          <w:tcPr>
            <w:tcW w:w="4110" w:type="dxa"/>
            <w:tcMar>
              <w:top w:w="85" w:type="dxa"/>
              <w:bottom w:w="85" w:type="dxa"/>
            </w:tcMar>
            <w:vAlign w:val="center"/>
          </w:tcPr>
          <w:p w:rsidR="00875E15" w:rsidRPr="0076682B" w:rsidRDefault="00875E15" w:rsidP="0076682B">
            <w:pPr>
              <w:widowControl w:val="0"/>
              <w:jc w:val="center"/>
              <w:rPr>
                <w:rFonts w:cstheme="majorHAnsi"/>
                <w:b/>
              </w:rPr>
            </w:pPr>
          </w:p>
        </w:tc>
        <w:tc>
          <w:tcPr>
            <w:tcW w:w="3402" w:type="dxa"/>
            <w:tcMar>
              <w:top w:w="85" w:type="dxa"/>
              <w:bottom w:w="85" w:type="dxa"/>
            </w:tcMar>
            <w:vAlign w:val="center"/>
          </w:tcPr>
          <w:p w:rsidR="00F31E50" w:rsidRDefault="00F31E50" w:rsidP="00F31E50">
            <w:pPr>
              <w:widowControl w:val="0"/>
              <w:jc w:val="center"/>
              <w:rPr>
                <w:sz w:val="22"/>
                <w:szCs w:val="22"/>
              </w:rPr>
            </w:pPr>
            <w:r>
              <w:rPr>
                <w:rFonts w:cstheme="majorHAnsi"/>
                <w:b/>
                <w:color w:val="548DD4" w:themeColor="text2" w:themeTint="99"/>
                <w:sz w:val="22"/>
                <w:szCs w:val="22"/>
              </w:rPr>
              <w:t>OUTPUT, BASE</w:t>
            </w:r>
          </w:p>
          <w:p w:rsidR="00875E15" w:rsidRPr="00F31E50" w:rsidRDefault="00875E15" w:rsidP="0076682B">
            <w:pPr>
              <w:widowControl w:val="0"/>
              <w:jc w:val="center"/>
              <w:rPr>
                <w:rFonts w:cstheme="majorHAnsi"/>
              </w:rPr>
            </w:pPr>
          </w:p>
        </w:tc>
      </w:tr>
      <w:tr w:rsidR="00AD7FD1" w:rsidRPr="0076682B">
        <w:tblPrEx>
          <w:shd w:val="clear" w:color="auto" w:fill="auto"/>
        </w:tblPrEx>
        <w:tc>
          <w:tcPr>
            <w:tcW w:w="22113" w:type="dxa"/>
            <w:gridSpan w:val="7"/>
            <w:shd w:val="clear" w:color="auto" w:fill="DAEEF3" w:themeFill="accent5" w:themeFillTint="33"/>
            <w:tcMar>
              <w:top w:w="85" w:type="dxa"/>
              <w:bottom w:w="85" w:type="dxa"/>
            </w:tcMar>
          </w:tcPr>
          <w:p w:rsidR="00AD7FD1" w:rsidRPr="0076682B" w:rsidRDefault="00AD7FD1" w:rsidP="0076682B">
            <w:pPr>
              <w:keepNext/>
              <w:rPr>
                <w:rFonts w:cstheme="majorHAnsi"/>
                <w:b/>
                <w:sz w:val="36"/>
                <w:szCs w:val="28"/>
              </w:rPr>
            </w:pPr>
            <w:bookmarkStart w:id="32" w:name="playwriting"/>
            <w:r w:rsidRPr="0076682B">
              <w:rPr>
                <w:rFonts w:cstheme="majorHAnsi"/>
                <w:b/>
                <w:sz w:val="36"/>
                <w:szCs w:val="28"/>
              </w:rPr>
              <w:t xml:space="preserve">Playwriting Australia  </w:t>
            </w:r>
            <w:bookmarkEnd w:id="32"/>
          </w:p>
        </w:tc>
      </w:tr>
      <w:tr w:rsidR="00AD7FD1" w:rsidRPr="0076682B">
        <w:tblPrEx>
          <w:shd w:val="clear" w:color="auto" w:fill="auto"/>
        </w:tblPrEx>
        <w:tc>
          <w:tcPr>
            <w:tcW w:w="2268" w:type="dxa"/>
            <w:tcBorders>
              <w:bottom w:val="single" w:sz="4" w:space="0" w:color="auto"/>
            </w:tcBorders>
            <w:tcMar>
              <w:top w:w="85" w:type="dxa"/>
              <w:bottom w:w="85" w:type="dxa"/>
            </w:tcMar>
          </w:tcPr>
          <w:p w:rsidR="00AD7FD1" w:rsidRPr="00C245F9" w:rsidRDefault="00AD7FD1" w:rsidP="0076682B">
            <w:pPr>
              <w:keepNext/>
              <w:keepLines/>
              <w:rPr>
                <w:rFonts w:cstheme="majorHAnsi"/>
                <w:sz w:val="22"/>
                <w:szCs w:val="22"/>
              </w:rPr>
            </w:pPr>
            <w:r w:rsidRPr="00C245F9">
              <w:rPr>
                <w:rFonts w:cstheme="majorHAnsi"/>
                <w:sz w:val="22"/>
                <w:szCs w:val="22"/>
              </w:rPr>
              <w:t>Annual Survey of Australian Theatre Companies</w:t>
            </w:r>
          </w:p>
        </w:tc>
        <w:tc>
          <w:tcPr>
            <w:tcW w:w="7797" w:type="dxa"/>
            <w:tcBorders>
              <w:bottom w:val="single" w:sz="4" w:space="0" w:color="auto"/>
            </w:tcBorders>
            <w:tcMar>
              <w:top w:w="85" w:type="dxa"/>
              <w:bottom w:w="85" w:type="dxa"/>
            </w:tcMar>
            <w:vAlign w:val="center"/>
          </w:tcPr>
          <w:p w:rsidR="00AD7FD1" w:rsidRPr="00C245F9" w:rsidRDefault="00AD7FD1" w:rsidP="0076682B">
            <w:pPr>
              <w:keepNext/>
              <w:keepLines/>
              <w:numPr>
                <w:ilvl w:val="0"/>
                <w:numId w:val="30"/>
              </w:numPr>
              <w:contextualSpacing/>
              <w:rPr>
                <w:rFonts w:cstheme="majorHAnsi"/>
                <w:sz w:val="22"/>
                <w:szCs w:val="22"/>
              </w:rPr>
            </w:pPr>
            <w:r w:rsidRPr="00C245F9">
              <w:rPr>
                <w:rFonts w:cstheme="majorHAnsi"/>
                <w:sz w:val="22"/>
                <w:szCs w:val="22"/>
              </w:rPr>
              <w:t>List of plays produced</w:t>
            </w:r>
          </w:p>
          <w:p w:rsidR="00AD7FD1" w:rsidRPr="00C245F9" w:rsidRDefault="00AD7FD1" w:rsidP="0076682B">
            <w:pPr>
              <w:keepNext/>
              <w:keepLines/>
              <w:numPr>
                <w:ilvl w:val="0"/>
                <w:numId w:val="30"/>
              </w:numPr>
              <w:contextualSpacing/>
              <w:rPr>
                <w:rFonts w:cstheme="majorHAnsi"/>
                <w:sz w:val="22"/>
                <w:szCs w:val="22"/>
              </w:rPr>
            </w:pPr>
            <w:r w:rsidRPr="00C245F9">
              <w:rPr>
                <w:rFonts w:cstheme="majorHAnsi"/>
                <w:sz w:val="22"/>
                <w:szCs w:val="22"/>
              </w:rPr>
              <w:t>Number supported or co-commissioned by Playwriting Australia</w:t>
            </w:r>
          </w:p>
          <w:p w:rsidR="00AD7FD1" w:rsidRPr="00C245F9" w:rsidRDefault="00AD7FD1" w:rsidP="0076682B">
            <w:pPr>
              <w:keepNext/>
              <w:keepLines/>
              <w:numPr>
                <w:ilvl w:val="0"/>
                <w:numId w:val="30"/>
              </w:numPr>
              <w:contextualSpacing/>
              <w:rPr>
                <w:rFonts w:cstheme="majorHAnsi"/>
                <w:sz w:val="22"/>
                <w:szCs w:val="22"/>
              </w:rPr>
            </w:pPr>
            <w:r w:rsidRPr="00C245F9">
              <w:rPr>
                <w:rFonts w:cstheme="majorHAnsi"/>
                <w:sz w:val="22"/>
                <w:szCs w:val="22"/>
              </w:rPr>
              <w:t>Number of writers working on the plays</w:t>
            </w:r>
          </w:p>
          <w:p w:rsidR="00AD7FD1" w:rsidRPr="00C245F9" w:rsidRDefault="00AD7FD1" w:rsidP="0076682B">
            <w:pPr>
              <w:keepNext/>
              <w:keepLines/>
              <w:numPr>
                <w:ilvl w:val="0"/>
                <w:numId w:val="30"/>
              </w:numPr>
              <w:contextualSpacing/>
              <w:rPr>
                <w:rFonts w:cstheme="majorHAnsi"/>
                <w:sz w:val="22"/>
                <w:szCs w:val="22"/>
              </w:rPr>
            </w:pPr>
            <w:r w:rsidRPr="00C245F9">
              <w:rPr>
                <w:rFonts w:cstheme="majorHAnsi"/>
                <w:sz w:val="22"/>
                <w:szCs w:val="22"/>
              </w:rPr>
              <w:t xml:space="preserve">Playwright with more than one production </w:t>
            </w:r>
          </w:p>
          <w:p w:rsidR="00AD7FD1" w:rsidRPr="00C245F9" w:rsidRDefault="00AD7FD1" w:rsidP="0076682B">
            <w:pPr>
              <w:keepNext/>
              <w:keepLines/>
              <w:numPr>
                <w:ilvl w:val="0"/>
                <w:numId w:val="30"/>
              </w:numPr>
              <w:contextualSpacing/>
              <w:rPr>
                <w:rFonts w:cstheme="majorHAnsi"/>
                <w:sz w:val="22"/>
                <w:szCs w:val="22"/>
              </w:rPr>
            </w:pPr>
            <w:r w:rsidRPr="00C245F9">
              <w:rPr>
                <w:rFonts w:cstheme="majorHAnsi"/>
                <w:sz w:val="22"/>
                <w:szCs w:val="22"/>
              </w:rPr>
              <w:t xml:space="preserve">Number of playwrights who identify as having a white background </w:t>
            </w:r>
          </w:p>
        </w:tc>
        <w:tc>
          <w:tcPr>
            <w:tcW w:w="1701" w:type="dxa"/>
            <w:tcBorders>
              <w:bottom w:val="single" w:sz="4" w:space="0" w:color="auto"/>
            </w:tcBorders>
            <w:tcMar>
              <w:top w:w="85" w:type="dxa"/>
              <w:bottom w:w="85" w:type="dxa"/>
            </w:tcMar>
            <w:vAlign w:val="center"/>
          </w:tcPr>
          <w:p w:rsidR="00AD7FD1" w:rsidRPr="00C245F9" w:rsidRDefault="00AD7FD1" w:rsidP="0076682B">
            <w:pPr>
              <w:keepNext/>
              <w:keepLines/>
              <w:rPr>
                <w:rFonts w:cstheme="majorHAnsi"/>
                <w:sz w:val="22"/>
                <w:szCs w:val="22"/>
              </w:rPr>
            </w:pPr>
            <w:r w:rsidRPr="00C245F9">
              <w:rPr>
                <w:rFonts w:cstheme="majorHAnsi"/>
                <w:sz w:val="22"/>
                <w:szCs w:val="22"/>
              </w:rPr>
              <w:t>Annual</w:t>
            </w:r>
          </w:p>
        </w:tc>
        <w:tc>
          <w:tcPr>
            <w:tcW w:w="1417" w:type="dxa"/>
            <w:tcBorders>
              <w:bottom w:val="single" w:sz="4" w:space="0" w:color="auto"/>
            </w:tcBorders>
            <w:tcMar>
              <w:top w:w="85" w:type="dxa"/>
              <w:bottom w:w="85" w:type="dxa"/>
            </w:tcMar>
            <w:vAlign w:val="center"/>
          </w:tcPr>
          <w:p w:rsidR="00AD7FD1" w:rsidRPr="00C245F9" w:rsidRDefault="00AD7FD1" w:rsidP="0076682B">
            <w:pPr>
              <w:keepNext/>
              <w:keepLines/>
              <w:tabs>
                <w:tab w:val="left" w:pos="363"/>
              </w:tabs>
              <w:rPr>
                <w:rFonts w:cstheme="majorHAnsi"/>
                <w:sz w:val="22"/>
                <w:szCs w:val="22"/>
              </w:rPr>
            </w:pPr>
            <w:r w:rsidRPr="00C245F9">
              <w:rPr>
                <w:rFonts w:cstheme="majorHAnsi"/>
                <w:sz w:val="22"/>
                <w:szCs w:val="22"/>
              </w:rPr>
              <w:t>Not found</w:t>
            </w:r>
          </w:p>
        </w:tc>
        <w:tc>
          <w:tcPr>
            <w:tcW w:w="1418" w:type="dxa"/>
            <w:tcBorders>
              <w:bottom w:val="single" w:sz="4" w:space="0" w:color="auto"/>
            </w:tcBorders>
            <w:tcMar>
              <w:top w:w="85" w:type="dxa"/>
              <w:bottom w:w="85" w:type="dxa"/>
            </w:tcMar>
            <w:vAlign w:val="center"/>
          </w:tcPr>
          <w:p w:rsidR="00AD7FD1" w:rsidRPr="00C245F9" w:rsidRDefault="00AD7FD1" w:rsidP="0076682B">
            <w:pPr>
              <w:keepNext/>
              <w:keepLines/>
              <w:rPr>
                <w:rFonts w:cstheme="majorHAnsi"/>
                <w:sz w:val="22"/>
                <w:szCs w:val="22"/>
              </w:rPr>
            </w:pPr>
            <w:r w:rsidRPr="00C245F9">
              <w:rPr>
                <w:rFonts w:cstheme="majorHAnsi"/>
                <w:sz w:val="22"/>
                <w:szCs w:val="22"/>
              </w:rPr>
              <w:t>National</w:t>
            </w:r>
          </w:p>
        </w:tc>
        <w:tc>
          <w:tcPr>
            <w:tcW w:w="4110" w:type="dxa"/>
            <w:tcBorders>
              <w:bottom w:val="single" w:sz="4" w:space="0" w:color="auto"/>
            </w:tcBorders>
            <w:tcMar>
              <w:top w:w="85" w:type="dxa"/>
              <w:bottom w:w="85" w:type="dxa"/>
            </w:tcMar>
            <w:vAlign w:val="center"/>
          </w:tcPr>
          <w:p w:rsidR="00AD7FD1" w:rsidRPr="00C245F9" w:rsidRDefault="00AD7FD1" w:rsidP="0076682B">
            <w:pPr>
              <w:keepNext/>
              <w:keepLines/>
              <w:rPr>
                <w:rFonts w:cstheme="majorHAnsi"/>
                <w:sz w:val="22"/>
                <w:szCs w:val="22"/>
              </w:rPr>
            </w:pPr>
            <w:r w:rsidRPr="00C245F9">
              <w:rPr>
                <w:rFonts w:cstheme="majorHAnsi"/>
                <w:b/>
                <w:sz w:val="22"/>
                <w:szCs w:val="22"/>
              </w:rPr>
              <w:t xml:space="preserve">AGENCY: </w:t>
            </w:r>
            <w:proofErr w:type="spellStart"/>
            <w:r w:rsidRPr="00C245F9">
              <w:rPr>
                <w:rFonts w:cstheme="majorHAnsi"/>
                <w:sz w:val="22"/>
                <w:szCs w:val="22"/>
              </w:rPr>
              <w:t>Ipsos</w:t>
            </w:r>
            <w:proofErr w:type="spellEnd"/>
            <w:r w:rsidRPr="00C245F9">
              <w:rPr>
                <w:rFonts w:cstheme="majorHAnsi"/>
                <w:sz w:val="22"/>
                <w:szCs w:val="22"/>
              </w:rPr>
              <w:t xml:space="preserve"> Eureka Social Research Institute</w:t>
            </w:r>
          </w:p>
        </w:tc>
        <w:tc>
          <w:tcPr>
            <w:tcW w:w="3402" w:type="dxa"/>
            <w:tcBorders>
              <w:bottom w:val="single" w:sz="4" w:space="0" w:color="auto"/>
            </w:tcBorders>
            <w:tcMar>
              <w:top w:w="85" w:type="dxa"/>
              <w:bottom w:w="85" w:type="dxa"/>
            </w:tcMar>
            <w:vAlign w:val="center"/>
          </w:tcPr>
          <w:p w:rsidR="00AD7FD1" w:rsidRPr="00C245F9" w:rsidRDefault="00AD7FD1" w:rsidP="0076682B">
            <w:pPr>
              <w:keepNext/>
              <w:keepLines/>
              <w:rPr>
                <w:rFonts w:cstheme="majorHAnsi"/>
                <w:sz w:val="22"/>
                <w:szCs w:val="22"/>
                <w:u w:val="single"/>
              </w:rPr>
            </w:pPr>
            <w:r w:rsidRPr="00C245F9">
              <w:rPr>
                <w:rFonts w:cstheme="majorHAnsi"/>
                <w:sz w:val="22"/>
                <w:szCs w:val="22"/>
              </w:rPr>
              <w:t xml:space="preserve">Reference to survey on page 6 of the </w:t>
            </w:r>
            <w:hyperlink r:id="rId284" w:history="1">
              <w:r w:rsidRPr="00C245F9">
                <w:rPr>
                  <w:rFonts w:cstheme="majorHAnsi"/>
                  <w:color w:val="0000FF" w:themeColor="hyperlink"/>
                  <w:sz w:val="22"/>
                  <w:szCs w:val="22"/>
                  <w:u w:val="single"/>
                </w:rPr>
                <w:t>Business Plan (2014-2016)</w:t>
              </w:r>
            </w:hyperlink>
          </w:p>
          <w:p w:rsidR="00AD7FD1" w:rsidRPr="00C245F9" w:rsidRDefault="00AD7FD1" w:rsidP="0076682B">
            <w:pPr>
              <w:keepNext/>
              <w:keepLines/>
              <w:rPr>
                <w:rFonts w:cstheme="majorHAnsi"/>
                <w:sz w:val="22"/>
                <w:szCs w:val="22"/>
                <w:u w:val="single"/>
              </w:rPr>
            </w:pPr>
          </w:p>
          <w:p w:rsidR="00AD7FD1" w:rsidRPr="00C245F9" w:rsidRDefault="00AD7FD1" w:rsidP="0076682B">
            <w:pPr>
              <w:keepNext/>
              <w:keepLines/>
              <w:rPr>
                <w:rFonts w:cstheme="majorHAnsi"/>
                <w:sz w:val="22"/>
                <w:szCs w:val="22"/>
              </w:rPr>
            </w:pPr>
            <w:r w:rsidRPr="00C245F9">
              <w:rPr>
                <w:rFonts w:cstheme="majorHAnsi"/>
                <w:sz w:val="22"/>
                <w:szCs w:val="22"/>
              </w:rPr>
              <w:t xml:space="preserve">The white background indicator was found in this </w:t>
            </w:r>
            <w:hyperlink r:id="rId285" w:history="1">
              <w:r w:rsidRPr="00C245F9">
                <w:rPr>
                  <w:rFonts w:cstheme="majorHAnsi"/>
                  <w:color w:val="0000FF" w:themeColor="hyperlink"/>
                  <w:sz w:val="22"/>
                  <w:szCs w:val="22"/>
                  <w:u w:val="single"/>
                </w:rPr>
                <w:t>article</w:t>
              </w:r>
            </w:hyperlink>
            <w:r w:rsidRPr="00C245F9">
              <w:rPr>
                <w:rFonts w:cstheme="majorHAnsi"/>
                <w:sz w:val="22"/>
                <w:szCs w:val="22"/>
              </w:rPr>
              <w:t xml:space="preserve">. </w:t>
            </w:r>
          </w:p>
        </w:tc>
      </w:tr>
      <w:tr w:rsidR="0006624F" w:rsidRPr="0076682B">
        <w:tblPrEx>
          <w:shd w:val="clear" w:color="auto" w:fill="auto"/>
        </w:tblPrEx>
        <w:trPr>
          <w:trHeight w:val="511"/>
        </w:trPr>
        <w:tc>
          <w:tcPr>
            <w:tcW w:w="22113" w:type="dxa"/>
            <w:gridSpan w:val="7"/>
            <w:shd w:val="clear" w:color="auto" w:fill="DAEEF3" w:themeFill="accent5" w:themeFillTint="33"/>
          </w:tcPr>
          <w:p w:rsidR="0006624F" w:rsidRPr="0076682B" w:rsidRDefault="0006624F" w:rsidP="00116399">
            <w:pPr>
              <w:widowControl w:val="0"/>
              <w:rPr>
                <w:rFonts w:cstheme="majorHAnsi"/>
                <w:b/>
              </w:rPr>
            </w:pPr>
            <w:bookmarkStart w:id="33" w:name="oz_scan"/>
            <w:r w:rsidRPr="0076682B">
              <w:rPr>
                <w:b/>
                <w:sz w:val="36"/>
                <w:szCs w:val="36"/>
              </w:rPr>
              <w:t>Quantum Market Research</w:t>
            </w:r>
            <w:bookmarkEnd w:id="33"/>
          </w:p>
        </w:tc>
      </w:tr>
      <w:tr w:rsidR="0006624F" w:rsidRPr="0076682B">
        <w:tblPrEx>
          <w:shd w:val="clear" w:color="auto" w:fill="auto"/>
        </w:tblPrEx>
        <w:tc>
          <w:tcPr>
            <w:tcW w:w="2268" w:type="dxa"/>
          </w:tcPr>
          <w:p w:rsidR="0006624F" w:rsidRPr="0076682B" w:rsidRDefault="001726AF" w:rsidP="00116399">
            <w:pPr>
              <w:widowControl w:val="0"/>
              <w:rPr>
                <w:sz w:val="22"/>
                <w:szCs w:val="22"/>
              </w:rPr>
            </w:pPr>
            <w:hyperlink r:id="rId286" w:history="1">
              <w:r w:rsidR="0006624F" w:rsidRPr="0076682B">
                <w:rPr>
                  <w:color w:val="0000FF" w:themeColor="hyperlink"/>
                  <w:sz w:val="22"/>
                  <w:szCs w:val="22"/>
                  <w:u w:val="single"/>
                </w:rPr>
                <w:t>Australia Scan</w:t>
              </w:r>
            </w:hyperlink>
          </w:p>
        </w:tc>
        <w:tc>
          <w:tcPr>
            <w:tcW w:w="7797" w:type="dxa"/>
          </w:tcPr>
          <w:p w:rsidR="0006624F" w:rsidRPr="0076682B" w:rsidRDefault="0006624F" w:rsidP="00116399">
            <w:pPr>
              <w:widowControl w:val="0"/>
              <w:rPr>
                <w:rFonts w:cstheme="majorHAnsi"/>
                <w:sz w:val="22"/>
                <w:szCs w:val="22"/>
              </w:rPr>
            </w:pPr>
            <w:r w:rsidRPr="0076682B">
              <w:rPr>
                <w:rFonts w:cstheme="majorHAnsi"/>
                <w:sz w:val="22"/>
                <w:szCs w:val="22"/>
              </w:rPr>
              <w:t>Social values and attitudes on a broad range of topics:</w:t>
            </w:r>
          </w:p>
          <w:p w:rsidR="0006624F" w:rsidRPr="0076682B" w:rsidRDefault="0006624F" w:rsidP="00116399">
            <w:pPr>
              <w:widowControl w:val="0"/>
              <w:rPr>
                <w:rFonts w:cstheme="majorHAnsi"/>
                <w:sz w:val="22"/>
                <w:szCs w:val="22"/>
              </w:rPr>
            </w:pPr>
          </w:p>
          <w:p w:rsidR="0006624F" w:rsidRPr="0076682B" w:rsidRDefault="0006624F" w:rsidP="00116399">
            <w:pPr>
              <w:widowControl w:val="0"/>
              <w:rPr>
                <w:rFonts w:cstheme="majorHAnsi"/>
                <w:sz w:val="22"/>
                <w:szCs w:val="22"/>
              </w:rPr>
            </w:pPr>
            <w:r w:rsidRPr="0076682B">
              <w:rPr>
                <w:rFonts w:cstheme="majorHAnsi"/>
                <w:sz w:val="22"/>
                <w:szCs w:val="22"/>
              </w:rPr>
              <w:t xml:space="preserve">Economic values </w:t>
            </w:r>
          </w:p>
          <w:p w:rsidR="0006624F" w:rsidRPr="0076682B" w:rsidRDefault="0006624F" w:rsidP="00116399">
            <w:pPr>
              <w:widowControl w:val="0"/>
              <w:rPr>
                <w:rFonts w:cstheme="majorHAnsi"/>
                <w:sz w:val="22"/>
                <w:szCs w:val="22"/>
              </w:rPr>
            </w:pPr>
            <w:r w:rsidRPr="0076682B">
              <w:rPr>
                <w:rFonts w:cstheme="majorHAnsi"/>
                <w:sz w:val="22"/>
                <w:szCs w:val="22"/>
              </w:rPr>
              <w:t xml:space="preserve">Political values </w:t>
            </w:r>
          </w:p>
          <w:p w:rsidR="0006624F" w:rsidRPr="0076682B" w:rsidRDefault="0006624F" w:rsidP="00116399">
            <w:pPr>
              <w:widowControl w:val="0"/>
              <w:rPr>
                <w:rFonts w:cstheme="majorHAnsi"/>
                <w:sz w:val="22"/>
                <w:szCs w:val="22"/>
              </w:rPr>
            </w:pPr>
            <w:r w:rsidRPr="0076682B">
              <w:rPr>
                <w:rFonts w:cstheme="majorHAnsi"/>
                <w:sz w:val="22"/>
                <w:szCs w:val="22"/>
              </w:rPr>
              <w:t xml:space="preserve">Family values </w:t>
            </w:r>
          </w:p>
          <w:p w:rsidR="0006624F" w:rsidRPr="0076682B" w:rsidRDefault="0006624F" w:rsidP="00116399">
            <w:pPr>
              <w:widowControl w:val="0"/>
              <w:rPr>
                <w:rFonts w:cstheme="majorHAnsi"/>
                <w:sz w:val="22"/>
                <w:szCs w:val="22"/>
              </w:rPr>
            </w:pPr>
            <w:r w:rsidRPr="0076682B">
              <w:rPr>
                <w:rFonts w:cstheme="majorHAnsi"/>
                <w:sz w:val="22"/>
                <w:szCs w:val="22"/>
              </w:rPr>
              <w:t xml:space="preserve">Lifestyle values </w:t>
            </w:r>
          </w:p>
          <w:p w:rsidR="0006624F" w:rsidRPr="0076682B" w:rsidRDefault="0006624F" w:rsidP="00116399">
            <w:pPr>
              <w:widowControl w:val="0"/>
              <w:rPr>
                <w:rFonts w:cstheme="majorHAnsi"/>
                <w:sz w:val="22"/>
                <w:szCs w:val="22"/>
              </w:rPr>
            </w:pPr>
            <w:r w:rsidRPr="0076682B">
              <w:rPr>
                <w:rFonts w:cstheme="majorHAnsi"/>
                <w:sz w:val="22"/>
                <w:szCs w:val="22"/>
              </w:rPr>
              <w:t xml:space="preserve">Moral values </w:t>
            </w:r>
          </w:p>
          <w:p w:rsidR="0006624F" w:rsidRPr="0076682B" w:rsidRDefault="0006624F" w:rsidP="00116399">
            <w:pPr>
              <w:widowControl w:val="0"/>
              <w:rPr>
                <w:rFonts w:cstheme="majorHAnsi"/>
                <w:sz w:val="22"/>
                <w:szCs w:val="22"/>
              </w:rPr>
            </w:pPr>
            <w:r w:rsidRPr="0076682B">
              <w:rPr>
                <w:rFonts w:cstheme="majorHAnsi"/>
                <w:sz w:val="22"/>
                <w:szCs w:val="22"/>
              </w:rPr>
              <w:t xml:space="preserve">Business &amp; work values </w:t>
            </w:r>
          </w:p>
          <w:p w:rsidR="0006624F" w:rsidRPr="0076682B" w:rsidRDefault="0006624F" w:rsidP="00116399">
            <w:pPr>
              <w:widowControl w:val="0"/>
              <w:rPr>
                <w:rFonts w:cstheme="majorHAnsi"/>
                <w:sz w:val="22"/>
                <w:szCs w:val="22"/>
              </w:rPr>
            </w:pPr>
            <w:r w:rsidRPr="0076682B">
              <w:rPr>
                <w:rFonts w:cstheme="majorHAnsi"/>
                <w:sz w:val="22"/>
                <w:szCs w:val="22"/>
              </w:rPr>
              <w:t xml:space="preserve">Demographics, </w:t>
            </w:r>
          </w:p>
          <w:p w:rsidR="0006624F" w:rsidRPr="0076682B" w:rsidRDefault="0006624F" w:rsidP="00116399">
            <w:pPr>
              <w:widowControl w:val="0"/>
              <w:rPr>
                <w:rFonts w:cstheme="majorHAnsi"/>
                <w:sz w:val="22"/>
                <w:szCs w:val="22"/>
              </w:rPr>
            </w:pPr>
            <w:r w:rsidRPr="0076682B">
              <w:rPr>
                <w:rFonts w:cstheme="majorHAnsi"/>
                <w:sz w:val="22"/>
                <w:szCs w:val="22"/>
              </w:rPr>
              <w:t xml:space="preserve">Society &amp; Self </w:t>
            </w:r>
          </w:p>
          <w:p w:rsidR="0006624F" w:rsidRPr="0076682B" w:rsidRDefault="0006624F" w:rsidP="00116399">
            <w:pPr>
              <w:widowControl w:val="0"/>
              <w:rPr>
                <w:rFonts w:cstheme="majorHAnsi"/>
                <w:sz w:val="22"/>
                <w:szCs w:val="22"/>
              </w:rPr>
            </w:pPr>
            <w:r w:rsidRPr="0076682B">
              <w:rPr>
                <w:rFonts w:cstheme="majorHAnsi"/>
                <w:sz w:val="22"/>
                <w:szCs w:val="22"/>
              </w:rPr>
              <w:t xml:space="preserve">Demographics </w:t>
            </w:r>
          </w:p>
          <w:p w:rsidR="0006624F" w:rsidRPr="0076682B" w:rsidRDefault="0006624F" w:rsidP="00116399">
            <w:pPr>
              <w:widowControl w:val="0"/>
              <w:rPr>
                <w:rFonts w:cstheme="majorHAnsi"/>
                <w:sz w:val="22"/>
                <w:szCs w:val="22"/>
              </w:rPr>
            </w:pPr>
            <w:proofErr w:type="spellStart"/>
            <w:r w:rsidRPr="0076682B">
              <w:rPr>
                <w:rFonts w:cstheme="majorHAnsi"/>
                <w:sz w:val="22"/>
                <w:szCs w:val="22"/>
              </w:rPr>
              <w:t>Self image</w:t>
            </w:r>
            <w:proofErr w:type="spellEnd"/>
            <w:r w:rsidRPr="0076682B">
              <w:rPr>
                <w:rFonts w:cstheme="majorHAnsi"/>
                <w:sz w:val="22"/>
                <w:szCs w:val="22"/>
              </w:rPr>
              <w:t xml:space="preserve">, life satisfaction &amp; aspirations </w:t>
            </w:r>
          </w:p>
          <w:p w:rsidR="0006624F" w:rsidRPr="0076682B" w:rsidRDefault="0006624F" w:rsidP="00116399">
            <w:pPr>
              <w:widowControl w:val="0"/>
              <w:rPr>
                <w:rFonts w:cstheme="majorHAnsi"/>
                <w:sz w:val="22"/>
                <w:szCs w:val="22"/>
              </w:rPr>
            </w:pPr>
            <w:r w:rsidRPr="0076682B">
              <w:rPr>
                <w:rFonts w:cstheme="majorHAnsi"/>
                <w:sz w:val="22"/>
                <w:szCs w:val="22"/>
              </w:rPr>
              <w:t xml:space="preserve">Health &amp; well-being </w:t>
            </w:r>
          </w:p>
          <w:p w:rsidR="0006624F" w:rsidRPr="0076682B" w:rsidRDefault="0006624F" w:rsidP="00116399">
            <w:pPr>
              <w:widowControl w:val="0"/>
              <w:rPr>
                <w:rFonts w:cstheme="majorHAnsi"/>
                <w:sz w:val="22"/>
                <w:szCs w:val="22"/>
              </w:rPr>
            </w:pPr>
            <w:r w:rsidRPr="0076682B">
              <w:rPr>
                <w:rFonts w:cstheme="majorHAnsi"/>
                <w:sz w:val="22"/>
                <w:szCs w:val="22"/>
              </w:rPr>
              <w:t xml:space="preserve">Society &amp; community </w:t>
            </w:r>
          </w:p>
          <w:p w:rsidR="0006624F" w:rsidRPr="0076682B" w:rsidRDefault="0006624F" w:rsidP="00116399">
            <w:pPr>
              <w:widowControl w:val="0"/>
              <w:rPr>
                <w:rFonts w:cstheme="majorHAnsi"/>
                <w:sz w:val="22"/>
                <w:szCs w:val="22"/>
              </w:rPr>
            </w:pPr>
            <w:r w:rsidRPr="0076682B">
              <w:rPr>
                <w:rFonts w:cstheme="majorHAnsi"/>
                <w:sz w:val="22"/>
                <w:szCs w:val="22"/>
              </w:rPr>
              <w:lastRenderedPageBreak/>
              <w:t xml:space="preserve">Environment &amp; conservation </w:t>
            </w:r>
          </w:p>
          <w:p w:rsidR="0006624F" w:rsidRPr="0076682B" w:rsidRDefault="0006624F" w:rsidP="00116399">
            <w:pPr>
              <w:widowControl w:val="0"/>
              <w:rPr>
                <w:rFonts w:cstheme="majorHAnsi"/>
                <w:sz w:val="22"/>
                <w:szCs w:val="22"/>
              </w:rPr>
            </w:pPr>
            <w:r w:rsidRPr="0076682B">
              <w:rPr>
                <w:rFonts w:cstheme="majorHAnsi"/>
                <w:sz w:val="22"/>
                <w:szCs w:val="22"/>
              </w:rPr>
              <w:t xml:space="preserve">Government, politics &amp; public affairs </w:t>
            </w:r>
          </w:p>
          <w:p w:rsidR="0006624F" w:rsidRPr="0076682B" w:rsidRDefault="0006624F" w:rsidP="00116399">
            <w:pPr>
              <w:widowControl w:val="0"/>
              <w:rPr>
                <w:rFonts w:cstheme="majorHAnsi"/>
                <w:sz w:val="22"/>
                <w:szCs w:val="22"/>
              </w:rPr>
            </w:pPr>
            <w:r w:rsidRPr="0076682B">
              <w:rPr>
                <w:rFonts w:cstheme="majorHAnsi"/>
                <w:sz w:val="22"/>
                <w:szCs w:val="22"/>
              </w:rPr>
              <w:t xml:space="preserve">Business &amp; the consumer </w:t>
            </w:r>
          </w:p>
          <w:p w:rsidR="0006624F" w:rsidRPr="0076682B" w:rsidRDefault="0006624F" w:rsidP="00116399">
            <w:pPr>
              <w:widowControl w:val="0"/>
              <w:rPr>
                <w:rFonts w:cstheme="majorHAnsi"/>
                <w:sz w:val="22"/>
                <w:szCs w:val="22"/>
              </w:rPr>
            </w:pPr>
            <w:r w:rsidRPr="0076682B">
              <w:rPr>
                <w:rFonts w:cstheme="majorHAnsi"/>
                <w:sz w:val="22"/>
                <w:szCs w:val="22"/>
              </w:rPr>
              <w:t xml:space="preserve">Education &amp; work </w:t>
            </w:r>
          </w:p>
          <w:p w:rsidR="0006624F" w:rsidRPr="0076682B" w:rsidRDefault="0006624F" w:rsidP="00116399">
            <w:pPr>
              <w:widowControl w:val="0"/>
              <w:rPr>
                <w:rFonts w:cstheme="majorHAnsi"/>
                <w:sz w:val="22"/>
                <w:szCs w:val="22"/>
              </w:rPr>
            </w:pPr>
            <w:r w:rsidRPr="0076682B">
              <w:rPr>
                <w:rFonts w:cstheme="majorHAnsi"/>
                <w:sz w:val="22"/>
                <w:szCs w:val="22"/>
              </w:rPr>
              <w:t xml:space="preserve">Lifestyles </w:t>
            </w:r>
          </w:p>
          <w:p w:rsidR="0006624F" w:rsidRPr="0076682B" w:rsidRDefault="0006624F" w:rsidP="00116399">
            <w:pPr>
              <w:widowControl w:val="0"/>
              <w:rPr>
                <w:rFonts w:cstheme="majorHAnsi"/>
                <w:sz w:val="22"/>
                <w:szCs w:val="22"/>
              </w:rPr>
            </w:pPr>
            <w:r w:rsidRPr="0076682B">
              <w:rPr>
                <w:rFonts w:cstheme="majorHAnsi"/>
                <w:sz w:val="22"/>
                <w:szCs w:val="22"/>
              </w:rPr>
              <w:t xml:space="preserve">Leisure &amp; entertainment </w:t>
            </w:r>
          </w:p>
          <w:p w:rsidR="0006624F" w:rsidRPr="0076682B" w:rsidRDefault="0006624F" w:rsidP="00116399">
            <w:pPr>
              <w:widowControl w:val="0"/>
              <w:rPr>
                <w:rFonts w:cstheme="majorHAnsi"/>
                <w:sz w:val="22"/>
                <w:szCs w:val="22"/>
              </w:rPr>
            </w:pPr>
            <w:r w:rsidRPr="0076682B">
              <w:rPr>
                <w:rFonts w:cstheme="majorHAnsi"/>
                <w:sz w:val="22"/>
                <w:szCs w:val="22"/>
              </w:rPr>
              <w:t xml:space="preserve">Pets/animals </w:t>
            </w:r>
          </w:p>
          <w:p w:rsidR="0006624F" w:rsidRPr="0076682B" w:rsidRDefault="0006624F" w:rsidP="00116399">
            <w:pPr>
              <w:widowControl w:val="0"/>
              <w:rPr>
                <w:rFonts w:cstheme="majorHAnsi"/>
                <w:sz w:val="22"/>
                <w:szCs w:val="22"/>
              </w:rPr>
            </w:pPr>
            <w:r w:rsidRPr="0076682B">
              <w:rPr>
                <w:rFonts w:cstheme="majorHAnsi"/>
                <w:sz w:val="22"/>
                <w:szCs w:val="22"/>
              </w:rPr>
              <w:t xml:space="preserve">Sport &amp; exercise </w:t>
            </w:r>
          </w:p>
          <w:p w:rsidR="0006624F" w:rsidRPr="0076682B" w:rsidRDefault="0006624F" w:rsidP="00116399">
            <w:pPr>
              <w:widowControl w:val="0"/>
              <w:rPr>
                <w:rFonts w:cstheme="majorHAnsi"/>
                <w:sz w:val="22"/>
                <w:szCs w:val="22"/>
              </w:rPr>
            </w:pPr>
            <w:r w:rsidRPr="0076682B">
              <w:rPr>
                <w:rFonts w:cstheme="majorHAnsi"/>
                <w:sz w:val="22"/>
                <w:szCs w:val="22"/>
              </w:rPr>
              <w:t xml:space="preserve">Travel &amp; tourism </w:t>
            </w:r>
          </w:p>
          <w:p w:rsidR="0006624F" w:rsidRPr="0076682B" w:rsidRDefault="0006624F" w:rsidP="00116399">
            <w:pPr>
              <w:widowControl w:val="0"/>
              <w:rPr>
                <w:rFonts w:cstheme="majorHAnsi"/>
                <w:sz w:val="22"/>
                <w:szCs w:val="22"/>
              </w:rPr>
            </w:pPr>
            <w:r w:rsidRPr="0076682B">
              <w:rPr>
                <w:rFonts w:cstheme="majorHAnsi"/>
                <w:sz w:val="22"/>
                <w:szCs w:val="22"/>
              </w:rPr>
              <w:t xml:space="preserve">Wagering &amp; gaming </w:t>
            </w:r>
          </w:p>
          <w:p w:rsidR="0006624F" w:rsidRPr="0076682B" w:rsidRDefault="0006624F" w:rsidP="00116399">
            <w:pPr>
              <w:widowControl w:val="0"/>
              <w:rPr>
                <w:rFonts w:cstheme="majorHAnsi"/>
                <w:sz w:val="22"/>
                <w:szCs w:val="22"/>
              </w:rPr>
            </w:pPr>
            <w:r w:rsidRPr="0076682B">
              <w:rPr>
                <w:rFonts w:cstheme="majorHAnsi"/>
                <w:sz w:val="22"/>
                <w:szCs w:val="22"/>
              </w:rPr>
              <w:t xml:space="preserve">Communications </w:t>
            </w:r>
          </w:p>
          <w:p w:rsidR="0006624F" w:rsidRPr="0076682B" w:rsidRDefault="0006624F" w:rsidP="00116399">
            <w:pPr>
              <w:widowControl w:val="0"/>
              <w:rPr>
                <w:rFonts w:cstheme="majorHAnsi"/>
                <w:sz w:val="22"/>
                <w:szCs w:val="22"/>
              </w:rPr>
            </w:pPr>
            <w:r w:rsidRPr="0076682B">
              <w:rPr>
                <w:rFonts w:cstheme="majorHAnsi"/>
                <w:sz w:val="22"/>
                <w:szCs w:val="22"/>
              </w:rPr>
              <w:t xml:space="preserve">Advertising, marketing &amp; trusted sources </w:t>
            </w:r>
          </w:p>
          <w:p w:rsidR="0006624F" w:rsidRPr="0076682B" w:rsidRDefault="0006624F" w:rsidP="00116399">
            <w:pPr>
              <w:widowControl w:val="0"/>
              <w:rPr>
                <w:rFonts w:cstheme="majorHAnsi"/>
                <w:sz w:val="22"/>
                <w:szCs w:val="22"/>
              </w:rPr>
            </w:pPr>
            <w:r w:rsidRPr="0076682B">
              <w:rPr>
                <w:rFonts w:cstheme="majorHAnsi"/>
                <w:sz w:val="22"/>
                <w:szCs w:val="22"/>
              </w:rPr>
              <w:t xml:space="preserve">Brands </w:t>
            </w:r>
          </w:p>
          <w:p w:rsidR="0006624F" w:rsidRPr="0076682B" w:rsidRDefault="0006624F" w:rsidP="00116399">
            <w:pPr>
              <w:widowControl w:val="0"/>
              <w:rPr>
                <w:rFonts w:cstheme="majorHAnsi"/>
                <w:sz w:val="22"/>
                <w:szCs w:val="22"/>
              </w:rPr>
            </w:pPr>
            <w:r w:rsidRPr="0076682B">
              <w:rPr>
                <w:rFonts w:cstheme="majorHAnsi"/>
                <w:sz w:val="22"/>
                <w:szCs w:val="22"/>
              </w:rPr>
              <w:t xml:space="preserve">Technology, computers &amp; the Internet </w:t>
            </w:r>
          </w:p>
          <w:p w:rsidR="0006624F" w:rsidRPr="0076682B" w:rsidRDefault="0006624F" w:rsidP="00116399">
            <w:pPr>
              <w:widowControl w:val="0"/>
              <w:rPr>
                <w:rFonts w:cstheme="majorHAnsi"/>
                <w:sz w:val="22"/>
                <w:szCs w:val="22"/>
              </w:rPr>
            </w:pPr>
            <w:r w:rsidRPr="0076682B">
              <w:rPr>
                <w:rFonts w:cstheme="majorHAnsi"/>
                <w:sz w:val="22"/>
                <w:szCs w:val="22"/>
              </w:rPr>
              <w:t xml:space="preserve">Media &amp; integrated communications </w:t>
            </w:r>
          </w:p>
          <w:p w:rsidR="0006624F" w:rsidRPr="0076682B" w:rsidRDefault="0006624F" w:rsidP="00116399">
            <w:pPr>
              <w:widowControl w:val="0"/>
              <w:rPr>
                <w:rFonts w:cstheme="majorHAnsi"/>
                <w:sz w:val="22"/>
                <w:szCs w:val="22"/>
              </w:rPr>
            </w:pPr>
            <w:r w:rsidRPr="0076682B">
              <w:rPr>
                <w:rFonts w:cstheme="majorHAnsi"/>
                <w:sz w:val="22"/>
                <w:szCs w:val="22"/>
              </w:rPr>
              <w:t xml:space="preserve">Markets </w:t>
            </w:r>
          </w:p>
          <w:p w:rsidR="0006624F" w:rsidRPr="0076682B" w:rsidRDefault="0006624F" w:rsidP="00116399">
            <w:pPr>
              <w:widowControl w:val="0"/>
              <w:rPr>
                <w:rFonts w:cstheme="majorHAnsi"/>
                <w:sz w:val="22"/>
                <w:szCs w:val="22"/>
              </w:rPr>
            </w:pPr>
            <w:r w:rsidRPr="0076682B">
              <w:rPr>
                <w:rFonts w:cstheme="majorHAnsi"/>
                <w:sz w:val="22"/>
                <w:szCs w:val="22"/>
              </w:rPr>
              <w:t xml:space="preserve">Automotive </w:t>
            </w:r>
          </w:p>
          <w:p w:rsidR="0006624F" w:rsidRPr="0076682B" w:rsidRDefault="0006624F" w:rsidP="00116399">
            <w:pPr>
              <w:widowControl w:val="0"/>
              <w:rPr>
                <w:rFonts w:cstheme="majorHAnsi"/>
                <w:sz w:val="22"/>
                <w:szCs w:val="22"/>
              </w:rPr>
            </w:pPr>
            <w:r w:rsidRPr="0076682B">
              <w:rPr>
                <w:rFonts w:cstheme="majorHAnsi"/>
                <w:sz w:val="22"/>
                <w:szCs w:val="22"/>
              </w:rPr>
              <w:t xml:space="preserve">Baby &amp; children </w:t>
            </w:r>
          </w:p>
          <w:p w:rsidR="0006624F" w:rsidRPr="0076682B" w:rsidRDefault="0006624F" w:rsidP="00116399">
            <w:pPr>
              <w:widowControl w:val="0"/>
              <w:rPr>
                <w:rFonts w:cstheme="majorHAnsi"/>
                <w:sz w:val="22"/>
                <w:szCs w:val="22"/>
              </w:rPr>
            </w:pPr>
            <w:r w:rsidRPr="0076682B">
              <w:rPr>
                <w:rFonts w:cstheme="majorHAnsi"/>
                <w:sz w:val="22"/>
                <w:szCs w:val="22"/>
              </w:rPr>
              <w:t xml:space="preserve">Beverages (alcoholic &amp; non-alcoholic) </w:t>
            </w:r>
          </w:p>
          <w:p w:rsidR="0006624F" w:rsidRPr="0076682B" w:rsidRDefault="0006624F" w:rsidP="00116399">
            <w:pPr>
              <w:widowControl w:val="0"/>
              <w:rPr>
                <w:rFonts w:cstheme="majorHAnsi"/>
                <w:sz w:val="22"/>
                <w:szCs w:val="22"/>
              </w:rPr>
            </w:pPr>
            <w:r w:rsidRPr="0076682B">
              <w:rPr>
                <w:rFonts w:cstheme="majorHAnsi"/>
                <w:sz w:val="22"/>
                <w:szCs w:val="22"/>
              </w:rPr>
              <w:t xml:space="preserve">Consumer appliances &amp; electronics </w:t>
            </w:r>
          </w:p>
          <w:p w:rsidR="0006624F" w:rsidRPr="0076682B" w:rsidRDefault="0006624F" w:rsidP="00116399">
            <w:pPr>
              <w:widowControl w:val="0"/>
              <w:rPr>
                <w:rFonts w:cstheme="majorHAnsi"/>
                <w:sz w:val="22"/>
                <w:szCs w:val="22"/>
              </w:rPr>
            </w:pPr>
            <w:r w:rsidRPr="0076682B">
              <w:rPr>
                <w:rFonts w:cstheme="majorHAnsi"/>
                <w:sz w:val="22"/>
                <w:szCs w:val="22"/>
              </w:rPr>
              <w:t xml:space="preserve">Consumer goods &amp; services (household) </w:t>
            </w:r>
          </w:p>
          <w:p w:rsidR="0006624F" w:rsidRPr="0076682B" w:rsidRDefault="0006624F" w:rsidP="00116399">
            <w:pPr>
              <w:widowControl w:val="0"/>
              <w:rPr>
                <w:rFonts w:cstheme="majorHAnsi"/>
                <w:sz w:val="22"/>
                <w:szCs w:val="22"/>
              </w:rPr>
            </w:pPr>
            <w:r w:rsidRPr="0076682B">
              <w:rPr>
                <w:rFonts w:cstheme="majorHAnsi"/>
                <w:sz w:val="22"/>
                <w:szCs w:val="22"/>
              </w:rPr>
              <w:t xml:space="preserve">Financial services </w:t>
            </w:r>
          </w:p>
          <w:p w:rsidR="0006624F" w:rsidRPr="0076682B" w:rsidRDefault="0006624F" w:rsidP="00116399">
            <w:pPr>
              <w:widowControl w:val="0"/>
              <w:rPr>
                <w:rFonts w:cstheme="majorHAnsi"/>
                <w:sz w:val="22"/>
                <w:szCs w:val="22"/>
              </w:rPr>
            </w:pPr>
            <w:r w:rsidRPr="0076682B">
              <w:rPr>
                <w:rFonts w:cstheme="majorHAnsi"/>
                <w:sz w:val="22"/>
                <w:szCs w:val="22"/>
              </w:rPr>
              <w:t xml:space="preserve">Food, nutrition &amp; eating </w:t>
            </w:r>
          </w:p>
          <w:p w:rsidR="0006624F" w:rsidRPr="0076682B" w:rsidRDefault="0006624F" w:rsidP="00116399">
            <w:pPr>
              <w:widowControl w:val="0"/>
              <w:rPr>
                <w:rFonts w:cstheme="majorHAnsi"/>
                <w:sz w:val="22"/>
                <w:szCs w:val="22"/>
              </w:rPr>
            </w:pPr>
            <w:r w:rsidRPr="0076682B">
              <w:rPr>
                <w:rFonts w:cstheme="majorHAnsi"/>
                <w:sz w:val="22"/>
                <w:szCs w:val="22"/>
              </w:rPr>
              <w:t xml:space="preserve">Homemaking, DIY &amp; gardening </w:t>
            </w:r>
          </w:p>
          <w:p w:rsidR="0006624F" w:rsidRPr="0076682B" w:rsidRDefault="0006624F" w:rsidP="00116399">
            <w:pPr>
              <w:widowControl w:val="0"/>
              <w:rPr>
                <w:rFonts w:cstheme="majorHAnsi"/>
                <w:sz w:val="22"/>
                <w:szCs w:val="22"/>
              </w:rPr>
            </w:pPr>
            <w:r w:rsidRPr="0076682B">
              <w:rPr>
                <w:rFonts w:cstheme="majorHAnsi"/>
                <w:sz w:val="22"/>
                <w:szCs w:val="22"/>
              </w:rPr>
              <w:t xml:space="preserve">Petrol &amp; oil </w:t>
            </w:r>
          </w:p>
          <w:p w:rsidR="0006624F" w:rsidRPr="0076682B" w:rsidRDefault="0006624F" w:rsidP="00116399">
            <w:pPr>
              <w:widowControl w:val="0"/>
              <w:rPr>
                <w:rFonts w:cstheme="majorHAnsi"/>
                <w:sz w:val="22"/>
                <w:szCs w:val="22"/>
              </w:rPr>
            </w:pPr>
            <w:r w:rsidRPr="0076682B">
              <w:rPr>
                <w:rFonts w:cstheme="majorHAnsi"/>
                <w:sz w:val="22"/>
                <w:szCs w:val="22"/>
              </w:rPr>
              <w:t xml:space="preserve">Retail </w:t>
            </w:r>
          </w:p>
          <w:p w:rsidR="0006624F" w:rsidRPr="0076682B" w:rsidRDefault="0006624F" w:rsidP="00116399">
            <w:pPr>
              <w:widowControl w:val="0"/>
              <w:rPr>
                <w:rFonts w:cstheme="majorHAnsi"/>
                <w:sz w:val="22"/>
                <w:szCs w:val="22"/>
              </w:rPr>
            </w:pPr>
            <w:r w:rsidRPr="0076682B">
              <w:rPr>
                <w:rFonts w:cstheme="majorHAnsi"/>
                <w:sz w:val="22"/>
                <w:szCs w:val="22"/>
              </w:rPr>
              <w:t>Telecommunications (</w:t>
            </w:r>
            <w:proofErr w:type="spellStart"/>
            <w:r w:rsidRPr="0076682B">
              <w:rPr>
                <w:rFonts w:cstheme="majorHAnsi"/>
                <w:sz w:val="22"/>
                <w:szCs w:val="22"/>
              </w:rPr>
              <w:t>inc.</w:t>
            </w:r>
            <w:proofErr w:type="spellEnd"/>
            <w:r w:rsidRPr="0076682B">
              <w:rPr>
                <w:rFonts w:cstheme="majorHAnsi"/>
                <w:sz w:val="22"/>
                <w:szCs w:val="22"/>
              </w:rPr>
              <w:t xml:space="preserve"> mobile phones) </w:t>
            </w:r>
          </w:p>
          <w:p w:rsidR="0006624F" w:rsidRPr="0076682B" w:rsidRDefault="0006624F" w:rsidP="00116399">
            <w:pPr>
              <w:widowControl w:val="0"/>
              <w:rPr>
                <w:rFonts w:cstheme="majorHAnsi"/>
                <w:sz w:val="22"/>
                <w:szCs w:val="22"/>
              </w:rPr>
            </w:pPr>
            <w:r w:rsidRPr="0076682B">
              <w:rPr>
                <w:rFonts w:cstheme="majorHAnsi"/>
                <w:sz w:val="22"/>
                <w:szCs w:val="22"/>
              </w:rPr>
              <w:t xml:space="preserve">Tobacco </w:t>
            </w:r>
          </w:p>
        </w:tc>
        <w:tc>
          <w:tcPr>
            <w:tcW w:w="1701" w:type="dxa"/>
          </w:tcPr>
          <w:p w:rsidR="0006624F" w:rsidRPr="0076682B" w:rsidRDefault="0006624F" w:rsidP="00116399">
            <w:pPr>
              <w:widowControl w:val="0"/>
              <w:jc w:val="center"/>
              <w:rPr>
                <w:rFonts w:cstheme="majorHAnsi"/>
                <w:sz w:val="22"/>
                <w:szCs w:val="22"/>
              </w:rPr>
            </w:pPr>
            <w:r w:rsidRPr="0076682B">
              <w:rPr>
                <w:rFonts w:cstheme="majorHAnsi"/>
                <w:sz w:val="22"/>
                <w:szCs w:val="22"/>
              </w:rPr>
              <w:lastRenderedPageBreak/>
              <w:t>Annual</w:t>
            </w:r>
          </w:p>
        </w:tc>
        <w:tc>
          <w:tcPr>
            <w:tcW w:w="1417" w:type="dxa"/>
          </w:tcPr>
          <w:p w:rsidR="0006624F" w:rsidRPr="0076682B" w:rsidRDefault="0006624F" w:rsidP="00116399">
            <w:pPr>
              <w:widowControl w:val="0"/>
              <w:tabs>
                <w:tab w:val="left" w:pos="363"/>
              </w:tabs>
              <w:jc w:val="center"/>
              <w:rPr>
                <w:rFonts w:cstheme="majorHAnsi"/>
                <w:sz w:val="22"/>
                <w:szCs w:val="22"/>
              </w:rPr>
            </w:pPr>
            <w:r w:rsidRPr="0076682B">
              <w:rPr>
                <w:rFonts w:cstheme="majorHAnsi"/>
                <w:sz w:val="22"/>
                <w:szCs w:val="22"/>
              </w:rPr>
              <w:t>Access by Subscription to Australia</w:t>
            </w:r>
          </w:p>
          <w:p w:rsidR="0006624F" w:rsidRPr="0076682B" w:rsidRDefault="0006624F" w:rsidP="00116399">
            <w:pPr>
              <w:widowControl w:val="0"/>
              <w:tabs>
                <w:tab w:val="left" w:pos="363"/>
              </w:tabs>
              <w:jc w:val="center"/>
              <w:rPr>
                <w:rFonts w:cstheme="majorHAnsi"/>
                <w:sz w:val="22"/>
                <w:szCs w:val="22"/>
              </w:rPr>
            </w:pPr>
            <w:r w:rsidRPr="0076682B">
              <w:rPr>
                <w:rFonts w:cstheme="majorHAnsi"/>
                <w:sz w:val="22"/>
                <w:szCs w:val="22"/>
              </w:rPr>
              <w:t>SCAN</w:t>
            </w:r>
          </w:p>
        </w:tc>
        <w:tc>
          <w:tcPr>
            <w:tcW w:w="1418" w:type="dxa"/>
          </w:tcPr>
          <w:p w:rsidR="0006624F" w:rsidRPr="0076682B" w:rsidRDefault="0006624F" w:rsidP="00116399">
            <w:pPr>
              <w:widowControl w:val="0"/>
              <w:jc w:val="center"/>
              <w:rPr>
                <w:rFonts w:cstheme="majorHAnsi"/>
                <w:sz w:val="22"/>
                <w:szCs w:val="22"/>
              </w:rPr>
            </w:pPr>
            <w:r w:rsidRPr="0076682B">
              <w:rPr>
                <w:rFonts w:cstheme="majorHAnsi"/>
                <w:sz w:val="22"/>
                <w:szCs w:val="22"/>
              </w:rPr>
              <w:t>National</w:t>
            </w:r>
          </w:p>
        </w:tc>
        <w:tc>
          <w:tcPr>
            <w:tcW w:w="4110" w:type="dxa"/>
          </w:tcPr>
          <w:p w:rsidR="0006624F" w:rsidRPr="0076682B" w:rsidRDefault="0006624F" w:rsidP="00116399">
            <w:pPr>
              <w:widowControl w:val="0"/>
              <w:rPr>
                <w:rFonts w:cstheme="majorHAnsi"/>
                <w:sz w:val="22"/>
                <w:szCs w:val="22"/>
              </w:rPr>
            </w:pPr>
            <w:r w:rsidRPr="0076682B">
              <w:rPr>
                <w:rFonts w:cstheme="majorHAnsi"/>
                <w:b/>
                <w:sz w:val="22"/>
                <w:szCs w:val="22"/>
              </w:rPr>
              <w:t xml:space="preserve">AGENCY: </w:t>
            </w:r>
            <w:r w:rsidRPr="0076682B">
              <w:rPr>
                <w:rFonts w:cstheme="majorHAnsi"/>
                <w:sz w:val="22"/>
                <w:szCs w:val="22"/>
              </w:rPr>
              <w:t xml:space="preserve">Quantum Market Research </w:t>
            </w:r>
          </w:p>
          <w:p w:rsidR="0006624F" w:rsidRPr="0076682B" w:rsidRDefault="0006624F" w:rsidP="00116399">
            <w:pPr>
              <w:widowControl w:val="0"/>
              <w:rPr>
                <w:rFonts w:cstheme="majorHAnsi"/>
                <w:sz w:val="22"/>
                <w:szCs w:val="22"/>
              </w:rPr>
            </w:pPr>
          </w:p>
          <w:p w:rsidR="0006624F" w:rsidRPr="0076682B" w:rsidRDefault="0006624F" w:rsidP="00116399">
            <w:pPr>
              <w:widowControl w:val="0"/>
              <w:rPr>
                <w:rFonts w:cstheme="majorHAnsi"/>
                <w:sz w:val="22"/>
                <w:szCs w:val="22"/>
              </w:rPr>
            </w:pPr>
            <w:r w:rsidRPr="0076682B">
              <w:rPr>
                <w:rFonts w:cstheme="majorHAnsi"/>
                <w:b/>
                <w:sz w:val="22"/>
                <w:szCs w:val="22"/>
              </w:rPr>
              <w:t xml:space="preserve">SAMPLE: </w:t>
            </w:r>
            <w:r w:rsidRPr="0076682B">
              <w:rPr>
                <w:rFonts w:cstheme="majorHAnsi"/>
                <w:sz w:val="22"/>
                <w:szCs w:val="22"/>
              </w:rPr>
              <w:t xml:space="preserve">Fieldwork is conducted in October/November each year among a </w:t>
            </w:r>
          </w:p>
          <w:p w:rsidR="0006624F" w:rsidRPr="0076682B" w:rsidRDefault="0006624F" w:rsidP="00116399">
            <w:pPr>
              <w:widowControl w:val="0"/>
              <w:rPr>
                <w:rFonts w:cstheme="majorHAnsi"/>
                <w:sz w:val="22"/>
                <w:szCs w:val="22"/>
              </w:rPr>
            </w:pPr>
            <w:r w:rsidRPr="0076682B">
              <w:rPr>
                <w:rFonts w:cstheme="majorHAnsi"/>
                <w:sz w:val="22"/>
                <w:szCs w:val="22"/>
              </w:rPr>
              <w:t xml:space="preserve">representative national sample of approximately 2000 Australians aged 18 </w:t>
            </w:r>
          </w:p>
          <w:p w:rsidR="0006624F" w:rsidRPr="0076682B" w:rsidRDefault="0006624F" w:rsidP="00116399">
            <w:pPr>
              <w:widowControl w:val="0"/>
              <w:rPr>
                <w:rFonts w:cstheme="majorHAnsi"/>
                <w:b/>
                <w:sz w:val="22"/>
                <w:szCs w:val="22"/>
              </w:rPr>
            </w:pPr>
            <w:proofErr w:type="gramStart"/>
            <w:r w:rsidRPr="0076682B">
              <w:rPr>
                <w:rFonts w:cstheme="majorHAnsi"/>
                <w:sz w:val="22"/>
                <w:szCs w:val="22"/>
              </w:rPr>
              <w:t>and</w:t>
            </w:r>
            <w:proofErr w:type="gramEnd"/>
            <w:r w:rsidRPr="0076682B">
              <w:rPr>
                <w:rFonts w:cstheme="majorHAnsi"/>
                <w:sz w:val="22"/>
                <w:szCs w:val="22"/>
              </w:rPr>
              <w:t xml:space="preserve"> above. </w:t>
            </w:r>
            <w:r w:rsidRPr="0076682B">
              <w:rPr>
                <w:rFonts w:cstheme="majorHAnsi"/>
                <w:sz w:val="22"/>
                <w:szCs w:val="22"/>
              </w:rPr>
              <w:cr/>
              <w:t xml:space="preserve">Six interviews are placed at each of approximately 330 start points. These start points are generated using a </w:t>
            </w:r>
          </w:p>
          <w:p w:rsidR="0006624F" w:rsidRPr="0076682B" w:rsidRDefault="0006624F" w:rsidP="00116399">
            <w:pPr>
              <w:widowControl w:val="0"/>
              <w:rPr>
                <w:rFonts w:cstheme="majorHAnsi"/>
                <w:sz w:val="22"/>
                <w:szCs w:val="22"/>
              </w:rPr>
            </w:pPr>
            <w:proofErr w:type="spellStart"/>
            <w:proofErr w:type="gramStart"/>
            <w:r w:rsidRPr="0076682B">
              <w:rPr>
                <w:rFonts w:cstheme="majorHAnsi"/>
                <w:sz w:val="22"/>
                <w:szCs w:val="22"/>
              </w:rPr>
              <w:t>specialised</w:t>
            </w:r>
            <w:proofErr w:type="spellEnd"/>
            <w:proofErr w:type="gramEnd"/>
            <w:r w:rsidRPr="0076682B">
              <w:rPr>
                <w:rFonts w:cstheme="majorHAnsi"/>
                <w:sz w:val="22"/>
                <w:szCs w:val="22"/>
              </w:rPr>
              <w:t xml:space="preserve"> computer program to ensure random distribution. Start points are </w:t>
            </w:r>
          </w:p>
          <w:p w:rsidR="0006624F" w:rsidRPr="0076682B" w:rsidRDefault="0006624F" w:rsidP="00116399">
            <w:pPr>
              <w:widowControl w:val="0"/>
              <w:rPr>
                <w:rFonts w:cstheme="majorHAnsi"/>
                <w:b/>
                <w:sz w:val="22"/>
                <w:szCs w:val="22"/>
              </w:rPr>
            </w:pPr>
            <w:proofErr w:type="gramStart"/>
            <w:r w:rsidRPr="0076682B">
              <w:rPr>
                <w:rFonts w:cstheme="majorHAnsi"/>
                <w:sz w:val="22"/>
                <w:szCs w:val="22"/>
              </w:rPr>
              <w:t>selected</w:t>
            </w:r>
            <w:proofErr w:type="gramEnd"/>
            <w:r w:rsidRPr="0076682B">
              <w:rPr>
                <w:rFonts w:cstheme="majorHAnsi"/>
                <w:sz w:val="22"/>
                <w:szCs w:val="22"/>
              </w:rPr>
              <w:t xml:space="preserve"> from population </w:t>
            </w:r>
            <w:proofErr w:type="spellStart"/>
            <w:r w:rsidRPr="0076682B">
              <w:rPr>
                <w:rFonts w:cstheme="majorHAnsi"/>
                <w:sz w:val="22"/>
                <w:szCs w:val="22"/>
              </w:rPr>
              <w:t>centres</w:t>
            </w:r>
            <w:proofErr w:type="spellEnd"/>
            <w:r w:rsidRPr="0076682B">
              <w:rPr>
                <w:rFonts w:cstheme="majorHAnsi"/>
                <w:sz w:val="22"/>
                <w:szCs w:val="22"/>
              </w:rPr>
              <w:t xml:space="preserve"> with a minimum of 5000 people. </w:t>
            </w:r>
            <w:r w:rsidRPr="0076682B">
              <w:rPr>
                <w:rFonts w:cstheme="majorHAnsi"/>
                <w:sz w:val="22"/>
                <w:szCs w:val="22"/>
              </w:rPr>
              <w:cr/>
            </w:r>
          </w:p>
          <w:p w:rsidR="0006624F" w:rsidRPr="0076682B" w:rsidRDefault="0006624F" w:rsidP="00116399">
            <w:pPr>
              <w:widowControl w:val="0"/>
              <w:rPr>
                <w:rFonts w:cstheme="majorHAnsi"/>
                <w:b/>
                <w:sz w:val="22"/>
                <w:szCs w:val="22"/>
              </w:rPr>
            </w:pPr>
          </w:p>
          <w:p w:rsidR="0006624F" w:rsidRPr="0076682B" w:rsidRDefault="0006624F" w:rsidP="00116399">
            <w:pPr>
              <w:widowControl w:val="0"/>
              <w:rPr>
                <w:rFonts w:cstheme="majorHAnsi"/>
                <w:sz w:val="22"/>
                <w:szCs w:val="22"/>
              </w:rPr>
            </w:pPr>
            <w:r w:rsidRPr="0076682B">
              <w:rPr>
                <w:rFonts w:cstheme="majorHAnsi"/>
                <w:b/>
                <w:sz w:val="22"/>
                <w:szCs w:val="22"/>
              </w:rPr>
              <w:t xml:space="preserve">COLLECTION: </w:t>
            </w:r>
            <w:r w:rsidRPr="0076682B">
              <w:rPr>
                <w:rFonts w:cstheme="majorHAnsi"/>
                <w:sz w:val="22"/>
                <w:szCs w:val="22"/>
              </w:rPr>
              <w:t xml:space="preserve">Interviewing is conducted in-home. The first part of the questionnaire, covering values, issues and demographics, is administered face-to face, taking about one hour. The remainder of the questionnaire is then left for respondents to complete in their own time (approximately two to three hours) over two weeks. </w:t>
            </w:r>
          </w:p>
          <w:p w:rsidR="0006624F" w:rsidRPr="0076682B" w:rsidRDefault="0006624F" w:rsidP="00116399">
            <w:pPr>
              <w:widowControl w:val="0"/>
              <w:rPr>
                <w:rFonts w:cstheme="majorHAnsi"/>
                <w:sz w:val="22"/>
                <w:szCs w:val="22"/>
              </w:rPr>
            </w:pPr>
            <w:r w:rsidRPr="0076682B">
              <w:rPr>
                <w:rFonts w:cstheme="majorHAnsi"/>
                <w:sz w:val="22"/>
                <w:szCs w:val="22"/>
              </w:rPr>
              <w:t xml:space="preserve">During this period a minimum of two telephone calls are made to each </w:t>
            </w:r>
          </w:p>
          <w:p w:rsidR="0006624F" w:rsidRPr="0076682B" w:rsidRDefault="0006624F" w:rsidP="00116399">
            <w:pPr>
              <w:widowControl w:val="0"/>
              <w:rPr>
                <w:rFonts w:cstheme="majorHAnsi"/>
                <w:b/>
              </w:rPr>
            </w:pPr>
            <w:proofErr w:type="gramStart"/>
            <w:r w:rsidRPr="0076682B">
              <w:rPr>
                <w:rFonts w:cstheme="majorHAnsi"/>
                <w:sz w:val="22"/>
                <w:szCs w:val="22"/>
              </w:rPr>
              <w:t>respondent</w:t>
            </w:r>
            <w:proofErr w:type="gramEnd"/>
            <w:r w:rsidRPr="0076682B">
              <w:rPr>
                <w:rFonts w:cstheme="majorHAnsi"/>
                <w:sz w:val="22"/>
                <w:szCs w:val="22"/>
              </w:rPr>
              <w:t xml:space="preserve"> to ensure completion of the questionnaire. </w:t>
            </w:r>
          </w:p>
        </w:tc>
        <w:tc>
          <w:tcPr>
            <w:tcW w:w="3402" w:type="dxa"/>
          </w:tcPr>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rFonts w:cstheme="majorHAnsi"/>
                <w:b/>
                <w:color w:val="548DD4" w:themeColor="text2" w:themeTint="99"/>
                <w:sz w:val="22"/>
                <w:szCs w:val="22"/>
              </w:rPr>
            </w:pPr>
          </w:p>
          <w:p w:rsidR="002602E1" w:rsidRDefault="002602E1" w:rsidP="002602E1">
            <w:pPr>
              <w:widowControl w:val="0"/>
              <w:jc w:val="center"/>
              <w:rPr>
                <w:sz w:val="22"/>
                <w:szCs w:val="22"/>
              </w:rPr>
            </w:pPr>
            <w:r>
              <w:rPr>
                <w:rFonts w:cstheme="majorHAnsi"/>
                <w:b/>
                <w:color w:val="548DD4" w:themeColor="text2" w:themeTint="99"/>
                <w:sz w:val="22"/>
                <w:szCs w:val="22"/>
              </w:rPr>
              <w:lastRenderedPageBreak/>
              <w:t>BASE</w:t>
            </w:r>
          </w:p>
          <w:p w:rsidR="0006624F" w:rsidRPr="0076682B" w:rsidRDefault="0006624F" w:rsidP="00116399">
            <w:pPr>
              <w:widowControl w:val="0"/>
              <w:rPr>
                <w:rFonts w:cstheme="majorHAnsi"/>
                <w:b/>
              </w:rPr>
            </w:pPr>
          </w:p>
        </w:tc>
      </w:tr>
      <w:tr w:rsidR="001F328F" w:rsidRPr="0076682B">
        <w:tblPrEx>
          <w:shd w:val="clear" w:color="auto" w:fill="auto"/>
        </w:tblPrEx>
        <w:tc>
          <w:tcPr>
            <w:tcW w:w="22113" w:type="dxa"/>
            <w:gridSpan w:val="7"/>
            <w:shd w:val="clear" w:color="auto" w:fill="DAEEF3" w:themeFill="accent5" w:themeFillTint="33"/>
          </w:tcPr>
          <w:p w:rsidR="001F328F" w:rsidRPr="0076682B" w:rsidRDefault="001F328F" w:rsidP="0076682B">
            <w:pPr>
              <w:widowControl w:val="0"/>
              <w:rPr>
                <w:rFonts w:cstheme="majorHAnsi"/>
                <w:b/>
                <w:sz w:val="36"/>
              </w:rPr>
            </w:pPr>
            <w:bookmarkStart w:id="34" w:name="roy"/>
            <w:r w:rsidRPr="0076682B">
              <w:rPr>
                <w:rFonts w:cstheme="majorHAnsi"/>
                <w:b/>
                <w:sz w:val="36"/>
              </w:rPr>
              <w:lastRenderedPageBreak/>
              <w:t>Roy Morgan Research</w:t>
            </w:r>
            <w:bookmarkEnd w:id="34"/>
          </w:p>
        </w:tc>
      </w:tr>
      <w:tr w:rsidR="001F328F" w:rsidRPr="0076682B">
        <w:tblPrEx>
          <w:shd w:val="clear" w:color="auto" w:fill="auto"/>
        </w:tblPrEx>
        <w:tc>
          <w:tcPr>
            <w:tcW w:w="2268" w:type="dxa"/>
          </w:tcPr>
          <w:p w:rsidR="001F328F" w:rsidRPr="0076682B" w:rsidRDefault="001726AF" w:rsidP="0076682B">
            <w:pPr>
              <w:widowControl w:val="0"/>
              <w:rPr>
                <w:rFonts w:cstheme="majorHAnsi"/>
                <w:sz w:val="22"/>
                <w:szCs w:val="22"/>
                <w:u w:val="single"/>
              </w:rPr>
            </w:pPr>
            <w:hyperlink r:id="rId287" w:history="1">
              <w:r w:rsidR="001F328F" w:rsidRPr="0076682B">
                <w:rPr>
                  <w:rFonts w:cstheme="majorHAnsi"/>
                  <w:color w:val="0000FF" w:themeColor="hyperlink"/>
                  <w:sz w:val="22"/>
                  <w:szCs w:val="22"/>
                  <w:u w:val="single"/>
                </w:rPr>
                <w:t>Newspaper Readership in Australia</w:t>
              </w:r>
            </w:hyperlink>
          </w:p>
        </w:tc>
        <w:tc>
          <w:tcPr>
            <w:tcW w:w="7797" w:type="dxa"/>
          </w:tcPr>
          <w:p w:rsidR="001F328F" w:rsidRPr="0076682B" w:rsidRDefault="001F328F" w:rsidP="0076682B">
            <w:pPr>
              <w:widowControl w:val="0"/>
              <w:ind w:left="34"/>
              <w:rPr>
                <w:rFonts w:cstheme="majorHAnsi"/>
                <w:sz w:val="22"/>
                <w:szCs w:val="22"/>
              </w:rPr>
            </w:pPr>
            <w:r w:rsidRPr="0076682B">
              <w:rPr>
                <w:rFonts w:cstheme="majorHAnsi"/>
                <w:sz w:val="22"/>
                <w:szCs w:val="22"/>
              </w:rPr>
              <w:t>Readership of major newspapers by state (includes comparison to previous year)</w:t>
            </w:r>
          </w:p>
        </w:tc>
        <w:tc>
          <w:tcPr>
            <w:tcW w:w="1701" w:type="dxa"/>
          </w:tcPr>
          <w:p w:rsidR="001F328F" w:rsidRPr="0076682B" w:rsidRDefault="001F328F" w:rsidP="0076682B">
            <w:pPr>
              <w:widowControl w:val="0"/>
              <w:ind w:left="34"/>
              <w:rPr>
                <w:rFonts w:cstheme="majorHAnsi"/>
              </w:rPr>
            </w:pPr>
            <w:r w:rsidRPr="0076682B">
              <w:rPr>
                <w:rFonts w:cstheme="majorHAnsi"/>
              </w:rPr>
              <w:t>12 Months to March 2014</w:t>
            </w:r>
          </w:p>
          <w:p w:rsidR="001F328F" w:rsidRPr="0076682B" w:rsidRDefault="001F328F" w:rsidP="0076682B">
            <w:pPr>
              <w:widowControl w:val="0"/>
              <w:ind w:left="34"/>
              <w:rPr>
                <w:rFonts w:cstheme="majorHAnsi"/>
              </w:rPr>
            </w:pPr>
            <w:r w:rsidRPr="0076682B">
              <w:rPr>
                <w:rFonts w:cstheme="majorHAnsi"/>
              </w:rPr>
              <w:t>(Annual)</w:t>
            </w:r>
          </w:p>
        </w:tc>
        <w:tc>
          <w:tcPr>
            <w:tcW w:w="1417" w:type="dxa"/>
          </w:tcPr>
          <w:p w:rsidR="001F328F" w:rsidRPr="0076682B" w:rsidRDefault="001F328F" w:rsidP="0076682B">
            <w:pPr>
              <w:widowControl w:val="0"/>
              <w:tabs>
                <w:tab w:val="left" w:pos="363"/>
              </w:tabs>
              <w:jc w:val="center"/>
              <w:rPr>
                <w:rFonts w:cstheme="majorHAnsi"/>
              </w:rPr>
            </w:pPr>
            <w:r w:rsidRPr="0076682B">
              <w:rPr>
                <w:rFonts w:cstheme="majorHAnsi"/>
              </w:rPr>
              <w:t>Public</w:t>
            </w:r>
          </w:p>
        </w:tc>
        <w:tc>
          <w:tcPr>
            <w:tcW w:w="1418" w:type="dxa"/>
          </w:tcPr>
          <w:p w:rsidR="001F328F" w:rsidRPr="0076682B" w:rsidRDefault="001F328F" w:rsidP="0076682B">
            <w:pPr>
              <w:widowControl w:val="0"/>
              <w:jc w:val="center"/>
              <w:rPr>
                <w:rFonts w:cstheme="majorHAnsi"/>
              </w:rPr>
            </w:pPr>
            <w:r w:rsidRPr="0076682B">
              <w:rPr>
                <w:rFonts w:cstheme="majorHAnsi"/>
              </w:rPr>
              <w:t>State</w:t>
            </w:r>
          </w:p>
        </w:tc>
        <w:tc>
          <w:tcPr>
            <w:tcW w:w="4110" w:type="dxa"/>
          </w:tcPr>
          <w:p w:rsidR="001F328F" w:rsidRPr="0076682B" w:rsidRDefault="001F328F" w:rsidP="0076682B">
            <w:pPr>
              <w:widowControl w:val="0"/>
              <w:rPr>
                <w:rFonts w:cstheme="majorHAnsi"/>
                <w:color w:val="FF0000"/>
              </w:rPr>
            </w:pPr>
            <w:r w:rsidRPr="0076682B">
              <w:rPr>
                <w:rFonts w:cstheme="majorHAnsi"/>
                <w:color w:val="FF0000"/>
              </w:rPr>
              <w:t>Sample unknown</w:t>
            </w:r>
          </w:p>
        </w:tc>
        <w:tc>
          <w:tcPr>
            <w:tcW w:w="3402" w:type="dxa"/>
          </w:tcPr>
          <w:p w:rsidR="002643FD" w:rsidRDefault="002643FD" w:rsidP="002643FD">
            <w:pPr>
              <w:widowControl w:val="0"/>
              <w:jc w:val="center"/>
              <w:rPr>
                <w:sz w:val="22"/>
                <w:szCs w:val="22"/>
              </w:rPr>
            </w:pPr>
            <w:r>
              <w:rPr>
                <w:rFonts w:cstheme="majorHAnsi"/>
                <w:b/>
                <w:color w:val="548DD4" w:themeColor="text2" w:themeTint="99"/>
                <w:sz w:val="22"/>
                <w:szCs w:val="22"/>
              </w:rPr>
              <w:t>OUTPUT</w:t>
            </w:r>
          </w:p>
          <w:p w:rsidR="001F328F" w:rsidRPr="0076682B" w:rsidRDefault="001F328F" w:rsidP="0076682B">
            <w:pPr>
              <w:widowControl w:val="0"/>
              <w:rPr>
                <w:rFonts w:cstheme="majorHAnsi"/>
                <w:color w:val="FF0000"/>
              </w:rPr>
            </w:pPr>
          </w:p>
        </w:tc>
      </w:tr>
      <w:tr w:rsidR="001F328F" w:rsidRPr="0076682B">
        <w:tblPrEx>
          <w:shd w:val="clear" w:color="auto" w:fill="auto"/>
        </w:tblPrEx>
        <w:tc>
          <w:tcPr>
            <w:tcW w:w="2268" w:type="dxa"/>
          </w:tcPr>
          <w:p w:rsidR="001F328F" w:rsidRPr="0076682B" w:rsidRDefault="001726AF" w:rsidP="0076682B">
            <w:pPr>
              <w:widowControl w:val="0"/>
              <w:rPr>
                <w:rFonts w:cstheme="majorHAnsi"/>
                <w:sz w:val="22"/>
                <w:szCs w:val="22"/>
                <w:u w:val="single"/>
              </w:rPr>
            </w:pPr>
            <w:hyperlink r:id="rId288" w:history="1">
              <w:r w:rsidR="001F328F" w:rsidRPr="0076682B">
                <w:rPr>
                  <w:rFonts w:cstheme="majorHAnsi"/>
                  <w:color w:val="0000FF" w:themeColor="hyperlink"/>
                  <w:sz w:val="22"/>
                  <w:szCs w:val="22"/>
                  <w:u w:val="single"/>
                </w:rPr>
                <w:t>Magazine Readership in Australia</w:t>
              </w:r>
            </w:hyperlink>
          </w:p>
        </w:tc>
        <w:tc>
          <w:tcPr>
            <w:tcW w:w="7797" w:type="dxa"/>
          </w:tcPr>
          <w:p w:rsidR="001F328F" w:rsidRPr="0076682B" w:rsidRDefault="001F328F" w:rsidP="0076682B">
            <w:pPr>
              <w:widowControl w:val="0"/>
              <w:ind w:left="34"/>
              <w:rPr>
                <w:rFonts w:cstheme="majorHAnsi"/>
                <w:sz w:val="22"/>
                <w:szCs w:val="22"/>
              </w:rPr>
            </w:pPr>
            <w:r w:rsidRPr="0076682B">
              <w:rPr>
                <w:rFonts w:cstheme="majorHAnsi"/>
                <w:sz w:val="22"/>
                <w:szCs w:val="22"/>
              </w:rPr>
              <w:t>Readership of magazines</w:t>
            </w:r>
          </w:p>
        </w:tc>
        <w:tc>
          <w:tcPr>
            <w:tcW w:w="1701" w:type="dxa"/>
          </w:tcPr>
          <w:p w:rsidR="001F328F" w:rsidRPr="0076682B" w:rsidRDefault="001F328F" w:rsidP="0076682B">
            <w:pPr>
              <w:widowControl w:val="0"/>
              <w:rPr>
                <w:rFonts w:cstheme="majorHAnsi"/>
              </w:rPr>
            </w:pPr>
            <w:r w:rsidRPr="0076682B">
              <w:rPr>
                <w:rFonts w:cstheme="majorHAnsi"/>
              </w:rPr>
              <w:t>12 Months to March 2014</w:t>
            </w:r>
          </w:p>
          <w:p w:rsidR="001F328F" w:rsidRPr="0076682B" w:rsidRDefault="001F328F" w:rsidP="0076682B">
            <w:pPr>
              <w:widowControl w:val="0"/>
              <w:rPr>
                <w:rFonts w:cstheme="majorHAnsi"/>
                <w:b/>
              </w:rPr>
            </w:pPr>
            <w:r w:rsidRPr="0076682B">
              <w:rPr>
                <w:rFonts w:cstheme="majorHAnsi"/>
              </w:rPr>
              <w:t>(Annual)</w:t>
            </w:r>
          </w:p>
        </w:tc>
        <w:tc>
          <w:tcPr>
            <w:tcW w:w="1417" w:type="dxa"/>
          </w:tcPr>
          <w:p w:rsidR="001F328F" w:rsidRPr="0076682B" w:rsidRDefault="001F328F" w:rsidP="0076682B">
            <w:pPr>
              <w:widowControl w:val="0"/>
              <w:tabs>
                <w:tab w:val="left" w:pos="363"/>
              </w:tabs>
              <w:jc w:val="center"/>
              <w:rPr>
                <w:rFonts w:cstheme="majorHAnsi"/>
                <w:b/>
              </w:rPr>
            </w:pPr>
            <w:r w:rsidRPr="0076682B">
              <w:rPr>
                <w:rFonts w:cstheme="majorHAnsi"/>
              </w:rPr>
              <w:t>Public</w:t>
            </w:r>
          </w:p>
        </w:tc>
        <w:tc>
          <w:tcPr>
            <w:tcW w:w="1418" w:type="dxa"/>
          </w:tcPr>
          <w:p w:rsidR="001F328F" w:rsidRPr="0076682B" w:rsidRDefault="001F328F" w:rsidP="0076682B">
            <w:pPr>
              <w:widowControl w:val="0"/>
              <w:jc w:val="center"/>
              <w:rPr>
                <w:rFonts w:cstheme="majorHAnsi"/>
                <w:b/>
              </w:rPr>
            </w:pPr>
            <w:r w:rsidRPr="0076682B">
              <w:rPr>
                <w:rFonts w:cstheme="majorHAnsi"/>
              </w:rPr>
              <w:t>State</w:t>
            </w:r>
          </w:p>
        </w:tc>
        <w:tc>
          <w:tcPr>
            <w:tcW w:w="4110" w:type="dxa"/>
          </w:tcPr>
          <w:p w:rsidR="001F328F" w:rsidRPr="0076682B" w:rsidRDefault="001F328F" w:rsidP="0076682B">
            <w:pPr>
              <w:widowControl w:val="0"/>
              <w:rPr>
                <w:rFonts w:cstheme="majorHAnsi"/>
                <w:b/>
              </w:rPr>
            </w:pPr>
            <w:r w:rsidRPr="0076682B">
              <w:rPr>
                <w:rFonts w:cstheme="majorHAnsi"/>
                <w:color w:val="FF0000"/>
              </w:rPr>
              <w:t>Sample unknown</w:t>
            </w:r>
          </w:p>
        </w:tc>
        <w:tc>
          <w:tcPr>
            <w:tcW w:w="3402" w:type="dxa"/>
          </w:tcPr>
          <w:p w:rsidR="002643FD" w:rsidRDefault="002643FD" w:rsidP="002643FD">
            <w:pPr>
              <w:widowControl w:val="0"/>
              <w:jc w:val="center"/>
              <w:rPr>
                <w:sz w:val="22"/>
                <w:szCs w:val="22"/>
              </w:rPr>
            </w:pPr>
            <w:r>
              <w:rPr>
                <w:rFonts w:cstheme="majorHAnsi"/>
                <w:b/>
                <w:color w:val="548DD4" w:themeColor="text2" w:themeTint="99"/>
                <w:sz w:val="22"/>
                <w:szCs w:val="22"/>
              </w:rPr>
              <w:t>OUTPUT</w:t>
            </w:r>
          </w:p>
          <w:p w:rsidR="001F328F" w:rsidRPr="0076682B" w:rsidRDefault="001F328F" w:rsidP="0076682B">
            <w:pPr>
              <w:widowControl w:val="0"/>
              <w:rPr>
                <w:rFonts w:cstheme="majorHAnsi"/>
                <w:b/>
              </w:rPr>
            </w:pPr>
          </w:p>
        </w:tc>
      </w:tr>
      <w:tr w:rsidR="00367EDE" w:rsidRPr="0076682B">
        <w:trPr>
          <w:tblHeader/>
        </w:trPr>
        <w:tc>
          <w:tcPr>
            <w:tcW w:w="22113" w:type="dxa"/>
            <w:gridSpan w:val="7"/>
            <w:tcBorders>
              <w:top w:val="single" w:sz="4" w:space="0" w:color="auto"/>
              <w:bottom w:val="single" w:sz="4" w:space="0" w:color="auto"/>
            </w:tcBorders>
            <w:shd w:val="clear" w:color="auto" w:fill="DAEEF3" w:themeFill="accent5" w:themeFillTint="33"/>
            <w:tcMar>
              <w:top w:w="85" w:type="dxa"/>
              <w:bottom w:w="85" w:type="dxa"/>
            </w:tcMar>
          </w:tcPr>
          <w:p w:rsidR="00367EDE" w:rsidRPr="0076682B" w:rsidRDefault="00367EDE" w:rsidP="00116399">
            <w:pPr>
              <w:keepNext/>
              <w:jc w:val="both"/>
              <w:rPr>
                <w:rFonts w:cstheme="majorHAnsi"/>
                <w:b/>
                <w:sz w:val="36"/>
                <w:szCs w:val="36"/>
              </w:rPr>
            </w:pPr>
            <w:bookmarkStart w:id="35" w:name="sus_torusim"/>
            <w:r w:rsidRPr="0076682B">
              <w:rPr>
                <w:rFonts w:cstheme="majorHAnsi"/>
                <w:b/>
                <w:sz w:val="36"/>
                <w:szCs w:val="36"/>
              </w:rPr>
              <w:lastRenderedPageBreak/>
              <w:t>Sustainable Tourism CRC</w:t>
            </w:r>
            <w:bookmarkEnd w:id="35"/>
          </w:p>
        </w:tc>
      </w:tr>
      <w:tr w:rsidR="00367EDE" w:rsidRPr="0076682B">
        <w:trPr>
          <w:tblHeader/>
        </w:trPr>
        <w:tc>
          <w:tcPr>
            <w:tcW w:w="2268" w:type="dxa"/>
            <w:tcBorders>
              <w:top w:val="single" w:sz="4" w:space="0" w:color="auto"/>
              <w:bottom w:val="single" w:sz="4" w:space="0" w:color="auto"/>
            </w:tcBorders>
            <w:shd w:val="clear" w:color="auto" w:fill="FFFFFF" w:themeFill="background1"/>
            <w:tcMar>
              <w:top w:w="85" w:type="dxa"/>
              <w:bottom w:w="85" w:type="dxa"/>
            </w:tcMar>
          </w:tcPr>
          <w:p w:rsidR="00367EDE" w:rsidRPr="00A97D1C" w:rsidRDefault="00017E17" w:rsidP="00116399">
            <w:pPr>
              <w:widowControl w:val="0"/>
              <w:rPr>
                <w:color w:val="0000FF" w:themeColor="hyperlink"/>
                <w:sz w:val="22"/>
                <w:szCs w:val="22"/>
                <w:u w:val="single"/>
              </w:rPr>
            </w:pPr>
            <w:r w:rsidRPr="00A97D1C">
              <w:rPr>
                <w:b/>
                <w:u w:val="single"/>
              </w:rPr>
              <w:fldChar w:fldCharType="begin"/>
            </w:r>
            <w:r w:rsidR="00367EDE" w:rsidRPr="00A97D1C">
              <w:rPr>
                <w:b/>
                <w:sz w:val="22"/>
                <w:szCs w:val="22"/>
                <w:u w:val="single"/>
              </w:rPr>
              <w:instrText xml:space="preserve"> HYPERLINK "http://www.crctourism.com.au/wms/upload/resources/bookshop/fredline_comparevicevents.pdf" </w:instrText>
            </w:r>
            <w:r w:rsidRPr="00A97D1C">
              <w:rPr>
                <w:b/>
                <w:u w:val="single"/>
              </w:rPr>
              <w:fldChar w:fldCharType="separate"/>
            </w:r>
            <w:r w:rsidR="00367EDE" w:rsidRPr="00A97D1C">
              <w:rPr>
                <w:b/>
                <w:color w:val="0000FF" w:themeColor="hyperlink"/>
                <w:sz w:val="22"/>
                <w:szCs w:val="22"/>
                <w:u w:val="single"/>
              </w:rPr>
              <w:t>Host Community Perceptions of the Impacts of Events:</w:t>
            </w:r>
          </w:p>
          <w:p w:rsidR="00367EDE" w:rsidRPr="00A97D1C" w:rsidRDefault="00367EDE" w:rsidP="00116399">
            <w:pPr>
              <w:widowControl w:val="0"/>
              <w:rPr>
                <w:sz w:val="22"/>
                <w:szCs w:val="22"/>
                <w:u w:val="single"/>
              </w:rPr>
            </w:pPr>
            <w:r w:rsidRPr="00A97D1C">
              <w:rPr>
                <w:color w:val="0000FF" w:themeColor="hyperlink"/>
                <w:sz w:val="22"/>
                <w:szCs w:val="22"/>
                <w:u w:val="single"/>
              </w:rPr>
              <w:t>A Comparison of Different Event Themes in Urban and Regional Communities</w:t>
            </w:r>
            <w:r w:rsidR="00017E17" w:rsidRPr="00A97D1C">
              <w:rPr>
                <w:b/>
                <w:u w:val="single"/>
              </w:rPr>
              <w:fldChar w:fldCharType="end"/>
            </w:r>
            <w:r w:rsidRPr="00A97D1C">
              <w:rPr>
                <w:sz w:val="22"/>
                <w:szCs w:val="22"/>
                <w:u w:val="single"/>
              </w:rPr>
              <w:t xml:space="preserve"> </w:t>
            </w:r>
          </w:p>
        </w:tc>
        <w:tc>
          <w:tcPr>
            <w:tcW w:w="7797" w:type="dxa"/>
            <w:tcBorders>
              <w:top w:val="single" w:sz="4" w:space="0" w:color="auto"/>
              <w:bottom w:val="single" w:sz="4" w:space="0" w:color="auto"/>
            </w:tcBorders>
            <w:shd w:val="clear" w:color="auto" w:fill="FFFFFF" w:themeFill="background1"/>
            <w:tcMar>
              <w:top w:w="85" w:type="dxa"/>
              <w:bottom w:w="85" w:type="dxa"/>
            </w:tcMar>
            <w:vAlign w:val="center"/>
          </w:tcPr>
          <w:p w:rsidR="00367EDE" w:rsidRPr="00A97D1C" w:rsidRDefault="00367EDE" w:rsidP="00116399">
            <w:pPr>
              <w:widowControl w:val="0"/>
              <w:ind w:left="34"/>
              <w:rPr>
                <w:rFonts w:cstheme="majorHAnsi"/>
                <w:sz w:val="22"/>
                <w:szCs w:val="22"/>
              </w:rPr>
            </w:pPr>
            <w:r w:rsidRPr="00A97D1C">
              <w:rPr>
                <w:rFonts w:cstheme="majorHAnsi"/>
                <w:sz w:val="22"/>
                <w:szCs w:val="22"/>
              </w:rPr>
              <w:t xml:space="preserve">Comparison of attitudes and social impact of three large events: Grand Prix, Moomba Festival and the Horsham Art </w:t>
            </w:r>
            <w:proofErr w:type="gramStart"/>
            <w:r w:rsidRPr="00A97D1C">
              <w:rPr>
                <w:rFonts w:cstheme="majorHAnsi"/>
                <w:sz w:val="22"/>
                <w:szCs w:val="22"/>
              </w:rPr>
              <w:t>is</w:t>
            </w:r>
            <w:proofErr w:type="gramEnd"/>
            <w:r w:rsidRPr="00A97D1C">
              <w:rPr>
                <w:rFonts w:cstheme="majorHAnsi"/>
                <w:sz w:val="22"/>
                <w:szCs w:val="22"/>
              </w:rPr>
              <w:t>… Festival.</w:t>
            </w:r>
          </w:p>
          <w:p w:rsidR="00367EDE" w:rsidRPr="00A97D1C" w:rsidRDefault="00367EDE" w:rsidP="00116399">
            <w:pPr>
              <w:widowControl w:val="0"/>
              <w:ind w:left="34"/>
              <w:rPr>
                <w:rFonts w:cstheme="majorHAnsi"/>
                <w:sz w:val="22"/>
                <w:szCs w:val="22"/>
              </w:rPr>
            </w:pPr>
            <w:r w:rsidRPr="00A97D1C">
              <w:rPr>
                <w:rFonts w:cstheme="majorHAnsi"/>
                <w:sz w:val="22"/>
                <w:szCs w:val="22"/>
              </w:rPr>
              <w:t>Indicators include:</w:t>
            </w:r>
          </w:p>
          <w:p w:rsidR="00367EDE" w:rsidRPr="00A97D1C" w:rsidRDefault="00367EDE" w:rsidP="00116399">
            <w:pPr>
              <w:widowControl w:val="0"/>
              <w:numPr>
                <w:ilvl w:val="0"/>
                <w:numId w:val="18"/>
              </w:numPr>
              <w:contextualSpacing/>
              <w:rPr>
                <w:rFonts w:cstheme="majorHAnsi"/>
                <w:sz w:val="22"/>
                <w:szCs w:val="22"/>
              </w:rPr>
            </w:pPr>
            <w:r w:rsidRPr="00A97D1C">
              <w:rPr>
                <w:rFonts w:cstheme="majorHAnsi"/>
                <w:sz w:val="22"/>
                <w:szCs w:val="22"/>
              </w:rPr>
              <w:t>Overall impact of event on personal quality of life, and on community as a whole</w:t>
            </w:r>
          </w:p>
          <w:p w:rsidR="00367EDE" w:rsidRPr="00A97D1C" w:rsidRDefault="00367EDE" w:rsidP="00116399">
            <w:pPr>
              <w:widowControl w:val="0"/>
              <w:numPr>
                <w:ilvl w:val="0"/>
                <w:numId w:val="18"/>
              </w:numPr>
              <w:contextualSpacing/>
              <w:rPr>
                <w:rFonts w:cstheme="majorHAnsi"/>
                <w:sz w:val="22"/>
                <w:szCs w:val="22"/>
              </w:rPr>
            </w:pPr>
            <w:r w:rsidRPr="00A97D1C">
              <w:rPr>
                <w:rFonts w:cstheme="majorHAnsi"/>
                <w:sz w:val="22"/>
                <w:szCs w:val="22"/>
              </w:rPr>
              <w:t xml:space="preserve">Perceptions of direction of </w:t>
            </w:r>
            <w:proofErr w:type="gramStart"/>
            <w:r w:rsidRPr="00A97D1C">
              <w:rPr>
                <w:rFonts w:cstheme="majorHAnsi"/>
                <w:sz w:val="22"/>
                <w:szCs w:val="22"/>
              </w:rPr>
              <w:t>change(</w:t>
            </w:r>
            <w:proofErr w:type="spellStart"/>
            <w:proofErr w:type="gramEnd"/>
            <w:r w:rsidRPr="00A97D1C">
              <w:rPr>
                <w:rFonts w:cstheme="majorHAnsi"/>
                <w:sz w:val="22"/>
                <w:szCs w:val="22"/>
              </w:rPr>
              <w:t>ie</w:t>
            </w:r>
            <w:proofErr w:type="spellEnd"/>
            <w:r w:rsidRPr="00A97D1C">
              <w:rPr>
                <w:rFonts w:cstheme="majorHAnsi"/>
                <w:sz w:val="22"/>
                <w:szCs w:val="22"/>
              </w:rPr>
              <w:t>. Increased, decreased or no change) for specific event impacts (</w:t>
            </w:r>
            <w:proofErr w:type="spellStart"/>
            <w:r w:rsidRPr="00A97D1C">
              <w:rPr>
                <w:rFonts w:cstheme="majorHAnsi"/>
                <w:sz w:val="22"/>
                <w:szCs w:val="22"/>
              </w:rPr>
              <w:t>eg</w:t>
            </w:r>
            <w:proofErr w:type="spellEnd"/>
            <w:r w:rsidRPr="00A97D1C">
              <w:rPr>
                <w:rFonts w:cstheme="majorHAnsi"/>
                <w:sz w:val="22"/>
                <w:szCs w:val="22"/>
              </w:rPr>
              <w:t>. noise levels, entertainment opportunities, delinquent behavior, number of people in area, damage to environment, opportunities to meet new people)</w:t>
            </w:r>
          </w:p>
          <w:p w:rsidR="00367EDE" w:rsidRPr="00A97D1C" w:rsidRDefault="00367EDE" w:rsidP="00116399">
            <w:pPr>
              <w:widowControl w:val="0"/>
              <w:numPr>
                <w:ilvl w:val="0"/>
                <w:numId w:val="18"/>
              </w:numPr>
              <w:contextualSpacing/>
              <w:rPr>
                <w:rFonts w:cstheme="majorHAnsi"/>
                <w:sz w:val="22"/>
                <w:szCs w:val="22"/>
              </w:rPr>
            </w:pPr>
            <w:r w:rsidRPr="00A97D1C">
              <w:rPr>
                <w:rFonts w:cstheme="majorHAnsi"/>
                <w:sz w:val="22"/>
                <w:szCs w:val="22"/>
              </w:rPr>
              <w:t>Perceptions of specific event impacts on personal and community quality of life (</w:t>
            </w:r>
            <w:proofErr w:type="spellStart"/>
            <w:r w:rsidRPr="00A97D1C">
              <w:rPr>
                <w:rFonts w:cstheme="majorHAnsi"/>
                <w:sz w:val="22"/>
                <w:szCs w:val="22"/>
              </w:rPr>
              <w:t>eg</w:t>
            </w:r>
            <w:proofErr w:type="spellEnd"/>
            <w:r w:rsidRPr="00A97D1C">
              <w:rPr>
                <w:rFonts w:cstheme="majorHAnsi"/>
                <w:sz w:val="22"/>
                <w:szCs w:val="22"/>
              </w:rPr>
              <w:t>. facilities available to local residents, promotion of good values, interaction with tourists, turnover for local businesses, pride in community)</w:t>
            </w:r>
          </w:p>
          <w:p w:rsidR="00367EDE" w:rsidRPr="00A97D1C" w:rsidRDefault="00367EDE" w:rsidP="00116399">
            <w:pPr>
              <w:widowControl w:val="0"/>
              <w:numPr>
                <w:ilvl w:val="0"/>
                <w:numId w:val="18"/>
              </w:numPr>
              <w:contextualSpacing/>
              <w:rPr>
                <w:rFonts w:cstheme="majorHAnsi"/>
                <w:sz w:val="22"/>
                <w:szCs w:val="22"/>
              </w:rPr>
            </w:pPr>
            <w:r w:rsidRPr="00A97D1C">
              <w:rPr>
                <w:rFonts w:cstheme="majorHAnsi"/>
                <w:sz w:val="22"/>
                <w:szCs w:val="22"/>
              </w:rPr>
              <w:t>Future event preferences (</w:t>
            </w:r>
            <w:proofErr w:type="spellStart"/>
            <w:r w:rsidRPr="00A97D1C">
              <w:rPr>
                <w:rFonts w:cstheme="majorHAnsi"/>
                <w:sz w:val="22"/>
                <w:szCs w:val="22"/>
              </w:rPr>
              <w:t>eg</w:t>
            </w:r>
            <w:proofErr w:type="spellEnd"/>
            <w:r w:rsidRPr="00A97D1C">
              <w:rPr>
                <w:rFonts w:cstheme="majorHAnsi"/>
                <w:sz w:val="22"/>
                <w:szCs w:val="22"/>
              </w:rPr>
              <w:t>. discontinue, continue in current location)</w:t>
            </w:r>
          </w:p>
          <w:p w:rsidR="00367EDE" w:rsidRPr="00A97D1C" w:rsidRDefault="00367EDE" w:rsidP="00116399">
            <w:pPr>
              <w:widowControl w:val="0"/>
              <w:numPr>
                <w:ilvl w:val="0"/>
                <w:numId w:val="18"/>
              </w:numPr>
              <w:contextualSpacing/>
              <w:rPr>
                <w:rFonts w:cstheme="majorHAnsi"/>
                <w:sz w:val="22"/>
                <w:szCs w:val="22"/>
              </w:rPr>
            </w:pPr>
            <w:r w:rsidRPr="00A97D1C">
              <w:rPr>
                <w:rFonts w:cstheme="majorHAnsi"/>
                <w:sz w:val="22"/>
                <w:szCs w:val="22"/>
              </w:rPr>
              <w:t xml:space="preserve">Profiles of attendance responses </w:t>
            </w:r>
          </w:p>
          <w:p w:rsidR="00367EDE" w:rsidRPr="00A97D1C" w:rsidRDefault="00367EDE" w:rsidP="00116399">
            <w:pPr>
              <w:widowControl w:val="0"/>
              <w:numPr>
                <w:ilvl w:val="0"/>
                <w:numId w:val="18"/>
              </w:numPr>
              <w:contextualSpacing/>
              <w:rPr>
                <w:rFonts w:cstheme="majorHAnsi"/>
                <w:sz w:val="22"/>
                <w:szCs w:val="22"/>
              </w:rPr>
            </w:pPr>
            <w:r w:rsidRPr="00A97D1C">
              <w:rPr>
                <w:rFonts w:cstheme="majorHAnsi"/>
                <w:sz w:val="22"/>
                <w:szCs w:val="22"/>
              </w:rPr>
              <w:t>Comparison with other major events</w:t>
            </w:r>
          </w:p>
        </w:tc>
        <w:tc>
          <w:tcPr>
            <w:tcW w:w="1701" w:type="dxa"/>
            <w:tcBorders>
              <w:top w:val="single" w:sz="4" w:space="0" w:color="auto"/>
              <w:bottom w:val="single" w:sz="4" w:space="0" w:color="auto"/>
            </w:tcBorders>
            <w:shd w:val="clear" w:color="auto" w:fill="FFFFFF" w:themeFill="background1"/>
            <w:tcMar>
              <w:top w:w="85" w:type="dxa"/>
              <w:bottom w:w="85" w:type="dxa"/>
            </w:tcMar>
            <w:vAlign w:val="center"/>
          </w:tcPr>
          <w:p w:rsidR="00367EDE" w:rsidRPr="00A97D1C" w:rsidRDefault="00367EDE" w:rsidP="00116399">
            <w:pPr>
              <w:widowControl w:val="0"/>
              <w:rPr>
                <w:rFonts w:cstheme="majorHAnsi"/>
                <w:color w:val="FF0000"/>
                <w:sz w:val="22"/>
                <w:szCs w:val="22"/>
              </w:rPr>
            </w:pPr>
            <w:r w:rsidRPr="00A97D1C">
              <w:rPr>
                <w:rFonts w:cstheme="majorHAnsi"/>
                <w:color w:val="FF0000"/>
                <w:sz w:val="22"/>
                <w:szCs w:val="22"/>
              </w:rPr>
              <w:t>2002?</w:t>
            </w:r>
          </w:p>
          <w:p w:rsidR="00367EDE" w:rsidRPr="00A97D1C" w:rsidRDefault="00367EDE" w:rsidP="00116399">
            <w:pPr>
              <w:widowControl w:val="0"/>
              <w:rPr>
                <w:rFonts w:cstheme="majorHAnsi"/>
                <w:color w:val="FF0000"/>
                <w:sz w:val="22"/>
                <w:szCs w:val="22"/>
              </w:rPr>
            </w:pPr>
            <w:r w:rsidRPr="00A97D1C">
              <w:rPr>
                <w:rFonts w:cstheme="majorHAnsi"/>
                <w:color w:val="FF0000"/>
                <w:sz w:val="22"/>
                <w:szCs w:val="22"/>
              </w:rPr>
              <w:t>Top page vi</w:t>
            </w:r>
          </w:p>
        </w:tc>
        <w:tc>
          <w:tcPr>
            <w:tcW w:w="1417" w:type="dxa"/>
            <w:tcBorders>
              <w:top w:val="single" w:sz="4" w:space="0" w:color="auto"/>
              <w:bottom w:val="single" w:sz="4" w:space="0" w:color="auto"/>
            </w:tcBorders>
            <w:shd w:val="clear" w:color="auto" w:fill="FFFFFF" w:themeFill="background1"/>
            <w:tcMar>
              <w:top w:w="85" w:type="dxa"/>
              <w:bottom w:w="85" w:type="dxa"/>
            </w:tcMar>
            <w:vAlign w:val="center"/>
          </w:tcPr>
          <w:p w:rsidR="00367EDE" w:rsidRPr="00A97D1C" w:rsidRDefault="00367EDE" w:rsidP="00116399">
            <w:pPr>
              <w:widowControl w:val="0"/>
              <w:tabs>
                <w:tab w:val="left" w:pos="363"/>
              </w:tabs>
              <w:jc w:val="center"/>
              <w:rPr>
                <w:rFonts w:cstheme="majorHAnsi"/>
                <w:sz w:val="22"/>
                <w:szCs w:val="22"/>
              </w:rPr>
            </w:pPr>
            <w:r w:rsidRPr="00A97D1C">
              <w:rPr>
                <w:rFonts w:cstheme="majorHAnsi"/>
                <w:sz w:val="22"/>
                <w:szCs w:val="22"/>
              </w:rPr>
              <w:t>Public</w:t>
            </w:r>
          </w:p>
        </w:tc>
        <w:tc>
          <w:tcPr>
            <w:tcW w:w="1418" w:type="dxa"/>
            <w:tcBorders>
              <w:top w:val="single" w:sz="4" w:space="0" w:color="auto"/>
              <w:bottom w:val="single" w:sz="4" w:space="0" w:color="auto"/>
            </w:tcBorders>
            <w:shd w:val="clear" w:color="auto" w:fill="FFFFFF" w:themeFill="background1"/>
            <w:tcMar>
              <w:top w:w="85" w:type="dxa"/>
              <w:bottom w:w="85" w:type="dxa"/>
            </w:tcMar>
            <w:vAlign w:val="center"/>
          </w:tcPr>
          <w:p w:rsidR="00367EDE" w:rsidRPr="00A97D1C" w:rsidRDefault="00367EDE" w:rsidP="00116399">
            <w:pPr>
              <w:widowControl w:val="0"/>
              <w:jc w:val="center"/>
              <w:rPr>
                <w:rFonts w:cstheme="majorHAnsi"/>
                <w:sz w:val="22"/>
                <w:szCs w:val="22"/>
              </w:rPr>
            </w:pPr>
            <w:r w:rsidRPr="00A97D1C">
              <w:rPr>
                <w:rFonts w:cstheme="majorHAnsi"/>
                <w:sz w:val="22"/>
                <w:szCs w:val="22"/>
              </w:rPr>
              <w:t xml:space="preserve">VIC </w:t>
            </w:r>
          </w:p>
          <w:p w:rsidR="00367EDE" w:rsidRPr="00A97D1C" w:rsidRDefault="00367EDE" w:rsidP="00116399">
            <w:pPr>
              <w:widowControl w:val="0"/>
              <w:jc w:val="center"/>
              <w:rPr>
                <w:rFonts w:cstheme="majorHAnsi"/>
                <w:sz w:val="22"/>
                <w:szCs w:val="22"/>
              </w:rPr>
            </w:pPr>
            <w:r w:rsidRPr="00A97D1C">
              <w:rPr>
                <w:rFonts w:cstheme="majorHAnsi"/>
                <w:sz w:val="22"/>
                <w:szCs w:val="22"/>
              </w:rPr>
              <w:t>(LGA Level)</w:t>
            </w:r>
          </w:p>
        </w:tc>
        <w:tc>
          <w:tcPr>
            <w:tcW w:w="4110" w:type="dxa"/>
            <w:tcBorders>
              <w:top w:val="single" w:sz="4" w:space="0" w:color="auto"/>
              <w:bottom w:val="single" w:sz="4" w:space="0" w:color="auto"/>
            </w:tcBorders>
            <w:shd w:val="clear" w:color="auto" w:fill="FFFFFF" w:themeFill="background1"/>
            <w:tcMar>
              <w:top w:w="85" w:type="dxa"/>
              <w:bottom w:w="85" w:type="dxa"/>
            </w:tcMar>
            <w:vAlign w:val="center"/>
          </w:tcPr>
          <w:p w:rsidR="00367EDE" w:rsidRPr="00A97D1C" w:rsidRDefault="00367EDE" w:rsidP="00116399">
            <w:pPr>
              <w:widowControl w:val="0"/>
              <w:rPr>
                <w:rFonts w:cstheme="majorHAnsi"/>
                <w:sz w:val="22"/>
                <w:szCs w:val="22"/>
              </w:rPr>
            </w:pPr>
            <w:r w:rsidRPr="00A97D1C">
              <w:rPr>
                <w:rFonts w:cstheme="majorHAnsi"/>
                <w:b/>
                <w:sz w:val="22"/>
                <w:szCs w:val="22"/>
              </w:rPr>
              <w:t xml:space="preserve">SAMPLE: </w:t>
            </w:r>
            <w:r w:rsidRPr="00A97D1C">
              <w:rPr>
                <w:sz w:val="22"/>
                <w:szCs w:val="22"/>
              </w:rPr>
              <w:t xml:space="preserve"> </w:t>
            </w:r>
            <w:r w:rsidRPr="00A97D1C">
              <w:rPr>
                <w:rFonts w:cstheme="majorHAnsi"/>
                <w:sz w:val="22"/>
                <w:szCs w:val="22"/>
              </w:rPr>
              <w:t xml:space="preserve">For each of the two Melbourne based events, 2,400 questionnaires were distributed, while in Horsham, 1,400 packages were sent out. The usable </w:t>
            </w:r>
          </w:p>
          <w:p w:rsidR="00367EDE" w:rsidRPr="00A97D1C" w:rsidRDefault="00367EDE" w:rsidP="00116399">
            <w:pPr>
              <w:widowControl w:val="0"/>
              <w:rPr>
                <w:rFonts w:cstheme="majorHAnsi"/>
                <w:sz w:val="22"/>
                <w:szCs w:val="22"/>
              </w:rPr>
            </w:pPr>
            <w:r w:rsidRPr="00A97D1C">
              <w:rPr>
                <w:rFonts w:cstheme="majorHAnsi"/>
                <w:sz w:val="22"/>
                <w:szCs w:val="22"/>
              </w:rPr>
              <w:t xml:space="preserve">returns for the Grand Prix, the Moomba Festival, and the Horsham Art Is…Festival were 279, 181 and 96 </w:t>
            </w:r>
          </w:p>
          <w:p w:rsidR="00367EDE" w:rsidRPr="00A97D1C" w:rsidRDefault="00367EDE" w:rsidP="00116399">
            <w:pPr>
              <w:widowControl w:val="0"/>
              <w:rPr>
                <w:rFonts w:cstheme="majorHAnsi"/>
                <w:b/>
                <w:sz w:val="22"/>
                <w:szCs w:val="22"/>
              </w:rPr>
            </w:pPr>
            <w:r w:rsidRPr="00A97D1C">
              <w:rPr>
                <w:rFonts w:cstheme="majorHAnsi"/>
                <w:sz w:val="22"/>
                <w:szCs w:val="22"/>
              </w:rPr>
              <w:t>respectively, representing effective response rates of 13%, 8%, and 8%</w:t>
            </w:r>
          </w:p>
        </w:tc>
        <w:tc>
          <w:tcPr>
            <w:tcW w:w="3402" w:type="dxa"/>
            <w:tcBorders>
              <w:top w:val="single" w:sz="4" w:space="0" w:color="auto"/>
              <w:bottom w:val="single" w:sz="4" w:space="0" w:color="auto"/>
            </w:tcBorders>
            <w:shd w:val="clear" w:color="auto" w:fill="FFFFFF" w:themeFill="background1"/>
            <w:tcMar>
              <w:top w:w="85" w:type="dxa"/>
              <w:bottom w:w="85" w:type="dxa"/>
            </w:tcMar>
            <w:vAlign w:val="center"/>
          </w:tcPr>
          <w:p w:rsidR="002643FD" w:rsidRDefault="002643FD" w:rsidP="002643FD">
            <w:pPr>
              <w:widowControl w:val="0"/>
              <w:jc w:val="center"/>
              <w:rPr>
                <w:sz w:val="22"/>
                <w:szCs w:val="22"/>
              </w:rPr>
            </w:pPr>
            <w:r>
              <w:rPr>
                <w:rFonts w:cstheme="majorHAnsi"/>
                <w:b/>
                <w:color w:val="548DD4" w:themeColor="text2" w:themeTint="99"/>
                <w:sz w:val="22"/>
                <w:szCs w:val="22"/>
              </w:rPr>
              <w:t xml:space="preserve">OUTCOME </w:t>
            </w:r>
          </w:p>
          <w:p w:rsidR="002643FD" w:rsidRDefault="002643FD" w:rsidP="00116399">
            <w:pPr>
              <w:widowControl w:val="0"/>
              <w:rPr>
                <w:rFonts w:cstheme="majorHAnsi"/>
                <w:sz w:val="22"/>
                <w:szCs w:val="22"/>
              </w:rPr>
            </w:pPr>
          </w:p>
          <w:p w:rsidR="002643FD" w:rsidRDefault="002643FD" w:rsidP="00116399">
            <w:pPr>
              <w:widowControl w:val="0"/>
              <w:rPr>
                <w:rFonts w:cstheme="majorHAnsi"/>
                <w:sz w:val="22"/>
                <w:szCs w:val="22"/>
              </w:rPr>
            </w:pPr>
          </w:p>
          <w:p w:rsidR="00367EDE" w:rsidRPr="00A97D1C" w:rsidRDefault="00367EDE" w:rsidP="00116399">
            <w:pPr>
              <w:widowControl w:val="0"/>
              <w:rPr>
                <w:rFonts w:cstheme="majorHAnsi"/>
                <w:sz w:val="22"/>
                <w:szCs w:val="22"/>
              </w:rPr>
            </w:pPr>
            <w:r w:rsidRPr="00A97D1C">
              <w:rPr>
                <w:rFonts w:cstheme="majorHAnsi"/>
                <w:sz w:val="22"/>
                <w:szCs w:val="22"/>
              </w:rPr>
              <w:t xml:space="preserve">The demographic characteristics of the sample were compared to known population parameters from the </w:t>
            </w:r>
          </w:p>
          <w:p w:rsidR="00367EDE" w:rsidRPr="00A97D1C" w:rsidRDefault="00367EDE" w:rsidP="00116399">
            <w:pPr>
              <w:widowControl w:val="0"/>
              <w:rPr>
                <w:rFonts w:cstheme="majorHAnsi"/>
                <w:sz w:val="22"/>
                <w:szCs w:val="22"/>
              </w:rPr>
            </w:pPr>
            <w:r w:rsidRPr="00A97D1C">
              <w:rPr>
                <w:rFonts w:cstheme="majorHAnsi"/>
                <w:sz w:val="22"/>
                <w:szCs w:val="22"/>
              </w:rPr>
              <w:t xml:space="preserve">2001 Census Data. Young people are substantially underrepresented in the sample, as are non-Australian born residents. Given that such demographic groups are less likely to be captured on electoral </w:t>
            </w:r>
          </w:p>
          <w:p w:rsidR="00367EDE" w:rsidRPr="00A97D1C" w:rsidRDefault="00367EDE" w:rsidP="00116399">
            <w:pPr>
              <w:widowControl w:val="0"/>
              <w:rPr>
                <w:rFonts w:cstheme="majorHAnsi"/>
                <w:b/>
                <w:sz w:val="22"/>
                <w:szCs w:val="22"/>
              </w:rPr>
            </w:pPr>
            <w:proofErr w:type="gramStart"/>
            <w:r w:rsidRPr="00A97D1C">
              <w:rPr>
                <w:rFonts w:cstheme="majorHAnsi"/>
                <w:sz w:val="22"/>
                <w:szCs w:val="22"/>
              </w:rPr>
              <w:t>rolls</w:t>
            </w:r>
            <w:proofErr w:type="gramEnd"/>
            <w:r w:rsidRPr="00A97D1C">
              <w:rPr>
                <w:rFonts w:cstheme="majorHAnsi"/>
                <w:sz w:val="22"/>
                <w:szCs w:val="22"/>
              </w:rPr>
              <w:t>, this result is not unexpected. Other demographic groups appear to be adequately represented.</w:t>
            </w:r>
          </w:p>
        </w:tc>
      </w:tr>
    </w:tbl>
    <w:p w:rsidR="00530AF5" w:rsidRPr="0076682B" w:rsidRDefault="00530AF5" w:rsidP="0076682B">
      <w:pPr>
        <w:widowControl w:val="0"/>
        <w:spacing w:after="0" w:line="240" w:lineRule="auto"/>
        <w:rPr>
          <w:u w:val="single"/>
        </w:rPr>
      </w:pPr>
    </w:p>
    <w:p w:rsidR="00705A0D" w:rsidRPr="0076682B" w:rsidRDefault="00705A0D" w:rsidP="0076682B">
      <w:pPr>
        <w:spacing w:after="0" w:line="240" w:lineRule="auto"/>
      </w:pPr>
    </w:p>
    <w:p w:rsidR="003F387E" w:rsidRPr="0076682B" w:rsidRDefault="003F387E" w:rsidP="0076682B">
      <w:pPr>
        <w:spacing w:after="0" w:line="240" w:lineRule="auto"/>
      </w:pPr>
    </w:p>
    <w:p w:rsidR="00BB10FB" w:rsidRPr="0076682B" w:rsidRDefault="00BB10FB" w:rsidP="0076682B">
      <w:pPr>
        <w:spacing w:after="0" w:line="240" w:lineRule="auto"/>
      </w:pPr>
    </w:p>
    <w:p w:rsidR="001064E1" w:rsidRPr="0076682B" w:rsidRDefault="001064E1" w:rsidP="0076682B">
      <w:pPr>
        <w:spacing w:after="0" w:line="240" w:lineRule="auto"/>
      </w:pPr>
    </w:p>
    <w:p w:rsidR="00034643" w:rsidRPr="0076682B" w:rsidRDefault="00034643" w:rsidP="0076682B">
      <w:pPr>
        <w:spacing w:after="0" w:line="240" w:lineRule="auto"/>
      </w:pPr>
    </w:p>
    <w:sectPr w:rsidR="00034643" w:rsidRPr="0076682B" w:rsidSect="00C245F9">
      <w:pgSz w:w="23814" w:h="16839" w:orient="landscape" w:code="8"/>
      <w:pgMar w:top="1440" w:right="850" w:bottom="1440" w:left="1276" w:header="568" w:footer="4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AF" w:rsidRDefault="001726AF" w:rsidP="00126335">
      <w:pPr>
        <w:spacing w:after="0" w:line="240" w:lineRule="auto"/>
      </w:pPr>
      <w:r>
        <w:separator/>
      </w:r>
    </w:p>
  </w:endnote>
  <w:endnote w:type="continuationSeparator" w:id="0">
    <w:p w:rsidR="001726AF" w:rsidRDefault="001726AF" w:rsidP="0012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394740"/>
      <w:docPartObj>
        <w:docPartGallery w:val="Page Numbers (Bottom of Page)"/>
        <w:docPartUnique/>
      </w:docPartObj>
    </w:sdtPr>
    <w:sdtEndPr>
      <w:rPr>
        <w:noProof/>
      </w:rPr>
    </w:sdtEndPr>
    <w:sdtContent>
      <w:p w:rsidR="00CA5BE6" w:rsidRDefault="001726AF">
        <w:pPr>
          <w:pStyle w:val="Footer"/>
          <w:jc w:val="center"/>
        </w:pPr>
        <w:r>
          <w:fldChar w:fldCharType="begin"/>
        </w:r>
        <w:r>
          <w:instrText xml:space="preserve"> PAGE   \* MERGEFORMAT </w:instrText>
        </w:r>
        <w:r>
          <w:fldChar w:fldCharType="separate"/>
        </w:r>
        <w:r w:rsidR="00A94D42">
          <w:rPr>
            <w:noProof/>
          </w:rPr>
          <w:t>7</w:t>
        </w:r>
        <w:r>
          <w:rPr>
            <w:noProof/>
          </w:rPr>
          <w:fldChar w:fldCharType="end"/>
        </w:r>
      </w:p>
    </w:sdtContent>
  </w:sdt>
  <w:p w:rsidR="00CA5BE6" w:rsidRDefault="00CA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AF" w:rsidRDefault="001726AF" w:rsidP="00126335">
      <w:pPr>
        <w:spacing w:after="0" w:line="240" w:lineRule="auto"/>
      </w:pPr>
      <w:r>
        <w:separator/>
      </w:r>
    </w:p>
  </w:footnote>
  <w:footnote w:type="continuationSeparator" w:id="0">
    <w:p w:rsidR="001726AF" w:rsidRDefault="001726AF" w:rsidP="00126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63" w:rsidRDefault="00311863" w:rsidP="00AF28A2">
    <w:pPr>
      <w:pStyle w:val="Header"/>
      <w:jc w:val="right"/>
    </w:pPr>
    <w:r>
      <w:rPr>
        <w:noProof/>
        <w:lang w:eastAsia="en-AU"/>
      </w:rPr>
      <w:drawing>
        <wp:anchor distT="0" distB="0" distL="114300" distR="114300" simplePos="0" relativeHeight="251660288" behindDoc="1" locked="0" layoutInCell="1" allowOverlap="1" wp14:anchorId="1F5CB999" wp14:editId="4348F77A">
          <wp:simplePos x="0" y="0"/>
          <wp:positionH relativeFrom="column">
            <wp:posOffset>-1005205</wp:posOffset>
          </wp:positionH>
          <wp:positionV relativeFrom="paragraph">
            <wp:posOffset>-301625</wp:posOffset>
          </wp:positionV>
          <wp:extent cx="2641600" cy="1304290"/>
          <wp:effectExtent l="0" t="0" r="6350" b="0"/>
          <wp:wrapTight wrapText="bothSides">
            <wp:wrapPolygon edited="0">
              <wp:start x="0" y="0"/>
              <wp:lineTo x="0" y="21137"/>
              <wp:lineTo x="21496" y="21137"/>
              <wp:lineTo x="21496"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development-network.jpg"/>
                  <pic:cNvPicPr/>
                </pic:nvPicPr>
                <pic:blipFill>
                  <a:blip r:embed="rId1">
                    <a:extLst>
                      <a:ext uri="{28A0092B-C50C-407E-A947-70E740481C1C}">
                        <a14:useLocalDpi xmlns:a14="http://schemas.microsoft.com/office/drawing/2010/main" val="0"/>
                      </a:ext>
                    </a:extLst>
                  </a:blip>
                  <a:stretch>
                    <a:fillRect/>
                  </a:stretch>
                </pic:blipFill>
                <pic:spPr>
                  <a:xfrm>
                    <a:off x="0" y="0"/>
                    <a:ext cx="2641600" cy="1304290"/>
                  </a:xfrm>
                  <a:prstGeom prst="rect">
                    <a:avLst/>
                  </a:prstGeom>
                </pic:spPr>
              </pic:pic>
            </a:graphicData>
          </a:graphic>
        </wp:anchor>
      </w:drawing>
    </w:r>
    <w:r>
      <w:tab/>
    </w:r>
  </w:p>
  <w:p w:rsidR="00311863" w:rsidRPr="00E424C7" w:rsidRDefault="00311863" w:rsidP="00956039">
    <w:pPr>
      <w:pStyle w:val="Header"/>
      <w:jc w:val="right"/>
    </w:pPr>
    <w:proofErr w:type="gramStart"/>
    <w:r>
      <w:t>by</w:t>
    </w:r>
    <w:proofErr w:type="gramEnd"/>
    <w:r>
      <w:t xml:space="preserve"> CDN </w:t>
    </w:r>
    <w:hyperlink r:id="rId2" w:history="1">
      <w:r w:rsidRPr="00426E43">
        <w:rPr>
          <w:rStyle w:val="Hyperlink"/>
        </w:rPr>
        <w:t>http://www.culturaldevelopment.net.au/</w:t>
      </w:r>
    </w:hyperlink>
  </w:p>
  <w:p w:rsidR="00311863" w:rsidRPr="00AF28A2" w:rsidRDefault="00311863" w:rsidP="00AF28A2">
    <w:pPr>
      <w:pStyle w:val="Header"/>
      <w:tabs>
        <w:tab w:val="clear" w:pos="4513"/>
        <w:tab w:val="clear" w:pos="9026"/>
        <w:tab w:val="left" w:pos="3871"/>
      </w:tabs>
      <w:jc w:val="right"/>
      <w:rPr>
        <w:sz w:val="18"/>
        <w:szCs w:val="18"/>
      </w:rPr>
    </w:pPr>
    <w:r>
      <w:rPr>
        <w:b/>
        <w:sz w:val="36"/>
        <w:szCs w:val="36"/>
      </w:rPr>
      <w:tab/>
    </w:r>
    <w:r>
      <w:rPr>
        <w:b/>
        <w:sz w:val="36"/>
        <w:szCs w:val="36"/>
      </w:rPr>
      <w:tab/>
      <w:t xml:space="preserve">  </w:t>
    </w:r>
    <w:r w:rsidRPr="007E1DAB">
      <w:rPr>
        <w:b/>
        <w:sz w:val="36"/>
        <w:szCs w:val="36"/>
      </w:rPr>
      <w:t>Cultural Data Availability</w:t>
    </w:r>
    <w:r w:rsidRPr="00277B82">
      <w:rPr>
        <w:b/>
        <w:i/>
        <w:sz w:val="36"/>
        <w:szCs w:val="36"/>
      </w:rPr>
      <w:t xml:space="preserve"> </w:t>
    </w:r>
    <w:r w:rsidRPr="00277B82">
      <w:rPr>
        <w:sz w:val="36"/>
        <w:szCs w:val="36"/>
      </w:rPr>
      <w:t xml:space="preserve">for Evidence-Based </w:t>
    </w:r>
    <w:r>
      <w:rPr>
        <w:sz w:val="36"/>
        <w:szCs w:val="36"/>
      </w:rPr>
      <w:t>Cultural Planning</w:t>
    </w:r>
    <w:r>
      <w:tab/>
    </w:r>
    <w:r>
      <w:tab/>
      <w:t xml:space="preserve"> </w:t>
    </w:r>
    <w:r>
      <w:tab/>
    </w:r>
    <w:r>
      <w:tab/>
    </w:r>
    <w:r>
      <w:tab/>
    </w:r>
    <w:r>
      <w:tab/>
    </w:r>
    <w:r>
      <w:tab/>
    </w:r>
    <w:r>
      <w:tab/>
      <w:t xml:space="preserve">               </w:t>
    </w:r>
    <w:r w:rsidRPr="00065DCB">
      <w:rPr>
        <w:sz w:val="18"/>
        <w:szCs w:val="18"/>
      </w:rPr>
      <w:t xml:space="preserve">as at </w:t>
    </w:r>
    <w:r w:rsidR="004C1DF0">
      <w:rPr>
        <w:sz w:val="18"/>
        <w:szCs w:val="18"/>
      </w:rPr>
      <w:t>15.8.14</w:t>
    </w:r>
  </w:p>
  <w:p w:rsidR="00311863" w:rsidRDefault="00311863" w:rsidP="009A4B63">
    <w:pPr>
      <w:pStyle w:val="Header"/>
      <w:tabs>
        <w:tab w:val="clear" w:pos="4513"/>
        <w:tab w:val="clear" w:pos="9026"/>
        <w:tab w:val="left" w:pos="1683"/>
        <w:tab w:val="left" w:pos="3871"/>
        <w:tab w:val="left" w:pos="12175"/>
      </w:tabs>
    </w:pPr>
    <w:r>
      <w:tab/>
    </w:r>
    <w:r>
      <w:tab/>
    </w:r>
  </w:p>
  <w:p w:rsidR="00311863" w:rsidRDefault="00311863" w:rsidP="009A4B63">
    <w:pPr>
      <w:pStyle w:val="Header"/>
      <w:tabs>
        <w:tab w:val="clear" w:pos="4513"/>
        <w:tab w:val="clear" w:pos="9026"/>
        <w:tab w:val="left" w:pos="1683"/>
        <w:tab w:val="left" w:pos="3871"/>
        <w:tab w:val="left" w:pos="12175"/>
      </w:tabs>
    </w:pPr>
  </w:p>
  <w:p w:rsidR="00311863" w:rsidRDefault="00311863" w:rsidP="009A4B63">
    <w:pPr>
      <w:pStyle w:val="Header"/>
      <w:tabs>
        <w:tab w:val="clear" w:pos="4513"/>
        <w:tab w:val="clear" w:pos="9026"/>
        <w:tab w:val="left" w:pos="1683"/>
        <w:tab w:val="left" w:pos="3871"/>
        <w:tab w:val="left" w:pos="12175"/>
      </w:tabs>
    </w:pPr>
  </w:p>
  <w:tbl>
    <w:tblPr>
      <w:tblStyle w:val="TableGrid"/>
      <w:tblW w:w="21972" w:type="dxa"/>
      <w:tblInd w:w="-34" w:type="dxa"/>
      <w:shd w:val="clear" w:color="auto" w:fill="31849B" w:themeFill="accent5" w:themeFillShade="BF"/>
      <w:tblLook w:val="04A0" w:firstRow="1" w:lastRow="0" w:firstColumn="1" w:lastColumn="0" w:noHBand="0" w:noVBand="1"/>
    </w:tblPr>
    <w:tblGrid>
      <w:gridCol w:w="2268"/>
      <w:gridCol w:w="7771"/>
      <w:gridCol w:w="1727"/>
      <w:gridCol w:w="1417"/>
      <w:gridCol w:w="1418"/>
      <w:gridCol w:w="4110"/>
      <w:gridCol w:w="3261"/>
    </w:tblGrid>
    <w:tr w:rsidR="00311863" w:rsidRPr="00126335">
      <w:tc>
        <w:tcPr>
          <w:tcW w:w="2268" w:type="dxa"/>
          <w:shd w:val="clear" w:color="auto" w:fill="31849B" w:themeFill="accent5" w:themeFillShade="BF"/>
        </w:tcPr>
        <w:p w:rsidR="00311863" w:rsidRPr="00126335" w:rsidRDefault="00311863" w:rsidP="00106A99">
          <w:pPr>
            <w:pStyle w:val="Header"/>
            <w:rPr>
              <w:color w:val="FFFFFF" w:themeColor="background1"/>
              <w:sz w:val="32"/>
              <w:szCs w:val="32"/>
            </w:rPr>
          </w:pPr>
          <w:r>
            <w:rPr>
              <w:rFonts w:cstheme="majorHAnsi"/>
              <w:b/>
              <w:color w:val="FFFFFF" w:themeColor="background1"/>
              <w:sz w:val="32"/>
              <w:szCs w:val="32"/>
            </w:rPr>
            <w:t>DA</w:t>
          </w:r>
          <w:r w:rsidRPr="00126335">
            <w:rPr>
              <w:rFonts w:cstheme="majorHAnsi"/>
              <w:b/>
              <w:color w:val="FFFFFF" w:themeColor="background1"/>
              <w:sz w:val="32"/>
              <w:szCs w:val="32"/>
            </w:rPr>
            <w:t>TA</w:t>
          </w:r>
        </w:p>
      </w:tc>
      <w:tc>
        <w:tcPr>
          <w:tcW w:w="7771" w:type="dxa"/>
          <w:shd w:val="clear" w:color="auto" w:fill="31849B" w:themeFill="accent5" w:themeFillShade="BF"/>
        </w:tcPr>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KEY INDICATOR/S</w:t>
          </w:r>
        </w:p>
      </w:tc>
      <w:tc>
        <w:tcPr>
          <w:tcW w:w="1727" w:type="dxa"/>
          <w:shd w:val="clear" w:color="auto" w:fill="31849B" w:themeFill="accent5" w:themeFillShade="BF"/>
        </w:tcPr>
        <w:p w:rsidR="00311863" w:rsidRPr="00126335" w:rsidRDefault="00311863" w:rsidP="00106A99">
          <w:pPr>
            <w:rPr>
              <w:rFonts w:cstheme="majorHAnsi"/>
              <w:b/>
              <w:color w:val="FFFFFF" w:themeColor="background1"/>
              <w:sz w:val="32"/>
              <w:szCs w:val="32"/>
            </w:rPr>
          </w:pPr>
          <w:r w:rsidRPr="00126335">
            <w:rPr>
              <w:rFonts w:cstheme="majorHAnsi"/>
              <w:b/>
              <w:color w:val="FFFFFF" w:themeColor="background1"/>
              <w:sz w:val="32"/>
              <w:szCs w:val="32"/>
            </w:rPr>
            <w:t>TIME</w:t>
          </w:r>
        </w:p>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(Year, Sequence)</w:t>
          </w:r>
        </w:p>
      </w:tc>
      <w:tc>
        <w:tcPr>
          <w:tcW w:w="1417" w:type="dxa"/>
          <w:shd w:val="clear" w:color="auto" w:fill="31849B" w:themeFill="accent5" w:themeFillShade="BF"/>
        </w:tcPr>
        <w:p w:rsidR="00311863" w:rsidRPr="00126335" w:rsidRDefault="00311863" w:rsidP="00106A99">
          <w:pPr>
            <w:tabs>
              <w:tab w:val="left" w:pos="363"/>
            </w:tabs>
            <w:rPr>
              <w:rFonts w:cstheme="majorHAnsi"/>
              <w:b/>
              <w:color w:val="FFFFFF" w:themeColor="background1"/>
              <w:sz w:val="32"/>
              <w:szCs w:val="32"/>
            </w:rPr>
          </w:pPr>
          <w:r w:rsidRPr="00126335">
            <w:rPr>
              <w:rFonts w:cstheme="majorHAnsi"/>
              <w:b/>
              <w:color w:val="FFFFFF" w:themeColor="background1"/>
              <w:sz w:val="32"/>
              <w:szCs w:val="32"/>
            </w:rPr>
            <w:t>ACCESS</w:t>
          </w:r>
        </w:p>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(Public / Private)</w:t>
          </w:r>
        </w:p>
      </w:tc>
      <w:tc>
        <w:tcPr>
          <w:tcW w:w="1418" w:type="dxa"/>
          <w:shd w:val="clear" w:color="auto" w:fill="31849B" w:themeFill="accent5" w:themeFillShade="BF"/>
        </w:tcPr>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SCALE</w:t>
          </w:r>
        </w:p>
      </w:tc>
      <w:tc>
        <w:tcPr>
          <w:tcW w:w="4110" w:type="dxa"/>
          <w:shd w:val="clear" w:color="auto" w:fill="31849B" w:themeFill="accent5" w:themeFillShade="BF"/>
        </w:tcPr>
        <w:p w:rsidR="00311863" w:rsidRPr="00126335" w:rsidRDefault="00311863" w:rsidP="00106A99">
          <w:pPr>
            <w:rPr>
              <w:rFonts w:cstheme="majorHAnsi"/>
              <w:b/>
              <w:color w:val="FFFFFF" w:themeColor="background1"/>
              <w:sz w:val="32"/>
              <w:szCs w:val="32"/>
            </w:rPr>
          </w:pPr>
          <w:r w:rsidRPr="00126335">
            <w:rPr>
              <w:rFonts w:cstheme="majorHAnsi"/>
              <w:b/>
              <w:color w:val="FFFFFF" w:themeColor="background1"/>
              <w:sz w:val="32"/>
              <w:szCs w:val="32"/>
            </w:rPr>
            <w:t>COLLECTION</w:t>
          </w:r>
        </w:p>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(Sample, Funding, Agencies)</w:t>
          </w:r>
        </w:p>
      </w:tc>
      <w:tc>
        <w:tcPr>
          <w:tcW w:w="3261" w:type="dxa"/>
          <w:shd w:val="clear" w:color="auto" w:fill="31849B" w:themeFill="accent5" w:themeFillShade="BF"/>
        </w:tcPr>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NOTES / COMMENTS</w:t>
          </w:r>
        </w:p>
      </w:tc>
    </w:tr>
  </w:tbl>
  <w:p w:rsidR="00311863" w:rsidRDefault="00311863" w:rsidP="00567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63" w:rsidRDefault="00311863" w:rsidP="00AF28A2">
    <w:pPr>
      <w:pStyle w:val="Header"/>
      <w:jc w:val="right"/>
    </w:pPr>
    <w:r>
      <w:rPr>
        <w:noProof/>
        <w:lang w:eastAsia="en-AU"/>
      </w:rPr>
      <w:drawing>
        <wp:anchor distT="0" distB="0" distL="114300" distR="114300" simplePos="0" relativeHeight="251658240" behindDoc="1" locked="0" layoutInCell="1" allowOverlap="1">
          <wp:simplePos x="0" y="0"/>
          <wp:positionH relativeFrom="column">
            <wp:posOffset>-1005205</wp:posOffset>
          </wp:positionH>
          <wp:positionV relativeFrom="paragraph">
            <wp:posOffset>-301625</wp:posOffset>
          </wp:positionV>
          <wp:extent cx="2641600" cy="1304290"/>
          <wp:effectExtent l="0" t="0" r="6350" b="0"/>
          <wp:wrapTight wrapText="bothSides">
            <wp:wrapPolygon edited="0">
              <wp:start x="0" y="0"/>
              <wp:lineTo x="0" y="21137"/>
              <wp:lineTo x="21496" y="21137"/>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development-network.jpg"/>
                  <pic:cNvPicPr/>
                </pic:nvPicPr>
                <pic:blipFill>
                  <a:blip r:embed="rId1">
                    <a:extLst>
                      <a:ext uri="{28A0092B-C50C-407E-A947-70E740481C1C}">
                        <a14:useLocalDpi xmlns:a14="http://schemas.microsoft.com/office/drawing/2010/main" val="0"/>
                      </a:ext>
                    </a:extLst>
                  </a:blip>
                  <a:stretch>
                    <a:fillRect/>
                  </a:stretch>
                </pic:blipFill>
                <pic:spPr>
                  <a:xfrm>
                    <a:off x="0" y="0"/>
                    <a:ext cx="2641600" cy="1304290"/>
                  </a:xfrm>
                  <a:prstGeom prst="rect">
                    <a:avLst/>
                  </a:prstGeom>
                </pic:spPr>
              </pic:pic>
            </a:graphicData>
          </a:graphic>
        </wp:anchor>
      </w:drawing>
    </w:r>
    <w:r>
      <w:tab/>
    </w:r>
  </w:p>
  <w:p w:rsidR="00311863" w:rsidRPr="00E424C7" w:rsidRDefault="00311863" w:rsidP="00956039">
    <w:pPr>
      <w:pStyle w:val="Header"/>
      <w:jc w:val="right"/>
    </w:pPr>
    <w:proofErr w:type="gramStart"/>
    <w:r>
      <w:t>by</w:t>
    </w:r>
    <w:proofErr w:type="gramEnd"/>
    <w:r>
      <w:t xml:space="preserve"> CDN </w:t>
    </w:r>
    <w:hyperlink r:id="rId2" w:history="1">
      <w:r w:rsidRPr="00426E43">
        <w:rPr>
          <w:rStyle w:val="Hyperlink"/>
        </w:rPr>
        <w:t>http://www.culturaldevelopment.net.au/</w:t>
      </w:r>
    </w:hyperlink>
  </w:p>
  <w:p w:rsidR="00311863" w:rsidRPr="00AF28A2" w:rsidRDefault="00311863" w:rsidP="00AF28A2">
    <w:pPr>
      <w:pStyle w:val="Header"/>
      <w:tabs>
        <w:tab w:val="clear" w:pos="4513"/>
        <w:tab w:val="clear" w:pos="9026"/>
        <w:tab w:val="left" w:pos="3871"/>
      </w:tabs>
      <w:jc w:val="right"/>
      <w:rPr>
        <w:sz w:val="18"/>
        <w:szCs w:val="18"/>
      </w:rPr>
    </w:pPr>
    <w:r>
      <w:rPr>
        <w:b/>
        <w:sz w:val="36"/>
        <w:szCs w:val="36"/>
      </w:rPr>
      <w:tab/>
    </w:r>
    <w:r>
      <w:rPr>
        <w:b/>
        <w:sz w:val="36"/>
        <w:szCs w:val="36"/>
      </w:rPr>
      <w:tab/>
      <w:t xml:space="preserve">  </w:t>
    </w:r>
    <w:r w:rsidRPr="007E1DAB">
      <w:rPr>
        <w:b/>
        <w:sz w:val="36"/>
        <w:szCs w:val="36"/>
      </w:rPr>
      <w:t>Cultural Data Availability</w:t>
    </w:r>
    <w:r w:rsidRPr="00277B82">
      <w:rPr>
        <w:b/>
        <w:i/>
        <w:sz w:val="36"/>
        <w:szCs w:val="36"/>
      </w:rPr>
      <w:t xml:space="preserve"> </w:t>
    </w:r>
    <w:r w:rsidRPr="00277B82">
      <w:rPr>
        <w:sz w:val="36"/>
        <w:szCs w:val="36"/>
      </w:rPr>
      <w:t xml:space="preserve">for Evidence-Based </w:t>
    </w:r>
    <w:r>
      <w:rPr>
        <w:sz w:val="36"/>
        <w:szCs w:val="36"/>
      </w:rPr>
      <w:t>Cultural Planning</w:t>
    </w:r>
    <w:r>
      <w:tab/>
    </w:r>
    <w:r>
      <w:tab/>
      <w:t xml:space="preserve"> </w:t>
    </w:r>
    <w:r>
      <w:tab/>
    </w:r>
    <w:r>
      <w:tab/>
    </w:r>
    <w:r>
      <w:tab/>
    </w:r>
    <w:r>
      <w:tab/>
    </w:r>
    <w:r>
      <w:tab/>
    </w:r>
    <w:r>
      <w:tab/>
      <w:t xml:space="preserve">               </w:t>
    </w:r>
    <w:r w:rsidRPr="00065DCB">
      <w:rPr>
        <w:sz w:val="18"/>
        <w:szCs w:val="18"/>
      </w:rPr>
      <w:t xml:space="preserve">as at </w:t>
    </w:r>
    <w:r w:rsidR="008F7539">
      <w:rPr>
        <w:sz w:val="18"/>
        <w:szCs w:val="18"/>
      </w:rPr>
      <w:t>14</w:t>
    </w:r>
    <w:r>
      <w:rPr>
        <w:sz w:val="18"/>
        <w:szCs w:val="18"/>
      </w:rPr>
      <w:t>.08</w:t>
    </w:r>
    <w:r w:rsidRPr="00065DCB">
      <w:rPr>
        <w:sz w:val="18"/>
        <w:szCs w:val="18"/>
      </w:rPr>
      <w:t>.2014</w:t>
    </w:r>
  </w:p>
  <w:p w:rsidR="00311863" w:rsidRDefault="00311863" w:rsidP="009A4B63">
    <w:pPr>
      <w:pStyle w:val="Header"/>
      <w:tabs>
        <w:tab w:val="clear" w:pos="4513"/>
        <w:tab w:val="clear" w:pos="9026"/>
        <w:tab w:val="left" w:pos="1683"/>
        <w:tab w:val="left" w:pos="3871"/>
        <w:tab w:val="left" w:pos="12175"/>
      </w:tabs>
    </w:pPr>
    <w:r>
      <w:tab/>
    </w:r>
    <w:r>
      <w:tab/>
    </w:r>
  </w:p>
  <w:p w:rsidR="00311863" w:rsidRDefault="00311863" w:rsidP="009A4B63">
    <w:pPr>
      <w:pStyle w:val="Header"/>
      <w:tabs>
        <w:tab w:val="clear" w:pos="4513"/>
        <w:tab w:val="clear" w:pos="9026"/>
        <w:tab w:val="left" w:pos="1683"/>
        <w:tab w:val="left" w:pos="3871"/>
        <w:tab w:val="left" w:pos="12175"/>
      </w:tabs>
    </w:pPr>
  </w:p>
  <w:p w:rsidR="00311863" w:rsidRDefault="00311863" w:rsidP="009A4B63">
    <w:pPr>
      <w:pStyle w:val="Header"/>
      <w:tabs>
        <w:tab w:val="clear" w:pos="4513"/>
        <w:tab w:val="clear" w:pos="9026"/>
        <w:tab w:val="left" w:pos="1683"/>
        <w:tab w:val="left" w:pos="3871"/>
        <w:tab w:val="left" w:pos="12175"/>
      </w:tabs>
    </w:pPr>
  </w:p>
  <w:tbl>
    <w:tblPr>
      <w:tblStyle w:val="TableGrid"/>
      <w:tblW w:w="21972" w:type="dxa"/>
      <w:tblInd w:w="-34" w:type="dxa"/>
      <w:shd w:val="clear" w:color="auto" w:fill="31849B" w:themeFill="accent5" w:themeFillShade="BF"/>
      <w:tblLook w:val="04A0" w:firstRow="1" w:lastRow="0" w:firstColumn="1" w:lastColumn="0" w:noHBand="0" w:noVBand="1"/>
    </w:tblPr>
    <w:tblGrid>
      <w:gridCol w:w="2268"/>
      <w:gridCol w:w="7771"/>
      <w:gridCol w:w="1727"/>
      <w:gridCol w:w="1417"/>
      <w:gridCol w:w="1418"/>
      <w:gridCol w:w="4110"/>
      <w:gridCol w:w="3261"/>
    </w:tblGrid>
    <w:tr w:rsidR="00311863" w:rsidRPr="00126335">
      <w:tc>
        <w:tcPr>
          <w:tcW w:w="2268" w:type="dxa"/>
          <w:shd w:val="clear" w:color="auto" w:fill="31849B" w:themeFill="accent5" w:themeFillShade="BF"/>
        </w:tcPr>
        <w:p w:rsidR="00311863" w:rsidRPr="00126335" w:rsidRDefault="00311863" w:rsidP="00106A99">
          <w:pPr>
            <w:pStyle w:val="Header"/>
            <w:rPr>
              <w:color w:val="FFFFFF" w:themeColor="background1"/>
              <w:sz w:val="32"/>
              <w:szCs w:val="32"/>
            </w:rPr>
          </w:pPr>
          <w:r>
            <w:rPr>
              <w:rFonts w:cstheme="majorHAnsi"/>
              <w:b/>
              <w:color w:val="FFFFFF" w:themeColor="background1"/>
              <w:sz w:val="32"/>
              <w:szCs w:val="32"/>
            </w:rPr>
            <w:t>DA</w:t>
          </w:r>
          <w:r w:rsidRPr="00126335">
            <w:rPr>
              <w:rFonts w:cstheme="majorHAnsi"/>
              <w:b/>
              <w:color w:val="FFFFFF" w:themeColor="background1"/>
              <w:sz w:val="32"/>
              <w:szCs w:val="32"/>
            </w:rPr>
            <w:t>TA</w:t>
          </w:r>
        </w:p>
      </w:tc>
      <w:tc>
        <w:tcPr>
          <w:tcW w:w="7771" w:type="dxa"/>
          <w:shd w:val="clear" w:color="auto" w:fill="31849B" w:themeFill="accent5" w:themeFillShade="BF"/>
        </w:tcPr>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KEY INDICATOR/S</w:t>
          </w:r>
        </w:p>
      </w:tc>
      <w:tc>
        <w:tcPr>
          <w:tcW w:w="1727" w:type="dxa"/>
          <w:shd w:val="clear" w:color="auto" w:fill="31849B" w:themeFill="accent5" w:themeFillShade="BF"/>
        </w:tcPr>
        <w:p w:rsidR="00311863" w:rsidRPr="00126335" w:rsidRDefault="00311863" w:rsidP="00106A99">
          <w:pPr>
            <w:rPr>
              <w:rFonts w:cstheme="majorHAnsi"/>
              <w:b/>
              <w:color w:val="FFFFFF" w:themeColor="background1"/>
              <w:sz w:val="32"/>
              <w:szCs w:val="32"/>
            </w:rPr>
          </w:pPr>
          <w:r w:rsidRPr="00126335">
            <w:rPr>
              <w:rFonts w:cstheme="majorHAnsi"/>
              <w:b/>
              <w:color w:val="FFFFFF" w:themeColor="background1"/>
              <w:sz w:val="32"/>
              <w:szCs w:val="32"/>
            </w:rPr>
            <w:t>TIME</w:t>
          </w:r>
        </w:p>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(Year, Sequence)</w:t>
          </w:r>
        </w:p>
      </w:tc>
      <w:tc>
        <w:tcPr>
          <w:tcW w:w="1417" w:type="dxa"/>
          <w:shd w:val="clear" w:color="auto" w:fill="31849B" w:themeFill="accent5" w:themeFillShade="BF"/>
        </w:tcPr>
        <w:p w:rsidR="00311863" w:rsidRPr="00126335" w:rsidRDefault="00311863" w:rsidP="00106A99">
          <w:pPr>
            <w:tabs>
              <w:tab w:val="left" w:pos="363"/>
            </w:tabs>
            <w:rPr>
              <w:rFonts w:cstheme="majorHAnsi"/>
              <w:b/>
              <w:color w:val="FFFFFF" w:themeColor="background1"/>
              <w:sz w:val="32"/>
              <w:szCs w:val="32"/>
            </w:rPr>
          </w:pPr>
          <w:r w:rsidRPr="00126335">
            <w:rPr>
              <w:rFonts w:cstheme="majorHAnsi"/>
              <w:b/>
              <w:color w:val="FFFFFF" w:themeColor="background1"/>
              <w:sz w:val="32"/>
              <w:szCs w:val="32"/>
            </w:rPr>
            <w:t>ACCESS</w:t>
          </w:r>
        </w:p>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(Public / Private)</w:t>
          </w:r>
        </w:p>
      </w:tc>
      <w:tc>
        <w:tcPr>
          <w:tcW w:w="1418" w:type="dxa"/>
          <w:shd w:val="clear" w:color="auto" w:fill="31849B" w:themeFill="accent5" w:themeFillShade="BF"/>
        </w:tcPr>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SCALE</w:t>
          </w:r>
        </w:p>
      </w:tc>
      <w:tc>
        <w:tcPr>
          <w:tcW w:w="4110" w:type="dxa"/>
          <w:shd w:val="clear" w:color="auto" w:fill="31849B" w:themeFill="accent5" w:themeFillShade="BF"/>
        </w:tcPr>
        <w:p w:rsidR="00311863" w:rsidRPr="00126335" w:rsidRDefault="00311863" w:rsidP="00106A99">
          <w:pPr>
            <w:rPr>
              <w:rFonts w:cstheme="majorHAnsi"/>
              <w:b/>
              <w:color w:val="FFFFFF" w:themeColor="background1"/>
              <w:sz w:val="32"/>
              <w:szCs w:val="32"/>
            </w:rPr>
          </w:pPr>
          <w:r w:rsidRPr="00126335">
            <w:rPr>
              <w:rFonts w:cstheme="majorHAnsi"/>
              <w:b/>
              <w:color w:val="FFFFFF" w:themeColor="background1"/>
              <w:sz w:val="32"/>
              <w:szCs w:val="32"/>
            </w:rPr>
            <w:t>COLLECTION</w:t>
          </w:r>
        </w:p>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(Sample, Funding, Agencies)</w:t>
          </w:r>
        </w:p>
      </w:tc>
      <w:tc>
        <w:tcPr>
          <w:tcW w:w="3261" w:type="dxa"/>
          <w:shd w:val="clear" w:color="auto" w:fill="31849B" w:themeFill="accent5" w:themeFillShade="BF"/>
        </w:tcPr>
        <w:p w:rsidR="00311863" w:rsidRPr="00126335" w:rsidRDefault="00311863" w:rsidP="00106A99">
          <w:pPr>
            <w:pStyle w:val="Header"/>
            <w:rPr>
              <w:color w:val="FFFFFF" w:themeColor="background1"/>
              <w:sz w:val="32"/>
              <w:szCs w:val="32"/>
            </w:rPr>
          </w:pPr>
          <w:r w:rsidRPr="00126335">
            <w:rPr>
              <w:rFonts w:cstheme="majorHAnsi"/>
              <w:b/>
              <w:color w:val="FFFFFF" w:themeColor="background1"/>
              <w:sz w:val="32"/>
              <w:szCs w:val="32"/>
            </w:rPr>
            <w:t>NOTES / COMMENTS</w:t>
          </w:r>
        </w:p>
      </w:tc>
    </w:tr>
  </w:tbl>
  <w:p w:rsidR="00311863" w:rsidRDefault="00311863" w:rsidP="0056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841"/>
    <w:multiLevelType w:val="hybridMultilevel"/>
    <w:tmpl w:val="69984AE0"/>
    <w:lvl w:ilvl="0" w:tplc="01825092">
      <w:start w:val="85"/>
      <w:numFmt w:val="bullet"/>
      <w:lvlText w:val="-"/>
      <w:lvlJc w:val="left"/>
      <w:pPr>
        <w:ind w:left="393" w:hanging="360"/>
      </w:pPr>
      <w:rPr>
        <w:rFonts w:ascii="Calibri" w:eastAsiaTheme="minorEastAsia" w:hAnsi="Calibri" w:cstheme="minorBidi"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
    <w:nsid w:val="02CD28AE"/>
    <w:multiLevelType w:val="hybridMultilevel"/>
    <w:tmpl w:val="8BE41C5C"/>
    <w:lvl w:ilvl="0" w:tplc="0C090001">
      <w:start w:val="1"/>
      <w:numFmt w:val="bullet"/>
      <w:lvlText w:val=""/>
      <w:lvlJc w:val="left"/>
      <w:pPr>
        <w:ind w:left="1113" w:hanging="360"/>
      </w:pPr>
      <w:rPr>
        <w:rFonts w:ascii="Symbol" w:hAnsi="Symbol" w:hint="default"/>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
    <w:nsid w:val="0EBF6BA6"/>
    <w:multiLevelType w:val="hybridMultilevel"/>
    <w:tmpl w:val="11F67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780BEF"/>
    <w:multiLevelType w:val="multilevel"/>
    <w:tmpl w:val="DFA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FB2851"/>
    <w:multiLevelType w:val="multilevel"/>
    <w:tmpl w:val="BB12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C1FC8"/>
    <w:multiLevelType w:val="multilevel"/>
    <w:tmpl w:val="D674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AB1E62"/>
    <w:multiLevelType w:val="hybridMultilevel"/>
    <w:tmpl w:val="8DAA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743C99"/>
    <w:multiLevelType w:val="hybridMultilevel"/>
    <w:tmpl w:val="0CFA362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nsid w:val="1AE9171D"/>
    <w:multiLevelType w:val="hybridMultilevel"/>
    <w:tmpl w:val="BDC6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960496"/>
    <w:multiLevelType w:val="hybridMultilevel"/>
    <w:tmpl w:val="E620D81E"/>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D27D8F"/>
    <w:multiLevelType w:val="hybridMultilevel"/>
    <w:tmpl w:val="3BB2AA5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20576BE5"/>
    <w:multiLevelType w:val="hybridMultilevel"/>
    <w:tmpl w:val="1EC0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5554E2"/>
    <w:multiLevelType w:val="hybridMultilevel"/>
    <w:tmpl w:val="3D76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5E35F2"/>
    <w:multiLevelType w:val="hybridMultilevel"/>
    <w:tmpl w:val="81B8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FA729E"/>
    <w:multiLevelType w:val="hybridMultilevel"/>
    <w:tmpl w:val="DC2C14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5">
    <w:nsid w:val="27DA7FDB"/>
    <w:multiLevelType w:val="multilevel"/>
    <w:tmpl w:val="9EB4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EB73D1"/>
    <w:multiLevelType w:val="hybridMultilevel"/>
    <w:tmpl w:val="CDE4568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nsid w:val="291E11F3"/>
    <w:multiLevelType w:val="hybridMultilevel"/>
    <w:tmpl w:val="971A2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0F1F07"/>
    <w:multiLevelType w:val="hybridMultilevel"/>
    <w:tmpl w:val="C992A336"/>
    <w:lvl w:ilvl="0" w:tplc="5B0A0B1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7C5E1B"/>
    <w:multiLevelType w:val="hybridMultilevel"/>
    <w:tmpl w:val="DBCEEEE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nsid w:val="2DC34E17"/>
    <w:multiLevelType w:val="multilevel"/>
    <w:tmpl w:val="373692C2"/>
    <w:lvl w:ilvl="0">
      <w:start w:val="1"/>
      <w:numFmt w:val="bullet"/>
      <w:lvlText w:val=""/>
      <w:lvlJc w:val="left"/>
      <w:pPr>
        <w:tabs>
          <w:tab w:val="num" w:pos="720"/>
        </w:tabs>
        <w:ind w:left="720" w:hanging="360"/>
      </w:pPr>
      <w:rPr>
        <w:rFonts w:ascii="Symbol" w:hAnsi="Symbol" w:hint="default"/>
        <w:sz w:val="20"/>
      </w:rPr>
    </w:lvl>
    <w:lvl w:ilvl="1">
      <w:start w:val="2007"/>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4C58A5"/>
    <w:multiLevelType w:val="hybridMultilevel"/>
    <w:tmpl w:val="12386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5577FE"/>
    <w:multiLevelType w:val="hybridMultilevel"/>
    <w:tmpl w:val="1A3E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7B2EF6"/>
    <w:multiLevelType w:val="hybridMultilevel"/>
    <w:tmpl w:val="B6A0A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CF0CDB"/>
    <w:multiLevelType w:val="hybridMultilevel"/>
    <w:tmpl w:val="B086B968"/>
    <w:lvl w:ilvl="0" w:tplc="F030EFFE">
      <w:start w:val="1"/>
      <w:numFmt w:val="bullet"/>
      <w:lvlText w:val=""/>
      <w:lvlJc w:val="left"/>
      <w:pPr>
        <w:ind w:left="929" w:hanging="360"/>
      </w:pPr>
      <w:rPr>
        <w:rFonts w:ascii="Symbol" w:hAnsi="Symbol" w:hint="default"/>
        <w:sz w:val="2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nsid w:val="3E62032C"/>
    <w:multiLevelType w:val="hybridMultilevel"/>
    <w:tmpl w:val="AAE24D4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6">
    <w:nsid w:val="3EFD25FF"/>
    <w:multiLevelType w:val="hybridMultilevel"/>
    <w:tmpl w:val="DA9EA03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7">
    <w:nsid w:val="3F585245"/>
    <w:multiLevelType w:val="hybridMultilevel"/>
    <w:tmpl w:val="1F5C8456"/>
    <w:lvl w:ilvl="0" w:tplc="5AF4D55C">
      <w:start w:val="1"/>
      <w:numFmt w:val="decimal"/>
      <w:lvlText w:val="%1)"/>
      <w:lvlJc w:val="left"/>
      <w:pPr>
        <w:ind w:left="677" w:hanging="360"/>
      </w:pPr>
      <w:rPr>
        <w:rFonts w:hint="default"/>
        <w:b w:val="0"/>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28">
    <w:nsid w:val="421D0CD7"/>
    <w:multiLevelType w:val="hybridMultilevel"/>
    <w:tmpl w:val="71C8876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9">
    <w:nsid w:val="48AF15D9"/>
    <w:multiLevelType w:val="hybridMultilevel"/>
    <w:tmpl w:val="A36254B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0">
    <w:nsid w:val="4A8C3127"/>
    <w:multiLevelType w:val="hybridMultilevel"/>
    <w:tmpl w:val="E6F85D1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1">
    <w:nsid w:val="4C00539C"/>
    <w:multiLevelType w:val="multilevel"/>
    <w:tmpl w:val="7AF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E316524"/>
    <w:multiLevelType w:val="hybridMultilevel"/>
    <w:tmpl w:val="C5EA186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3">
    <w:nsid w:val="50F45AD1"/>
    <w:multiLevelType w:val="hybridMultilevel"/>
    <w:tmpl w:val="FB4E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5237127"/>
    <w:multiLevelType w:val="multilevel"/>
    <w:tmpl w:val="540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883BFA"/>
    <w:multiLevelType w:val="hybridMultilevel"/>
    <w:tmpl w:val="7158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7F3673"/>
    <w:multiLevelType w:val="hybridMultilevel"/>
    <w:tmpl w:val="3EC2F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3B2005"/>
    <w:multiLevelType w:val="hybridMultilevel"/>
    <w:tmpl w:val="5530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492E97"/>
    <w:multiLevelType w:val="hybridMultilevel"/>
    <w:tmpl w:val="4C3E3592"/>
    <w:lvl w:ilvl="0" w:tplc="0C090001">
      <w:start w:val="1"/>
      <w:numFmt w:val="bullet"/>
      <w:lvlText w:val=""/>
      <w:lvlJc w:val="left"/>
      <w:pPr>
        <w:ind w:left="58" w:hanging="360"/>
      </w:pPr>
      <w:rPr>
        <w:rFonts w:ascii="Symbol" w:hAnsi="Symbol" w:hint="default"/>
      </w:rPr>
    </w:lvl>
    <w:lvl w:ilvl="1" w:tplc="0C090003" w:tentative="1">
      <w:start w:val="1"/>
      <w:numFmt w:val="bullet"/>
      <w:lvlText w:val="o"/>
      <w:lvlJc w:val="left"/>
      <w:pPr>
        <w:ind w:left="778" w:hanging="360"/>
      </w:pPr>
      <w:rPr>
        <w:rFonts w:ascii="Courier New" w:hAnsi="Courier New" w:cs="Courier New" w:hint="default"/>
      </w:rPr>
    </w:lvl>
    <w:lvl w:ilvl="2" w:tplc="0C090005" w:tentative="1">
      <w:start w:val="1"/>
      <w:numFmt w:val="bullet"/>
      <w:lvlText w:val=""/>
      <w:lvlJc w:val="left"/>
      <w:pPr>
        <w:ind w:left="1498" w:hanging="360"/>
      </w:pPr>
      <w:rPr>
        <w:rFonts w:ascii="Wingdings" w:hAnsi="Wingdings" w:hint="default"/>
      </w:rPr>
    </w:lvl>
    <w:lvl w:ilvl="3" w:tplc="0C090001" w:tentative="1">
      <w:start w:val="1"/>
      <w:numFmt w:val="bullet"/>
      <w:lvlText w:val=""/>
      <w:lvlJc w:val="left"/>
      <w:pPr>
        <w:ind w:left="2218" w:hanging="360"/>
      </w:pPr>
      <w:rPr>
        <w:rFonts w:ascii="Symbol" w:hAnsi="Symbol" w:hint="default"/>
      </w:rPr>
    </w:lvl>
    <w:lvl w:ilvl="4" w:tplc="0C090003" w:tentative="1">
      <w:start w:val="1"/>
      <w:numFmt w:val="bullet"/>
      <w:lvlText w:val="o"/>
      <w:lvlJc w:val="left"/>
      <w:pPr>
        <w:ind w:left="2938" w:hanging="360"/>
      </w:pPr>
      <w:rPr>
        <w:rFonts w:ascii="Courier New" w:hAnsi="Courier New" w:cs="Courier New" w:hint="default"/>
      </w:rPr>
    </w:lvl>
    <w:lvl w:ilvl="5" w:tplc="0C090005" w:tentative="1">
      <w:start w:val="1"/>
      <w:numFmt w:val="bullet"/>
      <w:lvlText w:val=""/>
      <w:lvlJc w:val="left"/>
      <w:pPr>
        <w:ind w:left="3658" w:hanging="360"/>
      </w:pPr>
      <w:rPr>
        <w:rFonts w:ascii="Wingdings" w:hAnsi="Wingdings" w:hint="default"/>
      </w:rPr>
    </w:lvl>
    <w:lvl w:ilvl="6" w:tplc="0C090001" w:tentative="1">
      <w:start w:val="1"/>
      <w:numFmt w:val="bullet"/>
      <w:lvlText w:val=""/>
      <w:lvlJc w:val="left"/>
      <w:pPr>
        <w:ind w:left="4378" w:hanging="360"/>
      </w:pPr>
      <w:rPr>
        <w:rFonts w:ascii="Symbol" w:hAnsi="Symbol" w:hint="default"/>
      </w:rPr>
    </w:lvl>
    <w:lvl w:ilvl="7" w:tplc="0C090003" w:tentative="1">
      <w:start w:val="1"/>
      <w:numFmt w:val="bullet"/>
      <w:lvlText w:val="o"/>
      <w:lvlJc w:val="left"/>
      <w:pPr>
        <w:ind w:left="5098" w:hanging="360"/>
      </w:pPr>
      <w:rPr>
        <w:rFonts w:ascii="Courier New" w:hAnsi="Courier New" w:cs="Courier New" w:hint="default"/>
      </w:rPr>
    </w:lvl>
    <w:lvl w:ilvl="8" w:tplc="0C090005" w:tentative="1">
      <w:start w:val="1"/>
      <w:numFmt w:val="bullet"/>
      <w:lvlText w:val=""/>
      <w:lvlJc w:val="left"/>
      <w:pPr>
        <w:ind w:left="5818" w:hanging="360"/>
      </w:pPr>
      <w:rPr>
        <w:rFonts w:ascii="Wingdings" w:hAnsi="Wingdings" w:hint="default"/>
      </w:rPr>
    </w:lvl>
  </w:abstractNum>
  <w:abstractNum w:abstractNumId="39">
    <w:nsid w:val="5DE617DC"/>
    <w:multiLevelType w:val="hybridMultilevel"/>
    <w:tmpl w:val="7D46679C"/>
    <w:lvl w:ilvl="0" w:tplc="4724C51A">
      <w:start w:val="1"/>
      <w:numFmt w:val="bullet"/>
      <w:lvlText w:val=""/>
      <w:lvlJc w:val="left"/>
      <w:pPr>
        <w:ind w:left="11" w:hanging="360"/>
      </w:pPr>
      <w:rPr>
        <w:rFonts w:ascii="Symbol" w:hAnsi="Symbol" w:hint="default"/>
        <w:color w:val="auto"/>
      </w:rPr>
    </w:lvl>
    <w:lvl w:ilvl="1" w:tplc="0C090003" w:tentative="1">
      <w:start w:val="1"/>
      <w:numFmt w:val="bullet"/>
      <w:lvlText w:val="o"/>
      <w:lvlJc w:val="left"/>
      <w:pPr>
        <w:ind w:left="731" w:hanging="360"/>
      </w:pPr>
      <w:rPr>
        <w:rFonts w:ascii="Courier New" w:hAnsi="Courier New" w:cs="Arial"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Arial"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Arial" w:hint="default"/>
      </w:rPr>
    </w:lvl>
    <w:lvl w:ilvl="8" w:tplc="0C090005" w:tentative="1">
      <w:start w:val="1"/>
      <w:numFmt w:val="bullet"/>
      <w:lvlText w:val=""/>
      <w:lvlJc w:val="left"/>
      <w:pPr>
        <w:ind w:left="5771" w:hanging="360"/>
      </w:pPr>
      <w:rPr>
        <w:rFonts w:ascii="Wingdings" w:hAnsi="Wingdings" w:hint="default"/>
      </w:rPr>
    </w:lvl>
  </w:abstractNum>
  <w:abstractNum w:abstractNumId="40">
    <w:nsid w:val="5DFB3125"/>
    <w:multiLevelType w:val="hybridMultilevel"/>
    <w:tmpl w:val="3078C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5D7684"/>
    <w:multiLevelType w:val="hybridMultilevel"/>
    <w:tmpl w:val="06FEC17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2">
    <w:nsid w:val="69B5179D"/>
    <w:multiLevelType w:val="multilevel"/>
    <w:tmpl w:val="20A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5C06A2"/>
    <w:multiLevelType w:val="hybridMultilevel"/>
    <w:tmpl w:val="432C3DD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4">
    <w:nsid w:val="70AC5576"/>
    <w:multiLevelType w:val="hybridMultilevel"/>
    <w:tmpl w:val="F08A7B0C"/>
    <w:lvl w:ilvl="0" w:tplc="18D4DE64">
      <w:start w:val="1"/>
      <w:numFmt w:val="bullet"/>
      <w:lvlText w:val=""/>
      <w:lvlJc w:val="left"/>
      <w:pPr>
        <w:ind w:left="753" w:hanging="360"/>
      </w:pPr>
      <w:rPr>
        <w:rFonts w:ascii="Symbol" w:hAnsi="Symbol" w:hint="default"/>
        <w:sz w:val="22"/>
        <w:szCs w:val="22"/>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5">
    <w:nsid w:val="746F0C41"/>
    <w:multiLevelType w:val="hybridMultilevel"/>
    <w:tmpl w:val="A908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265D8D"/>
    <w:multiLevelType w:val="hybridMultilevel"/>
    <w:tmpl w:val="993C076A"/>
    <w:lvl w:ilvl="0" w:tplc="096E279A">
      <w:start w:val="2011"/>
      <w:numFmt w:val="bullet"/>
      <w:lvlText w:val="-"/>
      <w:lvlJc w:val="left"/>
      <w:pPr>
        <w:ind w:left="720" w:hanging="360"/>
      </w:pPr>
      <w:rPr>
        <w:rFonts w:ascii="Calibri" w:eastAsiaTheme="minorEastAsia"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C7F74B1"/>
    <w:multiLevelType w:val="hybridMultilevel"/>
    <w:tmpl w:val="AAB2DC2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num w:numId="1">
    <w:abstractNumId w:val="46"/>
  </w:num>
  <w:num w:numId="2">
    <w:abstractNumId w:val="45"/>
  </w:num>
  <w:num w:numId="3">
    <w:abstractNumId w:val="29"/>
  </w:num>
  <w:num w:numId="4">
    <w:abstractNumId w:val="20"/>
  </w:num>
  <w:num w:numId="5">
    <w:abstractNumId w:val="31"/>
  </w:num>
  <w:num w:numId="6">
    <w:abstractNumId w:val="16"/>
  </w:num>
  <w:num w:numId="7">
    <w:abstractNumId w:val="42"/>
  </w:num>
  <w:num w:numId="8">
    <w:abstractNumId w:val="41"/>
  </w:num>
  <w:num w:numId="9">
    <w:abstractNumId w:val="13"/>
  </w:num>
  <w:num w:numId="10">
    <w:abstractNumId w:val="30"/>
  </w:num>
  <w:num w:numId="11">
    <w:abstractNumId w:val="47"/>
  </w:num>
  <w:num w:numId="12">
    <w:abstractNumId w:val="28"/>
  </w:num>
  <w:num w:numId="13">
    <w:abstractNumId w:val="24"/>
  </w:num>
  <w:num w:numId="14">
    <w:abstractNumId w:val="6"/>
  </w:num>
  <w:num w:numId="15">
    <w:abstractNumId w:val="3"/>
  </w:num>
  <w:num w:numId="16">
    <w:abstractNumId w:val="17"/>
  </w:num>
  <w:num w:numId="17">
    <w:abstractNumId w:val="18"/>
  </w:num>
  <w:num w:numId="18">
    <w:abstractNumId w:val="19"/>
  </w:num>
  <w:num w:numId="19">
    <w:abstractNumId w:val="33"/>
  </w:num>
  <w:num w:numId="20">
    <w:abstractNumId w:val="27"/>
  </w:num>
  <w:num w:numId="21">
    <w:abstractNumId w:val="32"/>
  </w:num>
  <w:num w:numId="22">
    <w:abstractNumId w:val="37"/>
  </w:num>
  <w:num w:numId="23">
    <w:abstractNumId w:val="43"/>
  </w:num>
  <w:num w:numId="24">
    <w:abstractNumId w:val="44"/>
  </w:num>
  <w:num w:numId="25">
    <w:abstractNumId w:val="23"/>
  </w:num>
  <w:num w:numId="26">
    <w:abstractNumId w:val="14"/>
  </w:num>
  <w:num w:numId="27">
    <w:abstractNumId w:val="35"/>
  </w:num>
  <w:num w:numId="28">
    <w:abstractNumId w:val="10"/>
  </w:num>
  <w:num w:numId="29">
    <w:abstractNumId w:val="22"/>
  </w:num>
  <w:num w:numId="30">
    <w:abstractNumId w:val="36"/>
  </w:num>
  <w:num w:numId="31">
    <w:abstractNumId w:val="12"/>
  </w:num>
  <w:num w:numId="32">
    <w:abstractNumId w:val="2"/>
  </w:num>
  <w:num w:numId="33">
    <w:abstractNumId w:val="26"/>
  </w:num>
  <w:num w:numId="34">
    <w:abstractNumId w:val="45"/>
  </w:num>
  <w:num w:numId="35">
    <w:abstractNumId w:val="8"/>
  </w:num>
  <w:num w:numId="36">
    <w:abstractNumId w:val="21"/>
  </w:num>
  <w:num w:numId="37">
    <w:abstractNumId w:val="40"/>
  </w:num>
  <w:num w:numId="38">
    <w:abstractNumId w:val="15"/>
  </w:num>
  <w:num w:numId="39">
    <w:abstractNumId w:val="5"/>
  </w:num>
  <w:num w:numId="40">
    <w:abstractNumId w:val="0"/>
  </w:num>
  <w:num w:numId="41">
    <w:abstractNumId w:val="9"/>
  </w:num>
  <w:num w:numId="42">
    <w:abstractNumId w:val="4"/>
  </w:num>
  <w:num w:numId="43">
    <w:abstractNumId w:val="34"/>
  </w:num>
  <w:num w:numId="44">
    <w:abstractNumId w:val="1"/>
  </w:num>
  <w:num w:numId="45">
    <w:abstractNumId w:val="7"/>
  </w:num>
  <w:num w:numId="46">
    <w:abstractNumId w:val="25"/>
  </w:num>
  <w:num w:numId="47">
    <w:abstractNumId w:val="11"/>
  </w:num>
  <w:num w:numId="48">
    <w:abstractNumId w:val="38"/>
  </w:num>
  <w:num w:numId="49">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6335"/>
    <w:rsid w:val="000004C5"/>
    <w:rsid w:val="00001509"/>
    <w:rsid w:val="0000154D"/>
    <w:rsid w:val="00003B8D"/>
    <w:rsid w:val="000054D2"/>
    <w:rsid w:val="000060EA"/>
    <w:rsid w:val="00006466"/>
    <w:rsid w:val="00006F12"/>
    <w:rsid w:val="000118F2"/>
    <w:rsid w:val="00011FD4"/>
    <w:rsid w:val="000135A4"/>
    <w:rsid w:val="00013D20"/>
    <w:rsid w:val="0001508E"/>
    <w:rsid w:val="00017E17"/>
    <w:rsid w:val="000211C2"/>
    <w:rsid w:val="00022A1A"/>
    <w:rsid w:val="00024AF4"/>
    <w:rsid w:val="000251A2"/>
    <w:rsid w:val="00026EB0"/>
    <w:rsid w:val="00030080"/>
    <w:rsid w:val="00030FDB"/>
    <w:rsid w:val="00032858"/>
    <w:rsid w:val="00032B7C"/>
    <w:rsid w:val="000341B3"/>
    <w:rsid w:val="00034643"/>
    <w:rsid w:val="00035BAF"/>
    <w:rsid w:val="00036114"/>
    <w:rsid w:val="00044717"/>
    <w:rsid w:val="00050527"/>
    <w:rsid w:val="00051D89"/>
    <w:rsid w:val="00053A65"/>
    <w:rsid w:val="00053E11"/>
    <w:rsid w:val="00055087"/>
    <w:rsid w:val="00056848"/>
    <w:rsid w:val="00063E46"/>
    <w:rsid w:val="00065DCB"/>
    <w:rsid w:val="0006624F"/>
    <w:rsid w:val="00066D9D"/>
    <w:rsid w:val="0007045B"/>
    <w:rsid w:val="00070643"/>
    <w:rsid w:val="000753E5"/>
    <w:rsid w:val="00075C24"/>
    <w:rsid w:val="00077561"/>
    <w:rsid w:val="00077ACD"/>
    <w:rsid w:val="000821E3"/>
    <w:rsid w:val="00082CF3"/>
    <w:rsid w:val="000863AD"/>
    <w:rsid w:val="00091175"/>
    <w:rsid w:val="0009692E"/>
    <w:rsid w:val="00097503"/>
    <w:rsid w:val="000B4991"/>
    <w:rsid w:val="000B615F"/>
    <w:rsid w:val="000C07F6"/>
    <w:rsid w:val="000C7406"/>
    <w:rsid w:val="000D64D0"/>
    <w:rsid w:val="000D7726"/>
    <w:rsid w:val="000E0A35"/>
    <w:rsid w:val="000E0D5B"/>
    <w:rsid w:val="000E1178"/>
    <w:rsid w:val="000E1CEE"/>
    <w:rsid w:val="000E2C20"/>
    <w:rsid w:val="000E4C16"/>
    <w:rsid w:val="000E62E9"/>
    <w:rsid w:val="000E7409"/>
    <w:rsid w:val="000E7597"/>
    <w:rsid w:val="000F1B03"/>
    <w:rsid w:val="000F4241"/>
    <w:rsid w:val="000F5829"/>
    <w:rsid w:val="000F6510"/>
    <w:rsid w:val="001006AA"/>
    <w:rsid w:val="00103B30"/>
    <w:rsid w:val="0010506F"/>
    <w:rsid w:val="001054EE"/>
    <w:rsid w:val="001064E1"/>
    <w:rsid w:val="00106A99"/>
    <w:rsid w:val="00107610"/>
    <w:rsid w:val="00107EA3"/>
    <w:rsid w:val="00110595"/>
    <w:rsid w:val="00111390"/>
    <w:rsid w:val="00111417"/>
    <w:rsid w:val="00111AD8"/>
    <w:rsid w:val="00112792"/>
    <w:rsid w:val="00114223"/>
    <w:rsid w:val="00116399"/>
    <w:rsid w:val="001205B6"/>
    <w:rsid w:val="00121409"/>
    <w:rsid w:val="00121E0B"/>
    <w:rsid w:val="001250DD"/>
    <w:rsid w:val="00126335"/>
    <w:rsid w:val="00126918"/>
    <w:rsid w:val="00130614"/>
    <w:rsid w:val="00135CFF"/>
    <w:rsid w:val="00135F25"/>
    <w:rsid w:val="0013716A"/>
    <w:rsid w:val="00137FEE"/>
    <w:rsid w:val="00140F7A"/>
    <w:rsid w:val="00144B34"/>
    <w:rsid w:val="001465EC"/>
    <w:rsid w:val="00146F15"/>
    <w:rsid w:val="00150D1A"/>
    <w:rsid w:val="0015366E"/>
    <w:rsid w:val="00156532"/>
    <w:rsid w:val="00156E8E"/>
    <w:rsid w:val="0015780A"/>
    <w:rsid w:val="001677C9"/>
    <w:rsid w:val="00170EC2"/>
    <w:rsid w:val="00171B6D"/>
    <w:rsid w:val="001726AF"/>
    <w:rsid w:val="001739E1"/>
    <w:rsid w:val="00175493"/>
    <w:rsid w:val="0017696B"/>
    <w:rsid w:val="0017799A"/>
    <w:rsid w:val="0018139B"/>
    <w:rsid w:val="00181869"/>
    <w:rsid w:val="0018329B"/>
    <w:rsid w:val="00184085"/>
    <w:rsid w:val="00185431"/>
    <w:rsid w:val="00186E85"/>
    <w:rsid w:val="00190957"/>
    <w:rsid w:val="001940EB"/>
    <w:rsid w:val="00194D42"/>
    <w:rsid w:val="00196EC5"/>
    <w:rsid w:val="001A16D8"/>
    <w:rsid w:val="001A3A88"/>
    <w:rsid w:val="001A552E"/>
    <w:rsid w:val="001B2F1F"/>
    <w:rsid w:val="001B6C64"/>
    <w:rsid w:val="001C08F3"/>
    <w:rsid w:val="001C0A2B"/>
    <w:rsid w:val="001C0BC1"/>
    <w:rsid w:val="001C1663"/>
    <w:rsid w:val="001C3C5E"/>
    <w:rsid w:val="001C58B2"/>
    <w:rsid w:val="001C69F8"/>
    <w:rsid w:val="001D41A4"/>
    <w:rsid w:val="001D4565"/>
    <w:rsid w:val="001D4E52"/>
    <w:rsid w:val="001E0CD4"/>
    <w:rsid w:val="001E0DD7"/>
    <w:rsid w:val="001E1443"/>
    <w:rsid w:val="001E3D7C"/>
    <w:rsid w:val="001E74CF"/>
    <w:rsid w:val="001F1234"/>
    <w:rsid w:val="001F328F"/>
    <w:rsid w:val="001F51C7"/>
    <w:rsid w:val="001F54FC"/>
    <w:rsid w:val="002002D1"/>
    <w:rsid w:val="0020234B"/>
    <w:rsid w:val="00202C34"/>
    <w:rsid w:val="00203279"/>
    <w:rsid w:val="0020359E"/>
    <w:rsid w:val="002049EF"/>
    <w:rsid w:val="00206054"/>
    <w:rsid w:val="002074BC"/>
    <w:rsid w:val="00210CEA"/>
    <w:rsid w:val="00212858"/>
    <w:rsid w:val="00212B18"/>
    <w:rsid w:val="002209ED"/>
    <w:rsid w:val="00221190"/>
    <w:rsid w:val="0022563F"/>
    <w:rsid w:val="00225755"/>
    <w:rsid w:val="0022679D"/>
    <w:rsid w:val="00227C6B"/>
    <w:rsid w:val="00227F5D"/>
    <w:rsid w:val="0023390C"/>
    <w:rsid w:val="00234C88"/>
    <w:rsid w:val="00240FB9"/>
    <w:rsid w:val="0024362C"/>
    <w:rsid w:val="00243AF5"/>
    <w:rsid w:val="00243EEB"/>
    <w:rsid w:val="0024457C"/>
    <w:rsid w:val="002453E7"/>
    <w:rsid w:val="0024604E"/>
    <w:rsid w:val="00246989"/>
    <w:rsid w:val="00251E5B"/>
    <w:rsid w:val="00255E25"/>
    <w:rsid w:val="00255FA2"/>
    <w:rsid w:val="002573C2"/>
    <w:rsid w:val="00260000"/>
    <w:rsid w:val="002602E1"/>
    <w:rsid w:val="00262B77"/>
    <w:rsid w:val="00264064"/>
    <w:rsid w:val="002643FD"/>
    <w:rsid w:val="00264563"/>
    <w:rsid w:val="002652B1"/>
    <w:rsid w:val="00267551"/>
    <w:rsid w:val="00271472"/>
    <w:rsid w:val="00271D7D"/>
    <w:rsid w:val="0027419A"/>
    <w:rsid w:val="00275A9C"/>
    <w:rsid w:val="002772BE"/>
    <w:rsid w:val="0027733C"/>
    <w:rsid w:val="00277B82"/>
    <w:rsid w:val="00277BAD"/>
    <w:rsid w:val="00280F26"/>
    <w:rsid w:val="00281C2C"/>
    <w:rsid w:val="00282242"/>
    <w:rsid w:val="00282903"/>
    <w:rsid w:val="00284900"/>
    <w:rsid w:val="00285A97"/>
    <w:rsid w:val="00285BBD"/>
    <w:rsid w:val="00285D8D"/>
    <w:rsid w:val="00286A2E"/>
    <w:rsid w:val="00286BA8"/>
    <w:rsid w:val="0029375B"/>
    <w:rsid w:val="00296A70"/>
    <w:rsid w:val="00296CE0"/>
    <w:rsid w:val="002A004D"/>
    <w:rsid w:val="002A1708"/>
    <w:rsid w:val="002A2A91"/>
    <w:rsid w:val="002A3DF8"/>
    <w:rsid w:val="002A5576"/>
    <w:rsid w:val="002B0524"/>
    <w:rsid w:val="002B1C46"/>
    <w:rsid w:val="002B5ECF"/>
    <w:rsid w:val="002B7158"/>
    <w:rsid w:val="002B740E"/>
    <w:rsid w:val="002C2138"/>
    <w:rsid w:val="002C30AF"/>
    <w:rsid w:val="002C5B72"/>
    <w:rsid w:val="002D38C2"/>
    <w:rsid w:val="002D42AB"/>
    <w:rsid w:val="002D4AE5"/>
    <w:rsid w:val="002D4CC4"/>
    <w:rsid w:val="002D5AA6"/>
    <w:rsid w:val="002D6D1B"/>
    <w:rsid w:val="002E1949"/>
    <w:rsid w:val="002E4EE8"/>
    <w:rsid w:val="002E4FC9"/>
    <w:rsid w:val="002F2B3E"/>
    <w:rsid w:val="002F2CA6"/>
    <w:rsid w:val="002F40F4"/>
    <w:rsid w:val="002F6E10"/>
    <w:rsid w:val="003011E9"/>
    <w:rsid w:val="00303C9B"/>
    <w:rsid w:val="00304253"/>
    <w:rsid w:val="00307777"/>
    <w:rsid w:val="00307A0A"/>
    <w:rsid w:val="00307DD8"/>
    <w:rsid w:val="00310131"/>
    <w:rsid w:val="003101FB"/>
    <w:rsid w:val="003106F9"/>
    <w:rsid w:val="00311863"/>
    <w:rsid w:val="003125B0"/>
    <w:rsid w:val="003149DD"/>
    <w:rsid w:val="00315ACD"/>
    <w:rsid w:val="00321152"/>
    <w:rsid w:val="00326DC8"/>
    <w:rsid w:val="00331356"/>
    <w:rsid w:val="00331D16"/>
    <w:rsid w:val="003352DC"/>
    <w:rsid w:val="00343E6D"/>
    <w:rsid w:val="00345A05"/>
    <w:rsid w:val="003469C6"/>
    <w:rsid w:val="00346B34"/>
    <w:rsid w:val="00352171"/>
    <w:rsid w:val="00354736"/>
    <w:rsid w:val="00355450"/>
    <w:rsid w:val="00362C27"/>
    <w:rsid w:val="00364916"/>
    <w:rsid w:val="00364AE3"/>
    <w:rsid w:val="00367EDE"/>
    <w:rsid w:val="003706CC"/>
    <w:rsid w:val="00373016"/>
    <w:rsid w:val="0037392B"/>
    <w:rsid w:val="0037463D"/>
    <w:rsid w:val="00376435"/>
    <w:rsid w:val="00380EA0"/>
    <w:rsid w:val="00384DD6"/>
    <w:rsid w:val="00391389"/>
    <w:rsid w:val="0039657A"/>
    <w:rsid w:val="00396CB2"/>
    <w:rsid w:val="003A06BB"/>
    <w:rsid w:val="003A20E6"/>
    <w:rsid w:val="003A36BA"/>
    <w:rsid w:val="003B190A"/>
    <w:rsid w:val="003B5AC7"/>
    <w:rsid w:val="003B5B7B"/>
    <w:rsid w:val="003B631D"/>
    <w:rsid w:val="003B7B9E"/>
    <w:rsid w:val="003C0276"/>
    <w:rsid w:val="003C2BCD"/>
    <w:rsid w:val="003D0815"/>
    <w:rsid w:val="003D1351"/>
    <w:rsid w:val="003D4B6C"/>
    <w:rsid w:val="003D5390"/>
    <w:rsid w:val="003E1761"/>
    <w:rsid w:val="003E2CE0"/>
    <w:rsid w:val="003E2E72"/>
    <w:rsid w:val="003E3B47"/>
    <w:rsid w:val="003E4BDC"/>
    <w:rsid w:val="003E53D5"/>
    <w:rsid w:val="003E6921"/>
    <w:rsid w:val="003E7F7A"/>
    <w:rsid w:val="003F05A7"/>
    <w:rsid w:val="003F10DB"/>
    <w:rsid w:val="003F387E"/>
    <w:rsid w:val="003F663D"/>
    <w:rsid w:val="00401E4A"/>
    <w:rsid w:val="00402715"/>
    <w:rsid w:val="004046FE"/>
    <w:rsid w:val="00407DB6"/>
    <w:rsid w:val="00410937"/>
    <w:rsid w:val="00411BA8"/>
    <w:rsid w:val="004150E7"/>
    <w:rsid w:val="00415616"/>
    <w:rsid w:val="00416DC2"/>
    <w:rsid w:val="00417833"/>
    <w:rsid w:val="00421534"/>
    <w:rsid w:val="0042278C"/>
    <w:rsid w:val="00424584"/>
    <w:rsid w:val="00426E43"/>
    <w:rsid w:val="00431247"/>
    <w:rsid w:val="004433E1"/>
    <w:rsid w:val="004442CD"/>
    <w:rsid w:val="0044482E"/>
    <w:rsid w:val="004456B2"/>
    <w:rsid w:val="0044684B"/>
    <w:rsid w:val="004478AC"/>
    <w:rsid w:val="00450D65"/>
    <w:rsid w:val="00450E5E"/>
    <w:rsid w:val="0045349A"/>
    <w:rsid w:val="00457D34"/>
    <w:rsid w:val="00460AD8"/>
    <w:rsid w:val="004615F5"/>
    <w:rsid w:val="00463133"/>
    <w:rsid w:val="00463985"/>
    <w:rsid w:val="00464B02"/>
    <w:rsid w:val="00465996"/>
    <w:rsid w:val="00465A8C"/>
    <w:rsid w:val="00466559"/>
    <w:rsid w:val="0047143A"/>
    <w:rsid w:val="00471A3D"/>
    <w:rsid w:val="0047279F"/>
    <w:rsid w:val="004751F7"/>
    <w:rsid w:val="004813C1"/>
    <w:rsid w:val="00482BBC"/>
    <w:rsid w:val="00484931"/>
    <w:rsid w:val="00487A91"/>
    <w:rsid w:val="00492542"/>
    <w:rsid w:val="00492936"/>
    <w:rsid w:val="00493EC3"/>
    <w:rsid w:val="00494B45"/>
    <w:rsid w:val="00497644"/>
    <w:rsid w:val="004A0CE3"/>
    <w:rsid w:val="004A0F39"/>
    <w:rsid w:val="004A1198"/>
    <w:rsid w:val="004A7E75"/>
    <w:rsid w:val="004B0321"/>
    <w:rsid w:val="004B1206"/>
    <w:rsid w:val="004B304E"/>
    <w:rsid w:val="004B3657"/>
    <w:rsid w:val="004B6040"/>
    <w:rsid w:val="004C1D8D"/>
    <w:rsid w:val="004C1DF0"/>
    <w:rsid w:val="004C25E2"/>
    <w:rsid w:val="004C4F25"/>
    <w:rsid w:val="004C4F8B"/>
    <w:rsid w:val="004D0440"/>
    <w:rsid w:val="004D1867"/>
    <w:rsid w:val="004D27C6"/>
    <w:rsid w:val="004D2B8B"/>
    <w:rsid w:val="004D3F6E"/>
    <w:rsid w:val="004D47DF"/>
    <w:rsid w:val="004E1C0D"/>
    <w:rsid w:val="004E70B6"/>
    <w:rsid w:val="004E7161"/>
    <w:rsid w:val="004F23A3"/>
    <w:rsid w:val="004F40A0"/>
    <w:rsid w:val="004F4B7C"/>
    <w:rsid w:val="00500EBE"/>
    <w:rsid w:val="00501E8F"/>
    <w:rsid w:val="00504486"/>
    <w:rsid w:val="0050457A"/>
    <w:rsid w:val="00506DD7"/>
    <w:rsid w:val="00507C96"/>
    <w:rsid w:val="00510E1A"/>
    <w:rsid w:val="0051377B"/>
    <w:rsid w:val="00514E70"/>
    <w:rsid w:val="00517D34"/>
    <w:rsid w:val="0052122A"/>
    <w:rsid w:val="005218D3"/>
    <w:rsid w:val="00524511"/>
    <w:rsid w:val="00524D0B"/>
    <w:rsid w:val="00525A0E"/>
    <w:rsid w:val="00527620"/>
    <w:rsid w:val="00530502"/>
    <w:rsid w:val="00530AF5"/>
    <w:rsid w:val="00532088"/>
    <w:rsid w:val="0053226F"/>
    <w:rsid w:val="00534A4B"/>
    <w:rsid w:val="00535434"/>
    <w:rsid w:val="00535451"/>
    <w:rsid w:val="00536017"/>
    <w:rsid w:val="00536A25"/>
    <w:rsid w:val="0053702F"/>
    <w:rsid w:val="0054184B"/>
    <w:rsid w:val="00542808"/>
    <w:rsid w:val="0054549A"/>
    <w:rsid w:val="005511ED"/>
    <w:rsid w:val="005523DE"/>
    <w:rsid w:val="005528FA"/>
    <w:rsid w:val="00552EA5"/>
    <w:rsid w:val="005536CB"/>
    <w:rsid w:val="00553B12"/>
    <w:rsid w:val="005555D2"/>
    <w:rsid w:val="00561B1F"/>
    <w:rsid w:val="00561C76"/>
    <w:rsid w:val="00561EBE"/>
    <w:rsid w:val="00562D94"/>
    <w:rsid w:val="00564CD2"/>
    <w:rsid w:val="005654C5"/>
    <w:rsid w:val="0056730C"/>
    <w:rsid w:val="00570F0A"/>
    <w:rsid w:val="00571177"/>
    <w:rsid w:val="0057657B"/>
    <w:rsid w:val="0058035B"/>
    <w:rsid w:val="005826B8"/>
    <w:rsid w:val="005829DB"/>
    <w:rsid w:val="00587349"/>
    <w:rsid w:val="005933D2"/>
    <w:rsid w:val="0059782C"/>
    <w:rsid w:val="005A392A"/>
    <w:rsid w:val="005A5828"/>
    <w:rsid w:val="005A64F9"/>
    <w:rsid w:val="005B0E16"/>
    <w:rsid w:val="005B73BE"/>
    <w:rsid w:val="005C1478"/>
    <w:rsid w:val="005C2F3A"/>
    <w:rsid w:val="005D5578"/>
    <w:rsid w:val="005D622E"/>
    <w:rsid w:val="005E21E6"/>
    <w:rsid w:val="005E2A30"/>
    <w:rsid w:val="005E2B14"/>
    <w:rsid w:val="005E2BFF"/>
    <w:rsid w:val="005E2FD7"/>
    <w:rsid w:val="005E5AAB"/>
    <w:rsid w:val="005F3B6B"/>
    <w:rsid w:val="005F5BFA"/>
    <w:rsid w:val="005F6294"/>
    <w:rsid w:val="00600563"/>
    <w:rsid w:val="006024E2"/>
    <w:rsid w:val="0060374A"/>
    <w:rsid w:val="0060534A"/>
    <w:rsid w:val="00607CE1"/>
    <w:rsid w:val="00611B23"/>
    <w:rsid w:val="00615EAE"/>
    <w:rsid w:val="00617780"/>
    <w:rsid w:val="00617E1D"/>
    <w:rsid w:val="00621A9D"/>
    <w:rsid w:val="006226B3"/>
    <w:rsid w:val="006229FD"/>
    <w:rsid w:val="00623BC3"/>
    <w:rsid w:val="00630416"/>
    <w:rsid w:val="00630C1C"/>
    <w:rsid w:val="006320CA"/>
    <w:rsid w:val="00632674"/>
    <w:rsid w:val="006346D8"/>
    <w:rsid w:val="00634EB2"/>
    <w:rsid w:val="00635E67"/>
    <w:rsid w:val="00640C5D"/>
    <w:rsid w:val="00643972"/>
    <w:rsid w:val="006479F3"/>
    <w:rsid w:val="00650658"/>
    <w:rsid w:val="006512AC"/>
    <w:rsid w:val="0065189A"/>
    <w:rsid w:val="006519A6"/>
    <w:rsid w:val="006547FF"/>
    <w:rsid w:val="0065623F"/>
    <w:rsid w:val="006614D2"/>
    <w:rsid w:val="00661CEE"/>
    <w:rsid w:val="00663644"/>
    <w:rsid w:val="00663802"/>
    <w:rsid w:val="0066491B"/>
    <w:rsid w:val="00665CAD"/>
    <w:rsid w:val="00665E06"/>
    <w:rsid w:val="0066604D"/>
    <w:rsid w:val="006678E2"/>
    <w:rsid w:val="00671947"/>
    <w:rsid w:val="0067678E"/>
    <w:rsid w:val="00680981"/>
    <w:rsid w:val="00683503"/>
    <w:rsid w:val="0068518C"/>
    <w:rsid w:val="006871CC"/>
    <w:rsid w:val="00690751"/>
    <w:rsid w:val="00690A30"/>
    <w:rsid w:val="00691BCA"/>
    <w:rsid w:val="00695731"/>
    <w:rsid w:val="006A30EB"/>
    <w:rsid w:val="006A33A3"/>
    <w:rsid w:val="006A4382"/>
    <w:rsid w:val="006B08D7"/>
    <w:rsid w:val="006B1334"/>
    <w:rsid w:val="006B5F24"/>
    <w:rsid w:val="006C1A53"/>
    <w:rsid w:val="006C7320"/>
    <w:rsid w:val="006C7471"/>
    <w:rsid w:val="006D0C2F"/>
    <w:rsid w:val="006D18AA"/>
    <w:rsid w:val="006D1F4D"/>
    <w:rsid w:val="006D5E29"/>
    <w:rsid w:val="006D68A4"/>
    <w:rsid w:val="006E4461"/>
    <w:rsid w:val="006E648E"/>
    <w:rsid w:val="006E64DB"/>
    <w:rsid w:val="006E7008"/>
    <w:rsid w:val="006F13BD"/>
    <w:rsid w:val="006F5797"/>
    <w:rsid w:val="00704604"/>
    <w:rsid w:val="00705A0D"/>
    <w:rsid w:val="00707571"/>
    <w:rsid w:val="007124C8"/>
    <w:rsid w:val="0071594E"/>
    <w:rsid w:val="00716625"/>
    <w:rsid w:val="007177CE"/>
    <w:rsid w:val="00723792"/>
    <w:rsid w:val="00732F36"/>
    <w:rsid w:val="00736246"/>
    <w:rsid w:val="007362D2"/>
    <w:rsid w:val="007363FA"/>
    <w:rsid w:val="00740EEE"/>
    <w:rsid w:val="00741263"/>
    <w:rsid w:val="007458B3"/>
    <w:rsid w:val="00746B1E"/>
    <w:rsid w:val="00747609"/>
    <w:rsid w:val="00751C53"/>
    <w:rsid w:val="00753D44"/>
    <w:rsid w:val="00760386"/>
    <w:rsid w:val="00761601"/>
    <w:rsid w:val="0076196C"/>
    <w:rsid w:val="007633D5"/>
    <w:rsid w:val="00763A1C"/>
    <w:rsid w:val="0076682B"/>
    <w:rsid w:val="00767150"/>
    <w:rsid w:val="0077162E"/>
    <w:rsid w:val="00773E87"/>
    <w:rsid w:val="0077568E"/>
    <w:rsid w:val="0077700E"/>
    <w:rsid w:val="00777F1F"/>
    <w:rsid w:val="007875FE"/>
    <w:rsid w:val="00791DDE"/>
    <w:rsid w:val="007924F5"/>
    <w:rsid w:val="00793232"/>
    <w:rsid w:val="007A1101"/>
    <w:rsid w:val="007A113A"/>
    <w:rsid w:val="007A1583"/>
    <w:rsid w:val="007A4A28"/>
    <w:rsid w:val="007A4DD4"/>
    <w:rsid w:val="007B2B43"/>
    <w:rsid w:val="007B52B6"/>
    <w:rsid w:val="007C6C4C"/>
    <w:rsid w:val="007C6EBF"/>
    <w:rsid w:val="007C7B35"/>
    <w:rsid w:val="007D0E63"/>
    <w:rsid w:val="007D658B"/>
    <w:rsid w:val="007D7BDF"/>
    <w:rsid w:val="007E00D2"/>
    <w:rsid w:val="007E0F86"/>
    <w:rsid w:val="007E1DAB"/>
    <w:rsid w:val="007E3210"/>
    <w:rsid w:val="007E5B2D"/>
    <w:rsid w:val="007E6F8F"/>
    <w:rsid w:val="007F089C"/>
    <w:rsid w:val="007F10FE"/>
    <w:rsid w:val="007F23CD"/>
    <w:rsid w:val="007F3DE2"/>
    <w:rsid w:val="007F65B2"/>
    <w:rsid w:val="008048E5"/>
    <w:rsid w:val="008068E0"/>
    <w:rsid w:val="00807833"/>
    <w:rsid w:val="00807A7F"/>
    <w:rsid w:val="00807CC7"/>
    <w:rsid w:val="0081261A"/>
    <w:rsid w:val="008156F7"/>
    <w:rsid w:val="00821F26"/>
    <w:rsid w:val="00823DF3"/>
    <w:rsid w:val="008249BF"/>
    <w:rsid w:val="00824ED7"/>
    <w:rsid w:val="008324D5"/>
    <w:rsid w:val="00832717"/>
    <w:rsid w:val="00834DB9"/>
    <w:rsid w:val="008353AB"/>
    <w:rsid w:val="00836CFE"/>
    <w:rsid w:val="008402B8"/>
    <w:rsid w:val="00841780"/>
    <w:rsid w:val="008417BC"/>
    <w:rsid w:val="00841AB1"/>
    <w:rsid w:val="008517A2"/>
    <w:rsid w:val="00856604"/>
    <w:rsid w:val="00861654"/>
    <w:rsid w:val="00861D70"/>
    <w:rsid w:val="008653BF"/>
    <w:rsid w:val="0087454E"/>
    <w:rsid w:val="00875E15"/>
    <w:rsid w:val="0088367C"/>
    <w:rsid w:val="008841E4"/>
    <w:rsid w:val="0088618D"/>
    <w:rsid w:val="00894DA6"/>
    <w:rsid w:val="00896F57"/>
    <w:rsid w:val="00897EBD"/>
    <w:rsid w:val="008A12B5"/>
    <w:rsid w:val="008A2449"/>
    <w:rsid w:val="008A2880"/>
    <w:rsid w:val="008A2990"/>
    <w:rsid w:val="008A353E"/>
    <w:rsid w:val="008A4F05"/>
    <w:rsid w:val="008A556C"/>
    <w:rsid w:val="008A6D4E"/>
    <w:rsid w:val="008A7AEF"/>
    <w:rsid w:val="008B03A0"/>
    <w:rsid w:val="008B4375"/>
    <w:rsid w:val="008B4710"/>
    <w:rsid w:val="008B4F25"/>
    <w:rsid w:val="008B552A"/>
    <w:rsid w:val="008B6C1A"/>
    <w:rsid w:val="008C0D75"/>
    <w:rsid w:val="008C238B"/>
    <w:rsid w:val="008C44F6"/>
    <w:rsid w:val="008C4FFE"/>
    <w:rsid w:val="008C5122"/>
    <w:rsid w:val="008C7625"/>
    <w:rsid w:val="008D23DE"/>
    <w:rsid w:val="008E04F9"/>
    <w:rsid w:val="008E2511"/>
    <w:rsid w:val="008E2991"/>
    <w:rsid w:val="008E35AB"/>
    <w:rsid w:val="008E69D5"/>
    <w:rsid w:val="008F0335"/>
    <w:rsid w:val="008F3A5D"/>
    <w:rsid w:val="008F4FBD"/>
    <w:rsid w:val="008F678F"/>
    <w:rsid w:val="008F7539"/>
    <w:rsid w:val="00901D29"/>
    <w:rsid w:val="009058AC"/>
    <w:rsid w:val="0090617D"/>
    <w:rsid w:val="00913183"/>
    <w:rsid w:val="009147C3"/>
    <w:rsid w:val="00914ED7"/>
    <w:rsid w:val="00915CBA"/>
    <w:rsid w:val="00920796"/>
    <w:rsid w:val="009227E1"/>
    <w:rsid w:val="009228E2"/>
    <w:rsid w:val="0093308E"/>
    <w:rsid w:val="009347C4"/>
    <w:rsid w:val="00936697"/>
    <w:rsid w:val="0093716F"/>
    <w:rsid w:val="00941FE8"/>
    <w:rsid w:val="0094372E"/>
    <w:rsid w:val="00952CAF"/>
    <w:rsid w:val="00953204"/>
    <w:rsid w:val="00956039"/>
    <w:rsid w:val="009711A0"/>
    <w:rsid w:val="00974030"/>
    <w:rsid w:val="009755D6"/>
    <w:rsid w:val="009760C0"/>
    <w:rsid w:val="00980AC3"/>
    <w:rsid w:val="0098381D"/>
    <w:rsid w:val="00992772"/>
    <w:rsid w:val="00992DCB"/>
    <w:rsid w:val="00995B0F"/>
    <w:rsid w:val="00996DC2"/>
    <w:rsid w:val="009A21B7"/>
    <w:rsid w:val="009A2CF1"/>
    <w:rsid w:val="009A3626"/>
    <w:rsid w:val="009A4533"/>
    <w:rsid w:val="009A4B63"/>
    <w:rsid w:val="009B4DD5"/>
    <w:rsid w:val="009B5C83"/>
    <w:rsid w:val="009B62C2"/>
    <w:rsid w:val="009B6341"/>
    <w:rsid w:val="009B65BC"/>
    <w:rsid w:val="009C313A"/>
    <w:rsid w:val="009C5DD2"/>
    <w:rsid w:val="009C6F51"/>
    <w:rsid w:val="009D2B3F"/>
    <w:rsid w:val="009D4C60"/>
    <w:rsid w:val="009D5469"/>
    <w:rsid w:val="009E16F0"/>
    <w:rsid w:val="009E1AF0"/>
    <w:rsid w:val="009E3B4E"/>
    <w:rsid w:val="009F0E7E"/>
    <w:rsid w:val="009F3350"/>
    <w:rsid w:val="009F38A2"/>
    <w:rsid w:val="009F5B51"/>
    <w:rsid w:val="009F7B30"/>
    <w:rsid w:val="00A015FA"/>
    <w:rsid w:val="00A01616"/>
    <w:rsid w:val="00A01AB2"/>
    <w:rsid w:val="00A01E4C"/>
    <w:rsid w:val="00A036D9"/>
    <w:rsid w:val="00A04800"/>
    <w:rsid w:val="00A06329"/>
    <w:rsid w:val="00A07DE8"/>
    <w:rsid w:val="00A10C34"/>
    <w:rsid w:val="00A10D52"/>
    <w:rsid w:val="00A11CD0"/>
    <w:rsid w:val="00A13C41"/>
    <w:rsid w:val="00A146D0"/>
    <w:rsid w:val="00A17B0C"/>
    <w:rsid w:val="00A20741"/>
    <w:rsid w:val="00A2090E"/>
    <w:rsid w:val="00A209C5"/>
    <w:rsid w:val="00A211E8"/>
    <w:rsid w:val="00A23248"/>
    <w:rsid w:val="00A237C9"/>
    <w:rsid w:val="00A30D28"/>
    <w:rsid w:val="00A346B0"/>
    <w:rsid w:val="00A347DD"/>
    <w:rsid w:val="00A34BDC"/>
    <w:rsid w:val="00A35FA8"/>
    <w:rsid w:val="00A36B25"/>
    <w:rsid w:val="00A45CAE"/>
    <w:rsid w:val="00A466D7"/>
    <w:rsid w:val="00A524FD"/>
    <w:rsid w:val="00A5300D"/>
    <w:rsid w:val="00A550E0"/>
    <w:rsid w:val="00A5577E"/>
    <w:rsid w:val="00A56ACA"/>
    <w:rsid w:val="00A61052"/>
    <w:rsid w:val="00A62A6A"/>
    <w:rsid w:val="00A62A9F"/>
    <w:rsid w:val="00A71987"/>
    <w:rsid w:val="00A73EB1"/>
    <w:rsid w:val="00A73F3B"/>
    <w:rsid w:val="00A77CD5"/>
    <w:rsid w:val="00A77CFB"/>
    <w:rsid w:val="00A80080"/>
    <w:rsid w:val="00A802E7"/>
    <w:rsid w:val="00A82462"/>
    <w:rsid w:val="00A833B2"/>
    <w:rsid w:val="00A93D00"/>
    <w:rsid w:val="00A94D42"/>
    <w:rsid w:val="00A97D1C"/>
    <w:rsid w:val="00AA0EEE"/>
    <w:rsid w:val="00AA314C"/>
    <w:rsid w:val="00AA3B25"/>
    <w:rsid w:val="00AA5E9B"/>
    <w:rsid w:val="00AA6B72"/>
    <w:rsid w:val="00AA7305"/>
    <w:rsid w:val="00AB2F74"/>
    <w:rsid w:val="00AB5ED9"/>
    <w:rsid w:val="00AB5F0E"/>
    <w:rsid w:val="00AB600D"/>
    <w:rsid w:val="00AB683B"/>
    <w:rsid w:val="00AB6F7D"/>
    <w:rsid w:val="00AC653F"/>
    <w:rsid w:val="00AD0075"/>
    <w:rsid w:val="00AD14AC"/>
    <w:rsid w:val="00AD6314"/>
    <w:rsid w:val="00AD7FD1"/>
    <w:rsid w:val="00AE1A25"/>
    <w:rsid w:val="00AE4BE1"/>
    <w:rsid w:val="00AE6607"/>
    <w:rsid w:val="00AE79DC"/>
    <w:rsid w:val="00AF28A2"/>
    <w:rsid w:val="00AF2921"/>
    <w:rsid w:val="00AF5A51"/>
    <w:rsid w:val="00AF7EE5"/>
    <w:rsid w:val="00B00ABE"/>
    <w:rsid w:val="00B00C9B"/>
    <w:rsid w:val="00B00E97"/>
    <w:rsid w:val="00B017A4"/>
    <w:rsid w:val="00B036C8"/>
    <w:rsid w:val="00B041F4"/>
    <w:rsid w:val="00B0634C"/>
    <w:rsid w:val="00B07212"/>
    <w:rsid w:val="00B07C6F"/>
    <w:rsid w:val="00B12471"/>
    <w:rsid w:val="00B13984"/>
    <w:rsid w:val="00B14D61"/>
    <w:rsid w:val="00B15C29"/>
    <w:rsid w:val="00B16B11"/>
    <w:rsid w:val="00B20F12"/>
    <w:rsid w:val="00B211A9"/>
    <w:rsid w:val="00B26145"/>
    <w:rsid w:val="00B26BA6"/>
    <w:rsid w:val="00B308D3"/>
    <w:rsid w:val="00B321E1"/>
    <w:rsid w:val="00B356B9"/>
    <w:rsid w:val="00B37169"/>
    <w:rsid w:val="00B47C72"/>
    <w:rsid w:val="00B5278A"/>
    <w:rsid w:val="00B53E84"/>
    <w:rsid w:val="00B54E0E"/>
    <w:rsid w:val="00B57247"/>
    <w:rsid w:val="00B61745"/>
    <w:rsid w:val="00B61ED5"/>
    <w:rsid w:val="00B63F8B"/>
    <w:rsid w:val="00B644BE"/>
    <w:rsid w:val="00B65EBC"/>
    <w:rsid w:val="00B66AAB"/>
    <w:rsid w:val="00B70BE3"/>
    <w:rsid w:val="00B70F02"/>
    <w:rsid w:val="00B73F98"/>
    <w:rsid w:val="00B741DF"/>
    <w:rsid w:val="00B82E81"/>
    <w:rsid w:val="00B84998"/>
    <w:rsid w:val="00B849D8"/>
    <w:rsid w:val="00B8563B"/>
    <w:rsid w:val="00B857AA"/>
    <w:rsid w:val="00B85D8E"/>
    <w:rsid w:val="00B910A8"/>
    <w:rsid w:val="00B95114"/>
    <w:rsid w:val="00B95D4B"/>
    <w:rsid w:val="00BA0940"/>
    <w:rsid w:val="00BA2656"/>
    <w:rsid w:val="00BA545C"/>
    <w:rsid w:val="00BB10FB"/>
    <w:rsid w:val="00BB197F"/>
    <w:rsid w:val="00BB3C73"/>
    <w:rsid w:val="00BB511A"/>
    <w:rsid w:val="00BB61C7"/>
    <w:rsid w:val="00BB65F5"/>
    <w:rsid w:val="00BB69A5"/>
    <w:rsid w:val="00BC05D3"/>
    <w:rsid w:val="00BC05E4"/>
    <w:rsid w:val="00BC246C"/>
    <w:rsid w:val="00BC3A01"/>
    <w:rsid w:val="00BC3B74"/>
    <w:rsid w:val="00BC3F46"/>
    <w:rsid w:val="00BC57E1"/>
    <w:rsid w:val="00BC7829"/>
    <w:rsid w:val="00BD0109"/>
    <w:rsid w:val="00BD1D5A"/>
    <w:rsid w:val="00BD225F"/>
    <w:rsid w:val="00BE042F"/>
    <w:rsid w:val="00BE0A08"/>
    <w:rsid w:val="00BE61B3"/>
    <w:rsid w:val="00BF332F"/>
    <w:rsid w:val="00C01A96"/>
    <w:rsid w:val="00C02F79"/>
    <w:rsid w:val="00C05775"/>
    <w:rsid w:val="00C110EA"/>
    <w:rsid w:val="00C12063"/>
    <w:rsid w:val="00C129D5"/>
    <w:rsid w:val="00C132AB"/>
    <w:rsid w:val="00C1608D"/>
    <w:rsid w:val="00C16575"/>
    <w:rsid w:val="00C17734"/>
    <w:rsid w:val="00C21F18"/>
    <w:rsid w:val="00C245F9"/>
    <w:rsid w:val="00C30616"/>
    <w:rsid w:val="00C32155"/>
    <w:rsid w:val="00C33434"/>
    <w:rsid w:val="00C335CB"/>
    <w:rsid w:val="00C357F0"/>
    <w:rsid w:val="00C36790"/>
    <w:rsid w:val="00C40B65"/>
    <w:rsid w:val="00C41F8F"/>
    <w:rsid w:val="00C42412"/>
    <w:rsid w:val="00C42DFA"/>
    <w:rsid w:val="00C44DBA"/>
    <w:rsid w:val="00C51085"/>
    <w:rsid w:val="00C526EE"/>
    <w:rsid w:val="00C54014"/>
    <w:rsid w:val="00C546D6"/>
    <w:rsid w:val="00C55BB5"/>
    <w:rsid w:val="00C55EEA"/>
    <w:rsid w:val="00C57AD1"/>
    <w:rsid w:val="00C57E38"/>
    <w:rsid w:val="00C60951"/>
    <w:rsid w:val="00C6663B"/>
    <w:rsid w:val="00C7181C"/>
    <w:rsid w:val="00C7322B"/>
    <w:rsid w:val="00C734B5"/>
    <w:rsid w:val="00C74863"/>
    <w:rsid w:val="00C779E7"/>
    <w:rsid w:val="00C823A8"/>
    <w:rsid w:val="00C82A12"/>
    <w:rsid w:val="00C82BD5"/>
    <w:rsid w:val="00C8398E"/>
    <w:rsid w:val="00C84AFD"/>
    <w:rsid w:val="00C84E1E"/>
    <w:rsid w:val="00C85BCD"/>
    <w:rsid w:val="00C86E4D"/>
    <w:rsid w:val="00C92238"/>
    <w:rsid w:val="00C93337"/>
    <w:rsid w:val="00C94BA3"/>
    <w:rsid w:val="00C96E8E"/>
    <w:rsid w:val="00CA2687"/>
    <w:rsid w:val="00CA2704"/>
    <w:rsid w:val="00CA5BE6"/>
    <w:rsid w:val="00CA60EB"/>
    <w:rsid w:val="00CB2E5F"/>
    <w:rsid w:val="00CB43FE"/>
    <w:rsid w:val="00CB6649"/>
    <w:rsid w:val="00CB6DBD"/>
    <w:rsid w:val="00CC01F8"/>
    <w:rsid w:val="00CC0227"/>
    <w:rsid w:val="00CC1B07"/>
    <w:rsid w:val="00CC2EF2"/>
    <w:rsid w:val="00CC3FC7"/>
    <w:rsid w:val="00CC6190"/>
    <w:rsid w:val="00CC794F"/>
    <w:rsid w:val="00CD047B"/>
    <w:rsid w:val="00CD1542"/>
    <w:rsid w:val="00CD2053"/>
    <w:rsid w:val="00CD38BA"/>
    <w:rsid w:val="00CD3EBF"/>
    <w:rsid w:val="00CD4077"/>
    <w:rsid w:val="00CD5E9B"/>
    <w:rsid w:val="00CF1E63"/>
    <w:rsid w:val="00CF2130"/>
    <w:rsid w:val="00CF3EBF"/>
    <w:rsid w:val="00D0063C"/>
    <w:rsid w:val="00D01132"/>
    <w:rsid w:val="00D012A3"/>
    <w:rsid w:val="00D11114"/>
    <w:rsid w:val="00D11DE4"/>
    <w:rsid w:val="00D1314C"/>
    <w:rsid w:val="00D13A40"/>
    <w:rsid w:val="00D13ABC"/>
    <w:rsid w:val="00D20803"/>
    <w:rsid w:val="00D20A8F"/>
    <w:rsid w:val="00D241F3"/>
    <w:rsid w:val="00D27350"/>
    <w:rsid w:val="00D27B6C"/>
    <w:rsid w:val="00D301D5"/>
    <w:rsid w:val="00D307E7"/>
    <w:rsid w:val="00D33264"/>
    <w:rsid w:val="00D36AD6"/>
    <w:rsid w:val="00D4189D"/>
    <w:rsid w:val="00D45F62"/>
    <w:rsid w:val="00D46041"/>
    <w:rsid w:val="00D46EFC"/>
    <w:rsid w:val="00D51521"/>
    <w:rsid w:val="00D60715"/>
    <w:rsid w:val="00D617F5"/>
    <w:rsid w:val="00D61D04"/>
    <w:rsid w:val="00D61D9E"/>
    <w:rsid w:val="00D62CA6"/>
    <w:rsid w:val="00D64D7F"/>
    <w:rsid w:val="00D653AF"/>
    <w:rsid w:val="00D66651"/>
    <w:rsid w:val="00D77EDC"/>
    <w:rsid w:val="00D8171E"/>
    <w:rsid w:val="00D817CE"/>
    <w:rsid w:val="00D84013"/>
    <w:rsid w:val="00D854C3"/>
    <w:rsid w:val="00D86E3D"/>
    <w:rsid w:val="00D90F16"/>
    <w:rsid w:val="00D95B1A"/>
    <w:rsid w:val="00D9714D"/>
    <w:rsid w:val="00D97416"/>
    <w:rsid w:val="00DA43DB"/>
    <w:rsid w:val="00DA454F"/>
    <w:rsid w:val="00DA6174"/>
    <w:rsid w:val="00DA76CF"/>
    <w:rsid w:val="00DB0671"/>
    <w:rsid w:val="00DB0874"/>
    <w:rsid w:val="00DB56E1"/>
    <w:rsid w:val="00DB57D2"/>
    <w:rsid w:val="00DB6058"/>
    <w:rsid w:val="00DC2F03"/>
    <w:rsid w:val="00DD000F"/>
    <w:rsid w:val="00DD0039"/>
    <w:rsid w:val="00DD52D9"/>
    <w:rsid w:val="00DD55D6"/>
    <w:rsid w:val="00DD672A"/>
    <w:rsid w:val="00DE493A"/>
    <w:rsid w:val="00DE5032"/>
    <w:rsid w:val="00DE60BA"/>
    <w:rsid w:val="00DE6AEA"/>
    <w:rsid w:val="00DE72E6"/>
    <w:rsid w:val="00DF2BE9"/>
    <w:rsid w:val="00DF30A5"/>
    <w:rsid w:val="00DF381B"/>
    <w:rsid w:val="00DF4418"/>
    <w:rsid w:val="00DF688E"/>
    <w:rsid w:val="00DF6CE1"/>
    <w:rsid w:val="00DF7604"/>
    <w:rsid w:val="00E00E19"/>
    <w:rsid w:val="00E025E8"/>
    <w:rsid w:val="00E0373D"/>
    <w:rsid w:val="00E05647"/>
    <w:rsid w:val="00E05F0D"/>
    <w:rsid w:val="00E06622"/>
    <w:rsid w:val="00E07974"/>
    <w:rsid w:val="00E12D99"/>
    <w:rsid w:val="00E15B2F"/>
    <w:rsid w:val="00E17E5A"/>
    <w:rsid w:val="00E2148F"/>
    <w:rsid w:val="00E36901"/>
    <w:rsid w:val="00E3767E"/>
    <w:rsid w:val="00E40EA8"/>
    <w:rsid w:val="00E421C9"/>
    <w:rsid w:val="00E424C7"/>
    <w:rsid w:val="00E45BF6"/>
    <w:rsid w:val="00E46E56"/>
    <w:rsid w:val="00E5011F"/>
    <w:rsid w:val="00E501A4"/>
    <w:rsid w:val="00E508B6"/>
    <w:rsid w:val="00E5102E"/>
    <w:rsid w:val="00E54C93"/>
    <w:rsid w:val="00E55E60"/>
    <w:rsid w:val="00E56542"/>
    <w:rsid w:val="00E61EB8"/>
    <w:rsid w:val="00E6369E"/>
    <w:rsid w:val="00E66CBA"/>
    <w:rsid w:val="00E67025"/>
    <w:rsid w:val="00E67066"/>
    <w:rsid w:val="00E73316"/>
    <w:rsid w:val="00E75C15"/>
    <w:rsid w:val="00E76495"/>
    <w:rsid w:val="00E81831"/>
    <w:rsid w:val="00E8230A"/>
    <w:rsid w:val="00E86EAD"/>
    <w:rsid w:val="00E87060"/>
    <w:rsid w:val="00E87CAF"/>
    <w:rsid w:val="00E919A1"/>
    <w:rsid w:val="00E94AA7"/>
    <w:rsid w:val="00E969F4"/>
    <w:rsid w:val="00E97487"/>
    <w:rsid w:val="00E97A29"/>
    <w:rsid w:val="00EA3894"/>
    <w:rsid w:val="00EB14C4"/>
    <w:rsid w:val="00EB2880"/>
    <w:rsid w:val="00EB28B7"/>
    <w:rsid w:val="00EB2D53"/>
    <w:rsid w:val="00EB3577"/>
    <w:rsid w:val="00EB45D2"/>
    <w:rsid w:val="00EB5AB2"/>
    <w:rsid w:val="00EB5D42"/>
    <w:rsid w:val="00EB6DD2"/>
    <w:rsid w:val="00EB7518"/>
    <w:rsid w:val="00EB754F"/>
    <w:rsid w:val="00EC0B2D"/>
    <w:rsid w:val="00EC19C2"/>
    <w:rsid w:val="00EC1F88"/>
    <w:rsid w:val="00EC41A2"/>
    <w:rsid w:val="00EC54EE"/>
    <w:rsid w:val="00EC5583"/>
    <w:rsid w:val="00EC5C2C"/>
    <w:rsid w:val="00ED15FB"/>
    <w:rsid w:val="00ED322C"/>
    <w:rsid w:val="00ED3B7B"/>
    <w:rsid w:val="00ED3F6E"/>
    <w:rsid w:val="00ED4926"/>
    <w:rsid w:val="00ED4F07"/>
    <w:rsid w:val="00ED665A"/>
    <w:rsid w:val="00ED6CC4"/>
    <w:rsid w:val="00EE1636"/>
    <w:rsid w:val="00EE3B01"/>
    <w:rsid w:val="00EE50ED"/>
    <w:rsid w:val="00EF6224"/>
    <w:rsid w:val="00F00528"/>
    <w:rsid w:val="00F1268C"/>
    <w:rsid w:val="00F13D35"/>
    <w:rsid w:val="00F14B9D"/>
    <w:rsid w:val="00F20420"/>
    <w:rsid w:val="00F213A0"/>
    <w:rsid w:val="00F2287C"/>
    <w:rsid w:val="00F24EB1"/>
    <w:rsid w:val="00F31E50"/>
    <w:rsid w:val="00F326E4"/>
    <w:rsid w:val="00F3530F"/>
    <w:rsid w:val="00F358A1"/>
    <w:rsid w:val="00F41A9B"/>
    <w:rsid w:val="00F43B9F"/>
    <w:rsid w:val="00F44F74"/>
    <w:rsid w:val="00F451DD"/>
    <w:rsid w:val="00F50901"/>
    <w:rsid w:val="00F512CC"/>
    <w:rsid w:val="00F52A21"/>
    <w:rsid w:val="00F53C51"/>
    <w:rsid w:val="00F560EE"/>
    <w:rsid w:val="00F61904"/>
    <w:rsid w:val="00F64919"/>
    <w:rsid w:val="00F64BE5"/>
    <w:rsid w:val="00F67E7F"/>
    <w:rsid w:val="00F72E07"/>
    <w:rsid w:val="00F72ECE"/>
    <w:rsid w:val="00F75AC0"/>
    <w:rsid w:val="00F7615E"/>
    <w:rsid w:val="00F82204"/>
    <w:rsid w:val="00F866A1"/>
    <w:rsid w:val="00F9061A"/>
    <w:rsid w:val="00F92C41"/>
    <w:rsid w:val="00F94279"/>
    <w:rsid w:val="00F96150"/>
    <w:rsid w:val="00FA06F6"/>
    <w:rsid w:val="00FA0E0D"/>
    <w:rsid w:val="00FA7082"/>
    <w:rsid w:val="00FB1438"/>
    <w:rsid w:val="00FB2930"/>
    <w:rsid w:val="00FB65AA"/>
    <w:rsid w:val="00FC2EAB"/>
    <w:rsid w:val="00FC4C9B"/>
    <w:rsid w:val="00FC645E"/>
    <w:rsid w:val="00FC6FB6"/>
    <w:rsid w:val="00FD2D40"/>
    <w:rsid w:val="00FD3588"/>
    <w:rsid w:val="00FD5ABC"/>
    <w:rsid w:val="00FD64A2"/>
    <w:rsid w:val="00FD6E4A"/>
    <w:rsid w:val="00FD79C6"/>
    <w:rsid w:val="00FD7C82"/>
    <w:rsid w:val="00FD7D72"/>
    <w:rsid w:val="00FE136D"/>
    <w:rsid w:val="00FE1A2B"/>
    <w:rsid w:val="00FE40AE"/>
    <w:rsid w:val="00FE779E"/>
    <w:rsid w:val="00FE79C1"/>
    <w:rsid w:val="00FE7BF6"/>
    <w:rsid w:val="00FF51D2"/>
    <w:rsid w:val="00FF606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F5"/>
  </w:style>
  <w:style w:type="paragraph" w:styleId="Heading1">
    <w:name w:val="heading 1"/>
    <w:basedOn w:val="Normal"/>
    <w:link w:val="Heading1Char"/>
    <w:uiPriority w:val="9"/>
    <w:qFormat/>
    <w:rsid w:val="00126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126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6335"/>
    <w:pPr>
      <w:keepNext/>
      <w:keepLines/>
      <w:framePr w:hSpace="180" w:wrap="around" w:vAnchor="page" w:hAnchor="margin" w:xAlign="center" w:y="904"/>
      <w:spacing w:after="0" w:line="240" w:lineRule="auto"/>
      <w:outlineLvl w:val="2"/>
    </w:pPr>
    <w:rPr>
      <w:rFonts w:eastAsiaTheme="majorEastAsia" w:cstheme="majorBidi"/>
      <w:b/>
      <w:bCs/>
      <w:sz w:val="24"/>
      <w:szCs w:val="24"/>
      <w:lang w:val="en-US"/>
    </w:rPr>
  </w:style>
  <w:style w:type="paragraph" w:styleId="Heading4">
    <w:name w:val="heading 4"/>
    <w:basedOn w:val="Normal"/>
    <w:next w:val="Normal"/>
    <w:link w:val="Heading4Char"/>
    <w:uiPriority w:val="9"/>
    <w:semiHidden/>
    <w:unhideWhenUsed/>
    <w:qFormat/>
    <w:rsid w:val="00345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2633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F07DB"/>
    <w:rPr>
      <w:rFonts w:ascii="Lucida Grande" w:hAnsi="Lucida Grande"/>
      <w:sz w:val="18"/>
      <w:szCs w:val="18"/>
    </w:rPr>
  </w:style>
  <w:style w:type="paragraph" w:styleId="Header">
    <w:name w:val="header"/>
    <w:basedOn w:val="Normal"/>
    <w:link w:val="HeaderChar"/>
    <w:uiPriority w:val="99"/>
    <w:unhideWhenUsed/>
    <w:rsid w:val="0012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335"/>
  </w:style>
  <w:style w:type="paragraph" w:styleId="Footer">
    <w:name w:val="footer"/>
    <w:basedOn w:val="Normal"/>
    <w:link w:val="FooterChar"/>
    <w:uiPriority w:val="99"/>
    <w:unhideWhenUsed/>
    <w:rsid w:val="0012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335"/>
  </w:style>
  <w:style w:type="table" w:styleId="TableGrid">
    <w:name w:val="Table Grid"/>
    <w:basedOn w:val="TableNormal"/>
    <w:uiPriority w:val="59"/>
    <w:rsid w:val="001263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33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263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6335"/>
    <w:rPr>
      <w:rFonts w:eastAsiaTheme="majorEastAsia" w:cstheme="majorBidi"/>
      <w:b/>
      <w:bCs/>
      <w:sz w:val="24"/>
      <w:szCs w:val="24"/>
      <w:lang w:val="en-US"/>
    </w:rPr>
  </w:style>
  <w:style w:type="numbering" w:customStyle="1" w:styleId="NoList1">
    <w:name w:val="No List1"/>
    <w:next w:val="NoList"/>
    <w:uiPriority w:val="99"/>
    <w:semiHidden/>
    <w:unhideWhenUsed/>
    <w:rsid w:val="00126335"/>
  </w:style>
  <w:style w:type="character" w:customStyle="1" w:styleId="BalloonTextChar0">
    <w:name w:val="Balloon Text Char"/>
    <w:basedOn w:val="DefaultParagraphFont"/>
    <w:uiPriority w:val="99"/>
    <w:semiHidden/>
    <w:rsid w:val="00126335"/>
    <w:rPr>
      <w:rFonts w:ascii="Tahoma" w:hAnsi="Tahoma" w:cs="Tahoma"/>
      <w:sz w:val="16"/>
      <w:szCs w:val="16"/>
    </w:rPr>
  </w:style>
  <w:style w:type="table" w:customStyle="1" w:styleId="TableGrid1">
    <w:name w:val="Table Grid1"/>
    <w:basedOn w:val="TableNormal"/>
    <w:next w:val="TableGrid"/>
    <w:uiPriority w:val="59"/>
    <w:rsid w:val="001263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335"/>
    <w:rPr>
      <w:color w:val="0000FF" w:themeColor="hyperlink"/>
      <w:u w:val="single"/>
    </w:rPr>
  </w:style>
  <w:style w:type="character" w:customStyle="1" w:styleId="apple-converted-space">
    <w:name w:val="apple-converted-space"/>
    <w:basedOn w:val="DefaultParagraphFont"/>
    <w:rsid w:val="00126335"/>
  </w:style>
  <w:style w:type="paragraph" w:styleId="ListParagraph">
    <w:name w:val="List Paragraph"/>
    <w:basedOn w:val="Normal"/>
    <w:uiPriority w:val="34"/>
    <w:qFormat/>
    <w:rsid w:val="00126335"/>
    <w:pPr>
      <w:ind w:left="720"/>
      <w:contextualSpacing/>
    </w:pPr>
  </w:style>
  <w:style w:type="character" w:styleId="FollowedHyperlink">
    <w:name w:val="FollowedHyperlink"/>
    <w:basedOn w:val="DefaultParagraphFont"/>
    <w:uiPriority w:val="99"/>
    <w:semiHidden/>
    <w:unhideWhenUsed/>
    <w:rsid w:val="00126335"/>
    <w:rPr>
      <w:color w:val="800080" w:themeColor="followedHyperlink"/>
      <w:u w:val="single"/>
    </w:rPr>
  </w:style>
  <w:style w:type="character" w:styleId="Strong">
    <w:name w:val="Strong"/>
    <w:basedOn w:val="DefaultParagraphFont"/>
    <w:uiPriority w:val="22"/>
    <w:qFormat/>
    <w:rsid w:val="00126335"/>
    <w:rPr>
      <w:b/>
      <w:bCs/>
    </w:rPr>
  </w:style>
  <w:style w:type="paragraph" w:styleId="NormalWeb">
    <w:name w:val="Normal (Web)"/>
    <w:basedOn w:val="Normal"/>
    <w:uiPriority w:val="99"/>
    <w:unhideWhenUsed/>
    <w:rsid w:val="001263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alloonTextChar1">
    <w:name w:val="Balloon Text Char1"/>
    <w:basedOn w:val="DefaultParagraphFont"/>
    <w:link w:val="BalloonText"/>
    <w:uiPriority w:val="99"/>
    <w:semiHidden/>
    <w:rsid w:val="00126335"/>
    <w:rPr>
      <w:rFonts w:ascii="Tahoma" w:hAnsi="Tahoma" w:cs="Tahoma"/>
      <w:sz w:val="16"/>
      <w:szCs w:val="16"/>
    </w:rPr>
  </w:style>
  <w:style w:type="character" w:customStyle="1" w:styleId="A5">
    <w:name w:val="A5"/>
    <w:uiPriority w:val="99"/>
    <w:rsid w:val="00126335"/>
    <w:rPr>
      <w:rFonts w:cs="HelveticaNeueLT Std"/>
      <w:color w:val="000000"/>
      <w:sz w:val="22"/>
      <w:szCs w:val="22"/>
    </w:rPr>
  </w:style>
  <w:style w:type="table" w:customStyle="1" w:styleId="TableGrid2">
    <w:name w:val="Table Grid2"/>
    <w:basedOn w:val="TableNormal"/>
    <w:next w:val="TableGrid"/>
    <w:uiPriority w:val="59"/>
    <w:rsid w:val="003D135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68A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5A05"/>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77568E"/>
  </w:style>
  <w:style w:type="paragraph" w:styleId="NoSpacing">
    <w:name w:val="No Spacing"/>
    <w:link w:val="NoSpacingChar"/>
    <w:uiPriority w:val="1"/>
    <w:qFormat/>
    <w:rsid w:val="004F4B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F4B7C"/>
    <w:rPr>
      <w:rFonts w:eastAsiaTheme="minorEastAsia"/>
      <w:lang w:val="en-US" w:eastAsia="ja-JP"/>
    </w:rPr>
  </w:style>
  <w:style w:type="character" w:styleId="CommentReference">
    <w:name w:val="annotation reference"/>
    <w:basedOn w:val="DefaultParagraphFont"/>
    <w:uiPriority w:val="99"/>
    <w:semiHidden/>
    <w:unhideWhenUsed/>
    <w:rsid w:val="00352171"/>
    <w:rPr>
      <w:sz w:val="18"/>
      <w:szCs w:val="18"/>
    </w:rPr>
  </w:style>
  <w:style w:type="paragraph" w:styleId="CommentText">
    <w:name w:val="annotation text"/>
    <w:basedOn w:val="Normal"/>
    <w:link w:val="CommentTextChar"/>
    <w:uiPriority w:val="99"/>
    <w:semiHidden/>
    <w:unhideWhenUsed/>
    <w:rsid w:val="00352171"/>
    <w:pPr>
      <w:spacing w:line="240" w:lineRule="auto"/>
    </w:pPr>
    <w:rPr>
      <w:sz w:val="24"/>
      <w:szCs w:val="24"/>
    </w:rPr>
  </w:style>
  <w:style w:type="character" w:customStyle="1" w:styleId="CommentTextChar">
    <w:name w:val="Comment Text Char"/>
    <w:basedOn w:val="DefaultParagraphFont"/>
    <w:link w:val="CommentText"/>
    <w:uiPriority w:val="99"/>
    <w:semiHidden/>
    <w:rsid w:val="003521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FooterChar"/>
    <w:uiPriority w:val="9"/>
    <w:qFormat/>
    <w:rsid w:val="00126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TableGrid"/>
    <w:uiPriority w:val="9"/>
    <w:unhideWhenUsed/>
    <w:qFormat/>
    <w:rsid w:val="00126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1Char"/>
    <w:uiPriority w:val="9"/>
    <w:unhideWhenUsed/>
    <w:qFormat/>
    <w:rsid w:val="00126335"/>
    <w:pPr>
      <w:keepNext/>
      <w:keepLines/>
      <w:framePr w:hSpace="180" w:wrap="around" w:vAnchor="page" w:hAnchor="margin" w:xAlign="center" w:y="904"/>
      <w:spacing w:after="0" w:line="240" w:lineRule="auto"/>
      <w:outlineLvl w:val="2"/>
    </w:pPr>
    <w:rPr>
      <w:rFonts w:eastAsiaTheme="majorEastAsia" w:cstheme="majorBidi"/>
      <w:b/>
      <w:bCs/>
      <w:sz w:val="24"/>
      <w:szCs w:val="24"/>
      <w:lang w:val="en-US"/>
    </w:rPr>
  </w:style>
  <w:style w:type="paragraph" w:styleId="Heading4">
    <w:name w:val="heading 4"/>
    <w:basedOn w:val="Normal"/>
    <w:next w:val="Normal"/>
    <w:link w:val="TableGrid3"/>
    <w:uiPriority w:val="9"/>
    <w:semiHidden/>
    <w:unhideWhenUsed/>
    <w:qFormat/>
    <w:rsid w:val="00345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header"/>
    <w:basedOn w:val="Normal"/>
    <w:link w:val="BalloonTextChar"/>
    <w:uiPriority w:val="99"/>
    <w:unhideWhenUsed/>
    <w:rsid w:val="00126335"/>
    <w:pPr>
      <w:tabs>
        <w:tab w:val="center" w:pos="4513"/>
        <w:tab w:val="right" w:pos="9026"/>
      </w:tabs>
      <w:spacing w:after="0" w:line="240" w:lineRule="auto"/>
    </w:pPr>
  </w:style>
  <w:style w:type="character" w:customStyle="1" w:styleId="BalloonTextChar">
    <w:name w:val="Header Char"/>
    <w:basedOn w:val="DefaultParagraphFont"/>
    <w:link w:val="BalloonText"/>
    <w:uiPriority w:val="99"/>
    <w:rsid w:val="00126335"/>
  </w:style>
  <w:style w:type="paragraph" w:styleId="Header">
    <w:name w:val="footer"/>
    <w:basedOn w:val="Normal"/>
    <w:link w:val="HeaderChar"/>
    <w:uiPriority w:val="99"/>
    <w:unhideWhenUsed/>
    <w:rsid w:val="00126335"/>
    <w:pPr>
      <w:tabs>
        <w:tab w:val="center" w:pos="4513"/>
        <w:tab w:val="right" w:pos="9026"/>
      </w:tabs>
      <w:spacing w:after="0" w:line="240" w:lineRule="auto"/>
    </w:pPr>
  </w:style>
  <w:style w:type="character" w:customStyle="1" w:styleId="HeaderChar">
    <w:name w:val="Footer Char"/>
    <w:basedOn w:val="DefaultParagraphFont"/>
    <w:link w:val="Header"/>
    <w:uiPriority w:val="99"/>
    <w:rsid w:val="00126335"/>
  </w:style>
  <w:style w:type="table" w:styleId="Footer">
    <w:name w:val="Table Grid"/>
    <w:basedOn w:val="TableNormal"/>
    <w:uiPriority w:val="59"/>
    <w:rsid w:val="001263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Heading 1 Char"/>
    <w:basedOn w:val="DefaultParagraphFont"/>
    <w:link w:val="Heading1"/>
    <w:uiPriority w:val="9"/>
    <w:rsid w:val="00126335"/>
    <w:rPr>
      <w:rFonts w:ascii="Times New Roman" w:eastAsia="Times New Roman" w:hAnsi="Times New Roman" w:cs="Times New Roman"/>
      <w:b/>
      <w:bCs/>
      <w:kern w:val="36"/>
      <w:sz w:val="48"/>
      <w:szCs w:val="48"/>
      <w:lang w:eastAsia="en-AU"/>
    </w:rPr>
  </w:style>
  <w:style w:type="character" w:customStyle="1" w:styleId="TableGrid">
    <w:name w:val="Heading 2 Char"/>
    <w:basedOn w:val="DefaultParagraphFont"/>
    <w:link w:val="Heading2"/>
    <w:uiPriority w:val="9"/>
    <w:rsid w:val="00126335"/>
    <w:rPr>
      <w:rFonts w:asciiTheme="majorHAnsi" w:eastAsiaTheme="majorEastAsia" w:hAnsiTheme="majorHAnsi" w:cstheme="majorBidi"/>
      <w:b/>
      <w:bCs/>
      <w:color w:val="4F81BD" w:themeColor="accent1"/>
      <w:sz w:val="26"/>
      <w:szCs w:val="26"/>
    </w:rPr>
  </w:style>
  <w:style w:type="character" w:customStyle="1" w:styleId="Heading1Char">
    <w:name w:val="Heading 3 Char"/>
    <w:basedOn w:val="DefaultParagraphFont"/>
    <w:link w:val="Heading3"/>
    <w:uiPriority w:val="9"/>
    <w:rsid w:val="00126335"/>
    <w:rPr>
      <w:rFonts w:eastAsiaTheme="majorEastAsia" w:cstheme="majorBidi"/>
      <w:b/>
      <w:bCs/>
      <w:sz w:val="24"/>
      <w:szCs w:val="24"/>
      <w:lang w:val="en-US"/>
    </w:rPr>
  </w:style>
  <w:style w:type="numbering" w:customStyle="1" w:styleId="Heading2Char">
    <w:name w:val="No List1"/>
    <w:next w:val="NoList"/>
    <w:uiPriority w:val="99"/>
    <w:semiHidden/>
    <w:unhideWhenUsed/>
    <w:rsid w:val="00126335"/>
  </w:style>
  <w:style w:type="paragraph" w:styleId="Heading3Char">
    <w:name w:val="Balloon Text"/>
    <w:basedOn w:val="Normal"/>
    <w:link w:val="NormalWeb"/>
    <w:uiPriority w:val="99"/>
    <w:semiHidden/>
    <w:unhideWhenUsed/>
    <w:rsid w:val="00126335"/>
    <w:pPr>
      <w:spacing w:after="0" w:line="240" w:lineRule="auto"/>
    </w:pPr>
    <w:rPr>
      <w:rFonts w:ascii="Tahoma" w:hAnsi="Tahoma" w:cs="Tahoma"/>
      <w:sz w:val="16"/>
      <w:szCs w:val="16"/>
    </w:rPr>
  </w:style>
  <w:style w:type="character" w:customStyle="1" w:styleId="NoList1">
    <w:name w:val="Balloon Text Char"/>
    <w:basedOn w:val="DefaultParagraphFont"/>
    <w:uiPriority w:val="99"/>
    <w:semiHidden/>
    <w:rsid w:val="00126335"/>
    <w:rPr>
      <w:rFonts w:ascii="Tahoma" w:hAnsi="Tahoma" w:cs="Tahoma"/>
      <w:sz w:val="16"/>
      <w:szCs w:val="16"/>
    </w:rPr>
  </w:style>
  <w:style w:type="table" w:customStyle="1" w:styleId="BalloonTextChar0">
    <w:name w:val="Table Grid1"/>
    <w:basedOn w:val="TableNormal"/>
    <w:next w:val="Footer"/>
    <w:uiPriority w:val="59"/>
    <w:rsid w:val="001263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ableGrid1">
    <w:name w:val="Hyperlink"/>
    <w:basedOn w:val="DefaultParagraphFont"/>
    <w:uiPriority w:val="99"/>
    <w:unhideWhenUsed/>
    <w:rsid w:val="00126335"/>
    <w:rPr>
      <w:color w:val="0000FF" w:themeColor="hyperlink"/>
      <w:u w:val="single"/>
    </w:rPr>
  </w:style>
  <w:style w:type="character" w:customStyle="1" w:styleId="Hyperlink">
    <w:name w:val="apple-converted-space"/>
    <w:basedOn w:val="DefaultParagraphFont"/>
    <w:rsid w:val="00126335"/>
  </w:style>
  <w:style w:type="paragraph" w:styleId="apple-converted-space">
    <w:name w:val="List Paragraph"/>
    <w:basedOn w:val="Normal"/>
    <w:uiPriority w:val="34"/>
    <w:qFormat/>
    <w:rsid w:val="00126335"/>
    <w:pPr>
      <w:ind w:left="720"/>
      <w:contextualSpacing/>
    </w:pPr>
  </w:style>
  <w:style w:type="character" w:styleId="ListParagraph">
    <w:name w:val="FollowedHyperlink"/>
    <w:basedOn w:val="DefaultParagraphFont"/>
    <w:uiPriority w:val="99"/>
    <w:semiHidden/>
    <w:unhideWhenUsed/>
    <w:rsid w:val="00126335"/>
    <w:rPr>
      <w:color w:val="800080" w:themeColor="followedHyperlink"/>
      <w:u w:val="single"/>
    </w:rPr>
  </w:style>
  <w:style w:type="character" w:styleId="FollowedHyperlink">
    <w:name w:val="Strong"/>
    <w:basedOn w:val="DefaultParagraphFont"/>
    <w:uiPriority w:val="22"/>
    <w:qFormat/>
    <w:rsid w:val="00126335"/>
    <w:rPr>
      <w:b/>
      <w:bCs/>
    </w:rPr>
  </w:style>
  <w:style w:type="paragraph" w:styleId="Strong">
    <w:name w:val="Normal (Web)"/>
    <w:basedOn w:val="Normal"/>
    <w:uiPriority w:val="99"/>
    <w:unhideWhenUsed/>
    <w:rsid w:val="001263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Web">
    <w:name w:val="Balloon Text Char1"/>
    <w:basedOn w:val="DefaultParagraphFont"/>
    <w:link w:val="Heading3Char"/>
    <w:uiPriority w:val="99"/>
    <w:semiHidden/>
    <w:rsid w:val="00126335"/>
    <w:rPr>
      <w:rFonts w:ascii="Tahoma" w:hAnsi="Tahoma" w:cs="Tahoma"/>
      <w:sz w:val="16"/>
      <w:szCs w:val="16"/>
    </w:rPr>
  </w:style>
  <w:style w:type="character" w:customStyle="1" w:styleId="BalloonTextChar1">
    <w:name w:val="A5"/>
    <w:uiPriority w:val="99"/>
    <w:rsid w:val="00126335"/>
    <w:rPr>
      <w:rFonts w:cs="HelveticaNeueLT Std"/>
      <w:color w:val="000000"/>
      <w:sz w:val="22"/>
      <w:szCs w:val="22"/>
    </w:rPr>
  </w:style>
  <w:style w:type="table" w:customStyle="1" w:styleId="A5">
    <w:name w:val="Table Grid2"/>
    <w:basedOn w:val="TableNormal"/>
    <w:next w:val="Footer"/>
    <w:uiPriority w:val="59"/>
    <w:rsid w:val="003D135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3"/>
    <w:basedOn w:val="TableNormal"/>
    <w:next w:val="Footer"/>
    <w:uiPriority w:val="59"/>
    <w:rsid w:val="006D68A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Grid3">
    <w:name w:val="Heading 4 Char"/>
    <w:basedOn w:val="DefaultParagraphFont"/>
    <w:link w:val="Heading4"/>
    <w:uiPriority w:val="9"/>
    <w:semiHidden/>
    <w:rsid w:val="00345A05"/>
    <w:rPr>
      <w:rFonts w:asciiTheme="majorHAnsi" w:eastAsiaTheme="majorEastAsia" w:hAnsiTheme="majorHAnsi" w:cstheme="majorBidi"/>
      <w:b/>
      <w:bCs/>
      <w:i/>
      <w:iCs/>
      <w:color w:val="4F81BD" w:themeColor="accent1"/>
    </w:rPr>
  </w:style>
  <w:style w:type="character" w:customStyle="1" w:styleId="Heading4Char">
    <w:name w:val="mw-headline"/>
    <w:basedOn w:val="DefaultParagraphFont"/>
    <w:rsid w:val="0077568E"/>
  </w:style>
  <w:style w:type="paragraph" w:styleId="mw-headline">
    <w:name w:val="No Spacing"/>
    <w:link w:val="NoSpacing"/>
    <w:uiPriority w:val="1"/>
    <w:qFormat/>
    <w:rsid w:val="004F4B7C"/>
    <w:pPr>
      <w:spacing w:after="0" w:line="240" w:lineRule="auto"/>
    </w:pPr>
    <w:rPr>
      <w:rFonts w:eastAsiaTheme="minorEastAsia"/>
      <w:lang w:val="en-US" w:eastAsia="ja-JP"/>
    </w:rPr>
  </w:style>
  <w:style w:type="character" w:customStyle="1" w:styleId="NoSpacing">
    <w:name w:val="No Spacing Char"/>
    <w:basedOn w:val="DefaultParagraphFont"/>
    <w:link w:val="mw-headline"/>
    <w:uiPriority w:val="1"/>
    <w:rsid w:val="004F4B7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338">
      <w:bodyDiv w:val="1"/>
      <w:marLeft w:val="0"/>
      <w:marRight w:val="0"/>
      <w:marTop w:val="0"/>
      <w:marBottom w:val="0"/>
      <w:divBdr>
        <w:top w:val="none" w:sz="0" w:space="0" w:color="auto"/>
        <w:left w:val="none" w:sz="0" w:space="0" w:color="auto"/>
        <w:bottom w:val="none" w:sz="0" w:space="0" w:color="auto"/>
        <w:right w:val="none" w:sz="0" w:space="0" w:color="auto"/>
      </w:divBdr>
    </w:div>
    <w:div w:id="32508898">
      <w:bodyDiv w:val="1"/>
      <w:marLeft w:val="0"/>
      <w:marRight w:val="0"/>
      <w:marTop w:val="0"/>
      <w:marBottom w:val="0"/>
      <w:divBdr>
        <w:top w:val="none" w:sz="0" w:space="0" w:color="auto"/>
        <w:left w:val="none" w:sz="0" w:space="0" w:color="auto"/>
        <w:bottom w:val="none" w:sz="0" w:space="0" w:color="auto"/>
        <w:right w:val="none" w:sz="0" w:space="0" w:color="auto"/>
      </w:divBdr>
    </w:div>
    <w:div w:id="100537295">
      <w:bodyDiv w:val="1"/>
      <w:marLeft w:val="0"/>
      <w:marRight w:val="0"/>
      <w:marTop w:val="0"/>
      <w:marBottom w:val="0"/>
      <w:divBdr>
        <w:top w:val="none" w:sz="0" w:space="0" w:color="auto"/>
        <w:left w:val="none" w:sz="0" w:space="0" w:color="auto"/>
        <w:bottom w:val="none" w:sz="0" w:space="0" w:color="auto"/>
        <w:right w:val="none" w:sz="0" w:space="0" w:color="auto"/>
      </w:divBdr>
    </w:div>
    <w:div w:id="193663797">
      <w:bodyDiv w:val="1"/>
      <w:marLeft w:val="0"/>
      <w:marRight w:val="0"/>
      <w:marTop w:val="0"/>
      <w:marBottom w:val="0"/>
      <w:divBdr>
        <w:top w:val="none" w:sz="0" w:space="0" w:color="auto"/>
        <w:left w:val="none" w:sz="0" w:space="0" w:color="auto"/>
        <w:bottom w:val="none" w:sz="0" w:space="0" w:color="auto"/>
        <w:right w:val="none" w:sz="0" w:space="0" w:color="auto"/>
      </w:divBdr>
    </w:div>
    <w:div w:id="211889483">
      <w:bodyDiv w:val="1"/>
      <w:marLeft w:val="0"/>
      <w:marRight w:val="0"/>
      <w:marTop w:val="0"/>
      <w:marBottom w:val="0"/>
      <w:divBdr>
        <w:top w:val="none" w:sz="0" w:space="0" w:color="auto"/>
        <w:left w:val="none" w:sz="0" w:space="0" w:color="auto"/>
        <w:bottom w:val="none" w:sz="0" w:space="0" w:color="auto"/>
        <w:right w:val="none" w:sz="0" w:space="0" w:color="auto"/>
      </w:divBdr>
    </w:div>
    <w:div w:id="216818209">
      <w:bodyDiv w:val="1"/>
      <w:marLeft w:val="0"/>
      <w:marRight w:val="0"/>
      <w:marTop w:val="0"/>
      <w:marBottom w:val="0"/>
      <w:divBdr>
        <w:top w:val="none" w:sz="0" w:space="0" w:color="auto"/>
        <w:left w:val="none" w:sz="0" w:space="0" w:color="auto"/>
        <w:bottom w:val="none" w:sz="0" w:space="0" w:color="auto"/>
        <w:right w:val="none" w:sz="0" w:space="0" w:color="auto"/>
      </w:divBdr>
    </w:div>
    <w:div w:id="288824660">
      <w:bodyDiv w:val="1"/>
      <w:marLeft w:val="0"/>
      <w:marRight w:val="0"/>
      <w:marTop w:val="0"/>
      <w:marBottom w:val="0"/>
      <w:divBdr>
        <w:top w:val="none" w:sz="0" w:space="0" w:color="auto"/>
        <w:left w:val="none" w:sz="0" w:space="0" w:color="auto"/>
        <w:bottom w:val="none" w:sz="0" w:space="0" w:color="auto"/>
        <w:right w:val="none" w:sz="0" w:space="0" w:color="auto"/>
      </w:divBdr>
    </w:div>
    <w:div w:id="289945853">
      <w:bodyDiv w:val="1"/>
      <w:marLeft w:val="0"/>
      <w:marRight w:val="0"/>
      <w:marTop w:val="0"/>
      <w:marBottom w:val="0"/>
      <w:divBdr>
        <w:top w:val="none" w:sz="0" w:space="0" w:color="auto"/>
        <w:left w:val="none" w:sz="0" w:space="0" w:color="auto"/>
        <w:bottom w:val="none" w:sz="0" w:space="0" w:color="auto"/>
        <w:right w:val="none" w:sz="0" w:space="0" w:color="auto"/>
      </w:divBdr>
    </w:div>
    <w:div w:id="324358353">
      <w:bodyDiv w:val="1"/>
      <w:marLeft w:val="0"/>
      <w:marRight w:val="0"/>
      <w:marTop w:val="0"/>
      <w:marBottom w:val="0"/>
      <w:divBdr>
        <w:top w:val="none" w:sz="0" w:space="0" w:color="auto"/>
        <w:left w:val="none" w:sz="0" w:space="0" w:color="auto"/>
        <w:bottom w:val="none" w:sz="0" w:space="0" w:color="auto"/>
        <w:right w:val="none" w:sz="0" w:space="0" w:color="auto"/>
      </w:divBdr>
    </w:div>
    <w:div w:id="481241563">
      <w:bodyDiv w:val="1"/>
      <w:marLeft w:val="0"/>
      <w:marRight w:val="0"/>
      <w:marTop w:val="0"/>
      <w:marBottom w:val="0"/>
      <w:divBdr>
        <w:top w:val="none" w:sz="0" w:space="0" w:color="auto"/>
        <w:left w:val="none" w:sz="0" w:space="0" w:color="auto"/>
        <w:bottom w:val="none" w:sz="0" w:space="0" w:color="auto"/>
        <w:right w:val="none" w:sz="0" w:space="0" w:color="auto"/>
      </w:divBdr>
    </w:div>
    <w:div w:id="517936613">
      <w:bodyDiv w:val="1"/>
      <w:marLeft w:val="0"/>
      <w:marRight w:val="0"/>
      <w:marTop w:val="0"/>
      <w:marBottom w:val="0"/>
      <w:divBdr>
        <w:top w:val="none" w:sz="0" w:space="0" w:color="auto"/>
        <w:left w:val="none" w:sz="0" w:space="0" w:color="auto"/>
        <w:bottom w:val="none" w:sz="0" w:space="0" w:color="auto"/>
        <w:right w:val="none" w:sz="0" w:space="0" w:color="auto"/>
      </w:divBdr>
    </w:div>
    <w:div w:id="555748351">
      <w:bodyDiv w:val="1"/>
      <w:marLeft w:val="0"/>
      <w:marRight w:val="0"/>
      <w:marTop w:val="0"/>
      <w:marBottom w:val="0"/>
      <w:divBdr>
        <w:top w:val="none" w:sz="0" w:space="0" w:color="auto"/>
        <w:left w:val="none" w:sz="0" w:space="0" w:color="auto"/>
        <w:bottom w:val="none" w:sz="0" w:space="0" w:color="auto"/>
        <w:right w:val="none" w:sz="0" w:space="0" w:color="auto"/>
      </w:divBdr>
    </w:div>
    <w:div w:id="559365048">
      <w:bodyDiv w:val="1"/>
      <w:marLeft w:val="0"/>
      <w:marRight w:val="0"/>
      <w:marTop w:val="0"/>
      <w:marBottom w:val="0"/>
      <w:divBdr>
        <w:top w:val="none" w:sz="0" w:space="0" w:color="auto"/>
        <w:left w:val="none" w:sz="0" w:space="0" w:color="auto"/>
        <w:bottom w:val="none" w:sz="0" w:space="0" w:color="auto"/>
        <w:right w:val="none" w:sz="0" w:space="0" w:color="auto"/>
      </w:divBdr>
    </w:div>
    <w:div w:id="612903190">
      <w:bodyDiv w:val="1"/>
      <w:marLeft w:val="0"/>
      <w:marRight w:val="0"/>
      <w:marTop w:val="0"/>
      <w:marBottom w:val="0"/>
      <w:divBdr>
        <w:top w:val="none" w:sz="0" w:space="0" w:color="auto"/>
        <w:left w:val="none" w:sz="0" w:space="0" w:color="auto"/>
        <w:bottom w:val="none" w:sz="0" w:space="0" w:color="auto"/>
        <w:right w:val="none" w:sz="0" w:space="0" w:color="auto"/>
      </w:divBdr>
    </w:div>
    <w:div w:id="620379242">
      <w:bodyDiv w:val="1"/>
      <w:marLeft w:val="0"/>
      <w:marRight w:val="0"/>
      <w:marTop w:val="0"/>
      <w:marBottom w:val="0"/>
      <w:divBdr>
        <w:top w:val="none" w:sz="0" w:space="0" w:color="auto"/>
        <w:left w:val="none" w:sz="0" w:space="0" w:color="auto"/>
        <w:bottom w:val="none" w:sz="0" w:space="0" w:color="auto"/>
        <w:right w:val="none" w:sz="0" w:space="0" w:color="auto"/>
      </w:divBdr>
    </w:div>
    <w:div w:id="643779421">
      <w:bodyDiv w:val="1"/>
      <w:marLeft w:val="0"/>
      <w:marRight w:val="0"/>
      <w:marTop w:val="0"/>
      <w:marBottom w:val="0"/>
      <w:divBdr>
        <w:top w:val="none" w:sz="0" w:space="0" w:color="auto"/>
        <w:left w:val="none" w:sz="0" w:space="0" w:color="auto"/>
        <w:bottom w:val="none" w:sz="0" w:space="0" w:color="auto"/>
        <w:right w:val="none" w:sz="0" w:space="0" w:color="auto"/>
      </w:divBdr>
    </w:div>
    <w:div w:id="773017780">
      <w:bodyDiv w:val="1"/>
      <w:marLeft w:val="0"/>
      <w:marRight w:val="0"/>
      <w:marTop w:val="0"/>
      <w:marBottom w:val="0"/>
      <w:divBdr>
        <w:top w:val="none" w:sz="0" w:space="0" w:color="auto"/>
        <w:left w:val="none" w:sz="0" w:space="0" w:color="auto"/>
        <w:bottom w:val="none" w:sz="0" w:space="0" w:color="auto"/>
        <w:right w:val="none" w:sz="0" w:space="0" w:color="auto"/>
      </w:divBdr>
    </w:div>
    <w:div w:id="885919374">
      <w:bodyDiv w:val="1"/>
      <w:marLeft w:val="0"/>
      <w:marRight w:val="0"/>
      <w:marTop w:val="0"/>
      <w:marBottom w:val="0"/>
      <w:divBdr>
        <w:top w:val="none" w:sz="0" w:space="0" w:color="auto"/>
        <w:left w:val="none" w:sz="0" w:space="0" w:color="auto"/>
        <w:bottom w:val="none" w:sz="0" w:space="0" w:color="auto"/>
        <w:right w:val="none" w:sz="0" w:space="0" w:color="auto"/>
      </w:divBdr>
    </w:div>
    <w:div w:id="932740794">
      <w:bodyDiv w:val="1"/>
      <w:marLeft w:val="0"/>
      <w:marRight w:val="0"/>
      <w:marTop w:val="0"/>
      <w:marBottom w:val="0"/>
      <w:divBdr>
        <w:top w:val="none" w:sz="0" w:space="0" w:color="auto"/>
        <w:left w:val="none" w:sz="0" w:space="0" w:color="auto"/>
        <w:bottom w:val="none" w:sz="0" w:space="0" w:color="auto"/>
        <w:right w:val="none" w:sz="0" w:space="0" w:color="auto"/>
      </w:divBdr>
    </w:div>
    <w:div w:id="952445689">
      <w:bodyDiv w:val="1"/>
      <w:marLeft w:val="0"/>
      <w:marRight w:val="0"/>
      <w:marTop w:val="0"/>
      <w:marBottom w:val="0"/>
      <w:divBdr>
        <w:top w:val="none" w:sz="0" w:space="0" w:color="auto"/>
        <w:left w:val="none" w:sz="0" w:space="0" w:color="auto"/>
        <w:bottom w:val="none" w:sz="0" w:space="0" w:color="auto"/>
        <w:right w:val="none" w:sz="0" w:space="0" w:color="auto"/>
      </w:divBdr>
    </w:div>
    <w:div w:id="962005590">
      <w:bodyDiv w:val="1"/>
      <w:marLeft w:val="0"/>
      <w:marRight w:val="0"/>
      <w:marTop w:val="0"/>
      <w:marBottom w:val="0"/>
      <w:divBdr>
        <w:top w:val="none" w:sz="0" w:space="0" w:color="auto"/>
        <w:left w:val="none" w:sz="0" w:space="0" w:color="auto"/>
        <w:bottom w:val="none" w:sz="0" w:space="0" w:color="auto"/>
        <w:right w:val="none" w:sz="0" w:space="0" w:color="auto"/>
      </w:divBdr>
    </w:div>
    <w:div w:id="1014763216">
      <w:bodyDiv w:val="1"/>
      <w:marLeft w:val="0"/>
      <w:marRight w:val="0"/>
      <w:marTop w:val="0"/>
      <w:marBottom w:val="0"/>
      <w:divBdr>
        <w:top w:val="none" w:sz="0" w:space="0" w:color="auto"/>
        <w:left w:val="none" w:sz="0" w:space="0" w:color="auto"/>
        <w:bottom w:val="none" w:sz="0" w:space="0" w:color="auto"/>
        <w:right w:val="none" w:sz="0" w:space="0" w:color="auto"/>
      </w:divBdr>
    </w:div>
    <w:div w:id="1051659496">
      <w:bodyDiv w:val="1"/>
      <w:marLeft w:val="0"/>
      <w:marRight w:val="0"/>
      <w:marTop w:val="0"/>
      <w:marBottom w:val="0"/>
      <w:divBdr>
        <w:top w:val="none" w:sz="0" w:space="0" w:color="auto"/>
        <w:left w:val="none" w:sz="0" w:space="0" w:color="auto"/>
        <w:bottom w:val="none" w:sz="0" w:space="0" w:color="auto"/>
        <w:right w:val="none" w:sz="0" w:space="0" w:color="auto"/>
      </w:divBdr>
    </w:div>
    <w:div w:id="1142773118">
      <w:bodyDiv w:val="1"/>
      <w:marLeft w:val="0"/>
      <w:marRight w:val="0"/>
      <w:marTop w:val="0"/>
      <w:marBottom w:val="0"/>
      <w:divBdr>
        <w:top w:val="none" w:sz="0" w:space="0" w:color="auto"/>
        <w:left w:val="none" w:sz="0" w:space="0" w:color="auto"/>
        <w:bottom w:val="none" w:sz="0" w:space="0" w:color="auto"/>
        <w:right w:val="none" w:sz="0" w:space="0" w:color="auto"/>
      </w:divBdr>
    </w:div>
    <w:div w:id="1177381840">
      <w:bodyDiv w:val="1"/>
      <w:marLeft w:val="0"/>
      <w:marRight w:val="0"/>
      <w:marTop w:val="0"/>
      <w:marBottom w:val="0"/>
      <w:divBdr>
        <w:top w:val="none" w:sz="0" w:space="0" w:color="auto"/>
        <w:left w:val="none" w:sz="0" w:space="0" w:color="auto"/>
        <w:bottom w:val="none" w:sz="0" w:space="0" w:color="auto"/>
        <w:right w:val="none" w:sz="0" w:space="0" w:color="auto"/>
      </w:divBdr>
    </w:div>
    <w:div w:id="1184398637">
      <w:bodyDiv w:val="1"/>
      <w:marLeft w:val="0"/>
      <w:marRight w:val="0"/>
      <w:marTop w:val="0"/>
      <w:marBottom w:val="0"/>
      <w:divBdr>
        <w:top w:val="none" w:sz="0" w:space="0" w:color="auto"/>
        <w:left w:val="none" w:sz="0" w:space="0" w:color="auto"/>
        <w:bottom w:val="none" w:sz="0" w:space="0" w:color="auto"/>
        <w:right w:val="none" w:sz="0" w:space="0" w:color="auto"/>
      </w:divBdr>
    </w:div>
    <w:div w:id="1256357323">
      <w:bodyDiv w:val="1"/>
      <w:marLeft w:val="0"/>
      <w:marRight w:val="0"/>
      <w:marTop w:val="0"/>
      <w:marBottom w:val="0"/>
      <w:divBdr>
        <w:top w:val="none" w:sz="0" w:space="0" w:color="auto"/>
        <w:left w:val="none" w:sz="0" w:space="0" w:color="auto"/>
        <w:bottom w:val="none" w:sz="0" w:space="0" w:color="auto"/>
        <w:right w:val="none" w:sz="0" w:space="0" w:color="auto"/>
      </w:divBdr>
    </w:div>
    <w:div w:id="1391347592">
      <w:bodyDiv w:val="1"/>
      <w:marLeft w:val="0"/>
      <w:marRight w:val="0"/>
      <w:marTop w:val="0"/>
      <w:marBottom w:val="0"/>
      <w:divBdr>
        <w:top w:val="none" w:sz="0" w:space="0" w:color="auto"/>
        <w:left w:val="none" w:sz="0" w:space="0" w:color="auto"/>
        <w:bottom w:val="none" w:sz="0" w:space="0" w:color="auto"/>
        <w:right w:val="none" w:sz="0" w:space="0" w:color="auto"/>
      </w:divBdr>
    </w:div>
    <w:div w:id="1452167477">
      <w:bodyDiv w:val="1"/>
      <w:marLeft w:val="0"/>
      <w:marRight w:val="0"/>
      <w:marTop w:val="0"/>
      <w:marBottom w:val="0"/>
      <w:divBdr>
        <w:top w:val="none" w:sz="0" w:space="0" w:color="auto"/>
        <w:left w:val="none" w:sz="0" w:space="0" w:color="auto"/>
        <w:bottom w:val="none" w:sz="0" w:space="0" w:color="auto"/>
        <w:right w:val="none" w:sz="0" w:space="0" w:color="auto"/>
      </w:divBdr>
    </w:div>
    <w:div w:id="1457062291">
      <w:bodyDiv w:val="1"/>
      <w:marLeft w:val="0"/>
      <w:marRight w:val="0"/>
      <w:marTop w:val="0"/>
      <w:marBottom w:val="0"/>
      <w:divBdr>
        <w:top w:val="none" w:sz="0" w:space="0" w:color="auto"/>
        <w:left w:val="none" w:sz="0" w:space="0" w:color="auto"/>
        <w:bottom w:val="none" w:sz="0" w:space="0" w:color="auto"/>
        <w:right w:val="none" w:sz="0" w:space="0" w:color="auto"/>
      </w:divBdr>
    </w:div>
    <w:div w:id="1537814667">
      <w:bodyDiv w:val="1"/>
      <w:marLeft w:val="0"/>
      <w:marRight w:val="0"/>
      <w:marTop w:val="0"/>
      <w:marBottom w:val="0"/>
      <w:divBdr>
        <w:top w:val="none" w:sz="0" w:space="0" w:color="auto"/>
        <w:left w:val="none" w:sz="0" w:space="0" w:color="auto"/>
        <w:bottom w:val="none" w:sz="0" w:space="0" w:color="auto"/>
        <w:right w:val="none" w:sz="0" w:space="0" w:color="auto"/>
      </w:divBdr>
      <w:divsChild>
        <w:div w:id="657536370">
          <w:marLeft w:val="0"/>
          <w:marRight w:val="0"/>
          <w:marTop w:val="0"/>
          <w:marBottom w:val="0"/>
          <w:divBdr>
            <w:top w:val="none" w:sz="0" w:space="0" w:color="auto"/>
            <w:left w:val="none" w:sz="0" w:space="0" w:color="auto"/>
            <w:bottom w:val="none" w:sz="0" w:space="0" w:color="auto"/>
            <w:right w:val="none" w:sz="0" w:space="0" w:color="auto"/>
          </w:divBdr>
          <w:divsChild>
            <w:div w:id="379324931">
              <w:marLeft w:val="0"/>
              <w:marRight w:val="0"/>
              <w:marTop w:val="0"/>
              <w:marBottom w:val="0"/>
              <w:divBdr>
                <w:top w:val="none" w:sz="0" w:space="0" w:color="auto"/>
                <w:left w:val="none" w:sz="0" w:space="0" w:color="auto"/>
                <w:bottom w:val="none" w:sz="0" w:space="0" w:color="auto"/>
                <w:right w:val="none" w:sz="0" w:space="0" w:color="auto"/>
              </w:divBdr>
              <w:divsChild>
                <w:div w:id="17404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0334">
      <w:bodyDiv w:val="1"/>
      <w:marLeft w:val="0"/>
      <w:marRight w:val="0"/>
      <w:marTop w:val="0"/>
      <w:marBottom w:val="0"/>
      <w:divBdr>
        <w:top w:val="none" w:sz="0" w:space="0" w:color="auto"/>
        <w:left w:val="none" w:sz="0" w:space="0" w:color="auto"/>
        <w:bottom w:val="none" w:sz="0" w:space="0" w:color="auto"/>
        <w:right w:val="none" w:sz="0" w:space="0" w:color="auto"/>
      </w:divBdr>
    </w:div>
    <w:div w:id="1645086219">
      <w:bodyDiv w:val="1"/>
      <w:marLeft w:val="0"/>
      <w:marRight w:val="0"/>
      <w:marTop w:val="0"/>
      <w:marBottom w:val="0"/>
      <w:divBdr>
        <w:top w:val="none" w:sz="0" w:space="0" w:color="auto"/>
        <w:left w:val="none" w:sz="0" w:space="0" w:color="auto"/>
        <w:bottom w:val="none" w:sz="0" w:space="0" w:color="auto"/>
        <w:right w:val="none" w:sz="0" w:space="0" w:color="auto"/>
      </w:divBdr>
    </w:div>
    <w:div w:id="1652366817">
      <w:bodyDiv w:val="1"/>
      <w:marLeft w:val="0"/>
      <w:marRight w:val="0"/>
      <w:marTop w:val="0"/>
      <w:marBottom w:val="0"/>
      <w:divBdr>
        <w:top w:val="none" w:sz="0" w:space="0" w:color="auto"/>
        <w:left w:val="none" w:sz="0" w:space="0" w:color="auto"/>
        <w:bottom w:val="none" w:sz="0" w:space="0" w:color="auto"/>
        <w:right w:val="none" w:sz="0" w:space="0" w:color="auto"/>
      </w:divBdr>
    </w:div>
    <w:div w:id="1717731159">
      <w:bodyDiv w:val="1"/>
      <w:marLeft w:val="0"/>
      <w:marRight w:val="0"/>
      <w:marTop w:val="0"/>
      <w:marBottom w:val="0"/>
      <w:divBdr>
        <w:top w:val="none" w:sz="0" w:space="0" w:color="auto"/>
        <w:left w:val="none" w:sz="0" w:space="0" w:color="auto"/>
        <w:bottom w:val="none" w:sz="0" w:space="0" w:color="auto"/>
        <w:right w:val="none" w:sz="0" w:space="0" w:color="auto"/>
      </w:divBdr>
    </w:div>
    <w:div w:id="1748918439">
      <w:bodyDiv w:val="1"/>
      <w:marLeft w:val="0"/>
      <w:marRight w:val="0"/>
      <w:marTop w:val="0"/>
      <w:marBottom w:val="0"/>
      <w:divBdr>
        <w:top w:val="none" w:sz="0" w:space="0" w:color="auto"/>
        <w:left w:val="none" w:sz="0" w:space="0" w:color="auto"/>
        <w:bottom w:val="none" w:sz="0" w:space="0" w:color="auto"/>
        <w:right w:val="none" w:sz="0" w:space="0" w:color="auto"/>
      </w:divBdr>
    </w:div>
    <w:div w:id="1794444672">
      <w:bodyDiv w:val="1"/>
      <w:marLeft w:val="0"/>
      <w:marRight w:val="0"/>
      <w:marTop w:val="0"/>
      <w:marBottom w:val="0"/>
      <w:divBdr>
        <w:top w:val="none" w:sz="0" w:space="0" w:color="auto"/>
        <w:left w:val="none" w:sz="0" w:space="0" w:color="auto"/>
        <w:bottom w:val="none" w:sz="0" w:space="0" w:color="auto"/>
        <w:right w:val="none" w:sz="0" w:space="0" w:color="auto"/>
      </w:divBdr>
    </w:div>
    <w:div w:id="1856531806">
      <w:bodyDiv w:val="1"/>
      <w:marLeft w:val="0"/>
      <w:marRight w:val="0"/>
      <w:marTop w:val="0"/>
      <w:marBottom w:val="0"/>
      <w:divBdr>
        <w:top w:val="none" w:sz="0" w:space="0" w:color="auto"/>
        <w:left w:val="none" w:sz="0" w:space="0" w:color="auto"/>
        <w:bottom w:val="none" w:sz="0" w:space="0" w:color="auto"/>
        <w:right w:val="none" w:sz="0" w:space="0" w:color="auto"/>
      </w:divBdr>
    </w:div>
    <w:div w:id="1913270522">
      <w:bodyDiv w:val="1"/>
      <w:marLeft w:val="0"/>
      <w:marRight w:val="0"/>
      <w:marTop w:val="0"/>
      <w:marBottom w:val="0"/>
      <w:divBdr>
        <w:top w:val="none" w:sz="0" w:space="0" w:color="auto"/>
        <w:left w:val="none" w:sz="0" w:space="0" w:color="auto"/>
        <w:bottom w:val="none" w:sz="0" w:space="0" w:color="auto"/>
        <w:right w:val="none" w:sz="0" w:space="0" w:color="auto"/>
      </w:divBdr>
    </w:div>
    <w:div w:id="1937901908">
      <w:bodyDiv w:val="1"/>
      <w:marLeft w:val="0"/>
      <w:marRight w:val="0"/>
      <w:marTop w:val="0"/>
      <w:marBottom w:val="0"/>
      <w:divBdr>
        <w:top w:val="none" w:sz="0" w:space="0" w:color="auto"/>
        <w:left w:val="none" w:sz="0" w:space="0" w:color="auto"/>
        <w:bottom w:val="none" w:sz="0" w:space="0" w:color="auto"/>
        <w:right w:val="none" w:sz="0" w:space="0" w:color="auto"/>
      </w:divBdr>
    </w:div>
    <w:div w:id="1938293573">
      <w:bodyDiv w:val="1"/>
      <w:marLeft w:val="0"/>
      <w:marRight w:val="0"/>
      <w:marTop w:val="0"/>
      <w:marBottom w:val="0"/>
      <w:divBdr>
        <w:top w:val="none" w:sz="0" w:space="0" w:color="auto"/>
        <w:left w:val="none" w:sz="0" w:space="0" w:color="auto"/>
        <w:bottom w:val="none" w:sz="0" w:space="0" w:color="auto"/>
        <w:right w:val="none" w:sz="0" w:space="0" w:color="auto"/>
      </w:divBdr>
    </w:div>
    <w:div w:id="2007325172">
      <w:bodyDiv w:val="1"/>
      <w:marLeft w:val="0"/>
      <w:marRight w:val="0"/>
      <w:marTop w:val="0"/>
      <w:marBottom w:val="0"/>
      <w:divBdr>
        <w:top w:val="none" w:sz="0" w:space="0" w:color="auto"/>
        <w:left w:val="none" w:sz="0" w:space="0" w:color="auto"/>
        <w:bottom w:val="none" w:sz="0" w:space="0" w:color="auto"/>
        <w:right w:val="none" w:sz="0" w:space="0" w:color="auto"/>
      </w:divBdr>
    </w:div>
    <w:div w:id="2100130285">
      <w:bodyDiv w:val="1"/>
      <w:marLeft w:val="0"/>
      <w:marRight w:val="0"/>
      <w:marTop w:val="0"/>
      <w:marBottom w:val="0"/>
      <w:divBdr>
        <w:top w:val="none" w:sz="0" w:space="0" w:color="auto"/>
        <w:left w:val="none" w:sz="0" w:space="0" w:color="auto"/>
        <w:bottom w:val="none" w:sz="0" w:space="0" w:color="auto"/>
        <w:right w:val="none" w:sz="0" w:space="0" w:color="auto"/>
      </w:divBdr>
    </w:div>
    <w:div w:id="21406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rts.qld.gov.au/docs/bums-nq-fact-sheet.pdf" TargetMode="External"/><Relationship Id="rId21" Type="http://schemas.openxmlformats.org/officeDocument/2006/relationships/hyperlink" Target="http://www.adcorp.com.au/Social-Media-Statistics-January-2013-Aust-NZ" TargetMode="External"/><Relationship Id="rId42" Type="http://schemas.openxmlformats.org/officeDocument/2006/relationships/hyperlink" Target="http://www.abs.gov.au/AUSSTATS/abs@.nsf/Latestproducts/4714.0Main%20Features22008?opendocument&amp;tabname=Summary&amp;prodno=4714.0&amp;issue=2008&amp;num=&amp;view=" TargetMode="External"/><Relationship Id="rId63" Type="http://schemas.openxmlformats.org/officeDocument/2006/relationships/hyperlink" Target="http://www.innovation.gov.au/highereducation/HigherEducationStatistics/StatisticsPublications/Pages/Students12FullYear.aspx" TargetMode="External"/><Relationship Id="rId84" Type="http://schemas.openxmlformats.org/officeDocument/2006/relationships/hyperlink" Target="http://www.abs.gov.au/ausstats/abs@.nsf/Products/4172.0~2011~Chapter~Libraries+and+Archives?OpenDocument" TargetMode="External"/><Relationship Id="rId138" Type="http://schemas.openxmlformats.org/officeDocument/2006/relationships/hyperlink" Target="http://www.dca.org.au/dca-research/the-diversity-and-inclusion-study.html" TargetMode="External"/><Relationship Id="rId159" Type="http://schemas.openxmlformats.org/officeDocument/2006/relationships/hyperlink" Target="http://www.tourism.australia.com/documents/Statistics/TA_Factsheet_CDP_Coastalreport.pdf" TargetMode="External"/><Relationship Id="rId170" Type="http://schemas.openxmlformats.org/officeDocument/2006/relationships/hyperlink" Target="http://www.arts.nsw.gov.au/wp-content/uploads/2013/04/2013-Visual-Arts-Sector-Snapshot.pdf" TargetMode="External"/><Relationship Id="rId191" Type="http://schemas.openxmlformats.org/officeDocument/2006/relationships/hyperlink" Target="http://www.arts.qld.gov.au/docs/state_report/2012-report/2-employment-work-volunteers-culture-revised.pdf" TargetMode="External"/><Relationship Id="rId205" Type="http://schemas.openxmlformats.org/officeDocument/2006/relationships/hyperlink" Target="http://www.arts.vic.gov.au/Research_Resources/Research_Program/Performing_Arts_Audiences_Research_-_2013" TargetMode="External"/><Relationship Id="rId226" Type="http://schemas.openxmlformats.org/officeDocument/2006/relationships/hyperlink" Target="http://www.arts.vic.gov.au/Research_and_Resources/Cultural_Data/Arts_Funding_Data/Key_Arts_Organisations/Performing_Arts_Organisations" TargetMode="External"/><Relationship Id="rId247" Type="http://schemas.openxmlformats.org/officeDocument/2006/relationships/hyperlink" Target="http://www.dca.wa.gov.au/Documents/New%20Research%20Hub/Research%20Documents/Arts%20Monitor%20Fact%20Sheets/AM2013_vs311.pdf" TargetMode="External"/><Relationship Id="rId107" Type="http://schemas.openxmlformats.org/officeDocument/2006/relationships/hyperlink" Target="http://www.urbis.com.au/" TargetMode="External"/><Relationship Id="rId268" Type="http://schemas.openxmlformats.org/officeDocument/2006/relationships/hyperlink" Target="https://www.ausstage.edu.au/pages/browse/contributors/" TargetMode="External"/><Relationship Id="rId289" Type="http://schemas.openxmlformats.org/officeDocument/2006/relationships/fontTable" Target="fontTable.xml"/><Relationship Id="rId11" Type="http://schemas.openxmlformats.org/officeDocument/2006/relationships/hyperlink" Target="http://www.communityindicators.net.au/metadata_items" TargetMode="External"/><Relationship Id="rId32" Type="http://schemas.openxmlformats.org/officeDocument/2006/relationships/hyperlink" Target="http://www.abs.gov.au/AUSSTATS/abs@.nsf/ProductsbyCatalogue/F2AE641510A8FEFECA257C3100159563?OpenDocument" TargetMode="External"/><Relationship Id="rId53" Type="http://schemas.openxmlformats.org/officeDocument/2006/relationships/hyperlink" Target="http://www.abs.gov.au/ausstats/abs@.nsf/Products/4901.0~Apr+2012~Main+Features~Recreational+activities?OpenDocument" TargetMode="External"/><Relationship Id="rId74" Type="http://schemas.openxmlformats.org/officeDocument/2006/relationships/hyperlink" Target="http://www.abs.gov.au/ausstats/abs@.nsf/Products/4172.0~2011~Chapter~Design" TargetMode="External"/><Relationship Id="rId128" Type="http://schemas.openxmlformats.org/officeDocument/2006/relationships/hyperlink" Target="http://www.australiacouncil.gov.au/resources/reports_and_publications/artforms/literature/Children-and-Reading" TargetMode="External"/><Relationship Id="rId149" Type="http://schemas.openxmlformats.org/officeDocument/2006/relationships/hyperlink" Target="http://www.tourism.australia.com/documents/Statistics/Consumer-demand-project-INDIA.pdf" TargetMode="External"/><Relationship Id="rId5" Type="http://schemas.microsoft.com/office/2007/relationships/stylesWithEffects" Target="stylesWithEffects.xml"/><Relationship Id="rId95" Type="http://schemas.openxmlformats.org/officeDocument/2006/relationships/hyperlink" Target="http://www.abs.gov.au/ausstats/abs@.nsf/Lookup/by%20Subject/4172.0~2012~Main%20Features~Tourism~17" TargetMode="External"/><Relationship Id="rId160" Type="http://schemas.openxmlformats.org/officeDocument/2006/relationships/hyperlink" Target="http://www.tourism.australia.com/documents/Statistics/TA_Factsheet_CDP_ConsumerEvents.pdf" TargetMode="External"/><Relationship Id="rId181" Type="http://schemas.openxmlformats.org/officeDocument/2006/relationships/hyperlink" Target="http://www.arts.nsw.gov.au/wp-content/uploads/2013/04/Orana-Region-Snapshot.pdf" TargetMode="External"/><Relationship Id="rId216" Type="http://schemas.openxmlformats.org/officeDocument/2006/relationships/hyperlink" Target="http://www.arts.vic.gov.au/Research_and_Resources/Cultural_Data/Snapshots/Volunteers" TargetMode="External"/><Relationship Id="rId237" Type="http://schemas.openxmlformats.org/officeDocument/2006/relationships/hyperlink" Target="http://www.communityindicators.net.au/lga_profiles" TargetMode="External"/><Relationship Id="rId258" Type="http://schemas.openxmlformats.org/officeDocument/2006/relationships/hyperlink" Target="http://www.uws.edu.au/__data/assets/pdf_file/0020/42185/State_level_comparison_for_4Rs_conference.pdf" TargetMode="External"/><Relationship Id="rId279" Type="http://schemas.openxmlformats.org/officeDocument/2006/relationships/hyperlink" Target="http://www.commercialradio.com.au/advertising-surveys/radio-surveys/major-regional-surveys" TargetMode="External"/><Relationship Id="rId22" Type="http://schemas.openxmlformats.org/officeDocument/2006/relationships/hyperlink" Target="http://www.artsaccessaustralia.org/resources/research-and-reports/454-art-works?showall=&amp;limitstart=" TargetMode="External"/><Relationship Id="rId43" Type="http://schemas.openxmlformats.org/officeDocument/2006/relationships/hyperlink" Target="http://www.abs.gov.au/ausstats/abs@.nsf/Latestproducts/4714.0Main%20Features52008?opendocument&amp;tabname=Summary&amp;prodno=4714.0&amp;issue=2008&amp;num=&amp;view=" TargetMode="External"/><Relationship Id="rId64" Type="http://schemas.openxmlformats.org/officeDocument/2006/relationships/hyperlink" Target="http://www.ncver.edu.au/publications/2642.html" TargetMode="External"/><Relationship Id="rId118" Type="http://schemas.openxmlformats.org/officeDocument/2006/relationships/hyperlink" Target="http://www.arts.qld.gov.au/docs/bums-cq-fact-sheet.pdf" TargetMode="External"/><Relationship Id="rId139" Type="http://schemas.openxmlformats.org/officeDocument/2006/relationships/hyperlink" Target="http://www.dca.org.au/files/file/000112%20KF_Diversity%20and%20Inclusion%20Survey_V002.pdf" TargetMode="External"/><Relationship Id="rId290" Type="http://schemas.openxmlformats.org/officeDocument/2006/relationships/theme" Target="theme/theme1.xml"/><Relationship Id="rId85" Type="http://schemas.openxmlformats.org/officeDocument/2006/relationships/hyperlink" Target="http://www.abs.gov.au/AUSSTATS/abs@.nsf/DetailsPage/4114.02009-10?OpenDocument" TargetMode="External"/><Relationship Id="rId150" Type="http://schemas.openxmlformats.org/officeDocument/2006/relationships/hyperlink" Target="http://www.tourism.australia.com/documents/Statistics/Consumer-demand-project-INDONESIA.pdf" TargetMode="External"/><Relationship Id="rId171" Type="http://schemas.openxmlformats.org/officeDocument/2006/relationships/hyperlink" Target="http://www.arts.nsw.gov.au/wp-content/uploads/2013/04/Central-Coast-Region-Snapshot.pdf" TargetMode="External"/><Relationship Id="rId192" Type="http://schemas.openxmlformats.org/officeDocument/2006/relationships/hyperlink" Target="http://www.arts.qld.gov.au/docs/state_report/2012-report/3-children-young-people.pdf" TargetMode="External"/><Relationship Id="rId206" Type="http://schemas.openxmlformats.org/officeDocument/2006/relationships/hyperlink" Target="http://www.qmr.com.au/" TargetMode="External"/><Relationship Id="rId227" Type="http://schemas.openxmlformats.org/officeDocument/2006/relationships/hyperlink" Target="http://www.arts.vic.gov.au/Research_and_Resources/Cultural_Data/Arts_Funding_Data/Key_Arts_Organisations/Industry_and_Cultural_Development/" TargetMode="External"/><Relationship Id="rId248" Type="http://schemas.openxmlformats.org/officeDocument/2006/relationships/hyperlink" Target="http://www.musicvictoria.com.au/news/story/10239" TargetMode="External"/><Relationship Id="rId269" Type="http://schemas.openxmlformats.org/officeDocument/2006/relationships/hyperlink" Target="https://www.ausstage.edu.au/pages/browse/organisations/" TargetMode="External"/><Relationship Id="rId12" Type="http://schemas.openxmlformats.org/officeDocument/2006/relationships/header" Target="header1.xml"/><Relationship Id="rId33" Type="http://schemas.openxmlformats.org/officeDocument/2006/relationships/hyperlink" Target="http://www.abs.gov.au/ausstats/abs@.nsf/mf/4902.0" TargetMode="External"/><Relationship Id="rId108" Type="http://schemas.openxmlformats.org/officeDocument/2006/relationships/hyperlink" Target="http://www.australiacouncil.gov.au/resources/reports_and_publications/subjects/audiences_and_cultural_participation/arts_participation_research_more_than_bums_on_seats" TargetMode="External"/><Relationship Id="rId129" Type="http://schemas.openxmlformats.org/officeDocument/2006/relationships/hyperlink" Target="http://www.abs.gov.au/AUSSTATS/abs@.nsf/ProductsbyCatalogue/F2AE641510A8FEFECA257C3100159563?OpenDocument" TargetMode="External"/><Relationship Id="rId280" Type="http://schemas.openxmlformats.org/officeDocument/2006/relationships/hyperlink" Target="http://www.creativespaces.net.au/find-a-space" TargetMode="External"/><Relationship Id="rId54" Type="http://schemas.openxmlformats.org/officeDocument/2006/relationships/hyperlink" Target="http://www.abs.gov.au/ausstats/abs@.nsf/Products/4901.0~Apr+2012~Main+Features~Internet+and+mobile+phones?OpenDocument" TargetMode="External"/><Relationship Id="rId75" Type="http://schemas.openxmlformats.org/officeDocument/2006/relationships/hyperlink" Target="http://www.abs.gov.au/ausstats/abs@.nsf/Products/4172.0~2011~Chapter~Film+and+Video" TargetMode="External"/><Relationship Id="rId96" Type="http://schemas.openxmlformats.org/officeDocument/2006/relationships/hyperlink" Target="http://www.abs.gov.au/Ausstats/ABS@.nsf/0/70B12CB259912DF6CA257968000CB5C8?opendocument" TargetMode="External"/><Relationship Id="rId140" Type="http://schemas.openxmlformats.org/officeDocument/2006/relationships/hyperlink" Target="http://www.roymorgan.com/products/single-source" TargetMode="External"/><Relationship Id="rId161" Type="http://schemas.openxmlformats.org/officeDocument/2006/relationships/hyperlink" Target="http://www.tourism.australia.com/documents/Statistics/TA_Factsheet_CDP_FoodandWinereport.pdf" TargetMode="External"/><Relationship Id="rId182" Type="http://schemas.openxmlformats.org/officeDocument/2006/relationships/hyperlink" Target="http://www.arts.nsw.gov.au/wp-content/uploads/2013/04/South-East-Region-Snapshot.pdf" TargetMode="External"/><Relationship Id="rId217" Type="http://schemas.openxmlformats.org/officeDocument/2006/relationships/hyperlink" Target="http://www.arts.vic.gov.au/Research_and_Resources/Cultural_Data/Snapshots/Private_Support" TargetMode="External"/><Relationship Id="rId6" Type="http://schemas.openxmlformats.org/officeDocument/2006/relationships/settings" Target="settings.xml"/><Relationship Id="rId238" Type="http://schemas.openxmlformats.org/officeDocument/2006/relationships/hyperlink" Target="http://www.communityindicators.net.au/metadata_items/opportunities_to_participate_in_arts_and_cultural_activities" TargetMode="External"/><Relationship Id="rId259" Type="http://schemas.openxmlformats.org/officeDocument/2006/relationships/hyperlink" Target="http://www.vichealth.vic.gov.au/~/media/Indicators/Report/VicHealth_IndicatorsSurvey_SelectedFindings.ashx" TargetMode="External"/><Relationship Id="rId23" Type="http://schemas.openxmlformats.org/officeDocument/2006/relationships/hyperlink" Target="https://www.ausstage.edu.au/pages/browse/" TargetMode="External"/><Relationship Id="rId119" Type="http://schemas.openxmlformats.org/officeDocument/2006/relationships/hyperlink" Target="http://www.arts.qld.gov.au/docs/bums-seq-fact-sheet.pdf" TargetMode="External"/><Relationship Id="rId270" Type="http://schemas.openxmlformats.org/officeDocument/2006/relationships/hyperlink" Target="https://www.ausstage.edu.au/pages/browse/resources/" TargetMode="External"/><Relationship Id="rId44" Type="http://schemas.openxmlformats.org/officeDocument/2006/relationships/hyperlink" Target="http://www.abs.gov.au/ausstats/abs@.nsf/Latestproducts/4714.0Main%20Features52008?opendocument&amp;tabname=Summary&amp;prodno=4714.0&amp;issue=2008&amp;num=&amp;view=" TargetMode="External"/><Relationship Id="rId65" Type="http://schemas.openxmlformats.org/officeDocument/2006/relationships/hyperlink" Target="http://www.abs.gov.au/ausstats/abs@.nsf/Lookup/4172.0main+features222014" TargetMode="External"/><Relationship Id="rId86" Type="http://schemas.openxmlformats.org/officeDocument/2006/relationships/hyperlink" Target="http://www.abs.gov.au/ausstats/abs@.nsf/Lookup/by%20Subject/4172.0~2012~Main%20Features~Attendance%20and%20Participation~19" TargetMode="External"/><Relationship Id="rId130" Type="http://schemas.openxmlformats.org/officeDocument/2006/relationships/hyperlink" Target="https://www.humanrights.gov.au/sites/default/files/content/racial_discrimination/whats_the_score/pdf/whats_the_score_report.pdf" TargetMode="External"/><Relationship Id="rId151" Type="http://schemas.openxmlformats.org/officeDocument/2006/relationships/hyperlink" Target="http://www.tourism.australia.com/documents/Statistics/Consumer-demand-project-Italy.pdf" TargetMode="External"/><Relationship Id="rId172" Type="http://schemas.openxmlformats.org/officeDocument/2006/relationships/hyperlink" Target="http://www.arts.nsw.gov.au/wp-content/uploads/2013/04/Central-West-Region-Snapshot.pdf" TargetMode="External"/><Relationship Id="rId193" Type="http://schemas.openxmlformats.org/officeDocument/2006/relationships/hyperlink" Target="http://www.arts.qld.gov.au/docs/state_report/2012-report/4-indigenous-participation.pdf" TargetMode="External"/><Relationship Id="rId207" Type="http://schemas.openxmlformats.org/officeDocument/2006/relationships/hyperlink" Target="http://www.arts.vic.gov.au/Research_and_Resources/Cultural_Data/Snapshots" TargetMode="External"/><Relationship Id="rId228" Type="http://schemas.openxmlformats.org/officeDocument/2006/relationships/hyperlink" Target="http://www.arts.vic.gov.au/Research_and_Resources/Cultural_Data/Arts_Funding_Data/Key_Arts_Organisations/Performing_Arts_Centres" TargetMode="External"/><Relationship Id="rId249" Type="http://schemas.openxmlformats.org/officeDocument/2006/relationships/hyperlink" Target="http://www.musicvictoria.com.au/assets/Documents/Victorian_Live_Music_Census_2012.pdf" TargetMode="External"/><Relationship Id="rId13" Type="http://schemas.openxmlformats.org/officeDocument/2006/relationships/footer" Target="footer1.xml"/><Relationship Id="rId109" Type="http://schemas.openxmlformats.org/officeDocument/2006/relationships/hyperlink" Target="http://www.australiacouncil.gov.au/resources/reports_and_publications/subjects/audiences_and_cultural_participation/arts_participation_research_more_than_bums_on_seats" TargetMode="External"/><Relationship Id="rId260" Type="http://schemas.openxmlformats.org/officeDocument/2006/relationships/hyperlink" Target="http://www.vichealth.vic.gov.au/Research/VicHealth-Indicators/Access-the-dataset.aspx" TargetMode="External"/><Relationship Id="rId281" Type="http://schemas.openxmlformats.org/officeDocument/2006/relationships/hyperlink" Target="http://liveperformance.com.au/ticket_attendance_revenue_survey" TargetMode="External"/><Relationship Id="rId34" Type="http://schemas.openxmlformats.org/officeDocument/2006/relationships/hyperlink" Target="http://www.abs.gov.au/AUSSTATS/abs@.nsf/ProductsbyCatalogue/F2AE641510A8FEFECA257C3100159563?OpenDocument" TargetMode="External"/><Relationship Id="rId50" Type="http://schemas.openxmlformats.org/officeDocument/2006/relationships/hyperlink" Target="http://www.abs.gov.au/ausstats/abs@.nsf/Products/4901.0~Apr+2012~Main+Features~Cultural+activities?OpenDocument" TargetMode="External"/><Relationship Id="rId55" Type="http://schemas.openxmlformats.org/officeDocument/2006/relationships/hyperlink" Target="http://www.abs.gov.au/AUSSTATS/abs@.nsf/Previousproducts/4172.0Feature%20Article12010?opendocument&amp;tabname=Summary&amp;prodno=4172.0&amp;issue=2010&amp;num=&amp;view=" TargetMode="External"/><Relationship Id="rId76" Type="http://schemas.openxmlformats.org/officeDocument/2006/relationships/hyperlink" Target="http://www.abs.gov.au/ausstats/abs@.nsf/Products/4172.0~2011~Chapter~Broadcasting" TargetMode="External"/><Relationship Id="rId97" Type="http://schemas.openxmlformats.org/officeDocument/2006/relationships/hyperlink" Target="http://www.abs.gov.au/ausstats/abs@.nsf/Products/4172.0~2011~Chapter~Output+of+Cultural+Industries" TargetMode="External"/><Relationship Id="rId104" Type="http://schemas.openxmlformats.org/officeDocument/2006/relationships/hyperlink" Target="http://www.australiacouncil.gov.au/__data/assets/pdf_file/0010/188713/Fact-Sheet-The-career-development-of-early-career-artists.pdf" TargetMode="External"/><Relationship Id="rId120" Type="http://schemas.openxmlformats.org/officeDocument/2006/relationships/hyperlink" Target="http://www.arts.qld.gov.au/docs/bums-swq-fact-sheet.pdf" TargetMode="External"/><Relationship Id="rId125" Type="http://schemas.openxmlformats.org/officeDocument/2006/relationships/hyperlink" Target="http://instinctandreason.com/" TargetMode="External"/><Relationship Id="rId141" Type="http://schemas.openxmlformats.org/officeDocument/2006/relationships/hyperlink" Target="http://www.screenaustralia.gov.au/research/austories_research.aspx" TargetMode="External"/><Relationship Id="rId146" Type="http://schemas.openxmlformats.org/officeDocument/2006/relationships/hyperlink" Target="http://www.tourism.australia.com/documents/Statistics/Consumer-demand-project-China.pdf" TargetMode="External"/><Relationship Id="rId167" Type="http://schemas.openxmlformats.org/officeDocument/2006/relationships/hyperlink" Target="http://www.arts.nsw.gov.au/wp-content/uploads/2013/04/2013-Museum-and-History-Sector-Snapshot.pdf" TargetMode="External"/><Relationship Id="rId188" Type="http://schemas.openxmlformats.org/officeDocument/2006/relationships/hyperlink" Target="http://www.arts.nsw.gov.au/wp-content/uploads/2013/04/Western-Sydney-Region-Snapshot.pdf" TargetMode="External"/><Relationship Id="rId7" Type="http://schemas.openxmlformats.org/officeDocument/2006/relationships/webSettings" Target="webSettings.xml"/><Relationship Id="rId71" Type="http://schemas.openxmlformats.org/officeDocument/2006/relationships/hyperlink" Target="http://www.abs.gov.au/ausstats/abs@.nsf/Products/4172.0~2011~Chapter~Music+Composition,+Distribution+and+Publishing" TargetMode="External"/><Relationship Id="rId92" Type="http://schemas.openxmlformats.org/officeDocument/2006/relationships/hyperlink" Target="http://www.abs.gov.au/AUSSTATS/abs@.nsf/ProductsbyCatalogue/FAD555C3F67C2C14CA256B3C00751934" TargetMode="External"/><Relationship Id="rId162" Type="http://schemas.openxmlformats.org/officeDocument/2006/relationships/hyperlink" Target="http://www.tourism.australia.com/documents/Statistics/TA_Factsheet_CDP_Nature_report.pdf" TargetMode="External"/><Relationship Id="rId183" Type="http://schemas.openxmlformats.org/officeDocument/2006/relationships/hyperlink" Target="http://www.arts.nsw.gov.au/wp-content/uploads/2013/04/South-West-Region-Snapshot.pdf" TargetMode="External"/><Relationship Id="rId213" Type="http://schemas.openxmlformats.org/officeDocument/2006/relationships/hyperlink" Target="http://www.arts.vic.gov.au/Research_and_Resources/Cultural_Data/Snapshots/Film_Television_and_New_Media" TargetMode="External"/><Relationship Id="rId218" Type="http://schemas.openxmlformats.org/officeDocument/2006/relationships/hyperlink" Target="http://www.arts.vic.gov.au/Research_and_Resources/Cultural_Data/Snapshots/Key_Arts_Organisations" TargetMode="External"/><Relationship Id="rId234" Type="http://schemas.openxmlformats.org/officeDocument/2006/relationships/hyperlink" Target="http://www.arts.vic.gov.au/Research_and_Resources/Arts_Victorias_Research_Program/Music_Distribution_and_Income_A_Survey/Snapshot_of_Victorian_Grassroots_Musicians_for_2009" TargetMode="External"/><Relationship Id="rId239" Type="http://schemas.openxmlformats.org/officeDocument/2006/relationships/hyperlink" Target="http://www.abs.gov.au/AUSSTATS/abs@.nsf/ProductsbyCatalogue/8866604F31C13AA2CA2570B40024E517?OpenDocument" TargetMode="External"/><Relationship Id="rId2" Type="http://schemas.openxmlformats.org/officeDocument/2006/relationships/customXml" Target="../customXml/item2.xml"/><Relationship Id="rId29" Type="http://schemas.openxmlformats.org/officeDocument/2006/relationships/hyperlink" Target="http://www.abs.gov.au/AUSSTATS/abs@.nsf/ProductsbyCatalogue/F2AE641510A8FEFECA257C3100159563?OpenDocument" TargetMode="External"/><Relationship Id="rId250" Type="http://schemas.openxmlformats.org/officeDocument/2006/relationships/hyperlink" Target="http://www.musicvictoria.com.au/" TargetMode="External"/><Relationship Id="rId255" Type="http://schemas.openxmlformats.org/officeDocument/2006/relationships/hyperlink" Target="http://www.uws.edu.au/ssap/ssap/research/challenging_racism" TargetMode="External"/><Relationship Id="rId271" Type="http://schemas.openxmlformats.org/officeDocument/2006/relationships/hyperlink" Target="https://www.ausstage.edu.au/pages/browse/works/" TargetMode="External"/><Relationship Id="rId276" Type="http://schemas.openxmlformats.org/officeDocument/2006/relationships/hyperlink" Target="http://www.amazon.com/Australian-Social-Attitudes-Citizenship-Aspirations/dp/0868408611" TargetMode="External"/><Relationship Id="rId24" Type="http://schemas.openxmlformats.org/officeDocument/2006/relationships/hyperlink" Target="http://www.aasd.com.au/index.cfm/sales-by-year-au/" TargetMode="External"/><Relationship Id="rId40" Type="http://schemas.openxmlformats.org/officeDocument/2006/relationships/hyperlink" Target="http://www.abs.gov.au/ausstats/abs@.nsf/Products/4714.0~2008~Main+Features~Language+and+culture?OpenDocument" TargetMode="External"/><Relationship Id="rId45" Type="http://schemas.openxmlformats.org/officeDocument/2006/relationships/hyperlink" Target="http://www.abs.gov.au/ausstats/abs@.nsf/Latestproducts/4714.0Main%20Features52008?opendocument&amp;tabname=Summary&amp;prodno=4714.0&amp;issue=2008&amp;num=&amp;view=" TargetMode="External"/><Relationship Id="rId66" Type="http://schemas.openxmlformats.org/officeDocument/2006/relationships/hyperlink" Target="http://www.abs.gov.au/AUSSTATS/abs@.nsf/Lookup/6281.0Main+Features1Apr%202007?OpenDocument" TargetMode="External"/><Relationship Id="rId87" Type="http://schemas.openxmlformats.org/officeDocument/2006/relationships/hyperlink" Target="http://www.abs.gov.au/ausstats/abs@.nsf/Products/4172.0.55.001~March+2011~Main+Features~Art+gallery+and+Museum+Attendance?OpenDocument" TargetMode="External"/><Relationship Id="rId110" Type="http://schemas.openxmlformats.org/officeDocument/2006/relationships/hyperlink" Target="http://www.australiacouncil.gov.au/__data/assets/pdf_file/0004/71257/Full_report_More_than_bums_on_seats_Australian_participation_in_the_arts2.pdf" TargetMode="External"/><Relationship Id="rId115" Type="http://schemas.openxmlformats.org/officeDocument/2006/relationships/hyperlink" Target="http://www.arts.qld.gov.au/docs/participation-summary.pdf" TargetMode="External"/><Relationship Id="rId131" Type="http://schemas.openxmlformats.org/officeDocument/2006/relationships/hyperlink" Target="http://culturaldata.arts.gov.au/publications/statistics_working_group" TargetMode="External"/><Relationship Id="rId136" Type="http://schemas.openxmlformats.org/officeDocument/2006/relationships/hyperlink" Target="http://culturaldata.arts.gov.au/publications/cultural_agencies" TargetMode="External"/><Relationship Id="rId157" Type="http://schemas.openxmlformats.org/officeDocument/2006/relationships/hyperlink" Target="http://www.tourism.australia.com/documents/Statistics/Consumer-demand-project-South_Korean.pdf" TargetMode="External"/><Relationship Id="rId178" Type="http://schemas.openxmlformats.org/officeDocument/2006/relationships/hyperlink" Target="http://www.arts.nsw.gov.au/wp-content/uploads/2013/04/Murray-Region-Snapshot.pdf" TargetMode="External"/><Relationship Id="rId61" Type="http://schemas.openxmlformats.org/officeDocument/2006/relationships/hyperlink" Target="http://www.abs.gov.au/ausstats/abs@.nsf/Lookup/by%20Subject/4172.0~2012~Main%20Features~Arts%20Education~22" TargetMode="External"/><Relationship Id="rId82" Type="http://schemas.openxmlformats.org/officeDocument/2006/relationships/hyperlink" Target="http://www.abs.gov.au/ausstats/abs@.nsf/Products/4172.0~2011~Chapter~Environmental+Heritage?OpenDocument" TargetMode="External"/><Relationship Id="rId152" Type="http://schemas.openxmlformats.org/officeDocument/2006/relationships/hyperlink" Target="http://www.tourism.australia.com/documents/Statistics/Consumer-demand-project-Japan.pdf" TargetMode="External"/><Relationship Id="rId173" Type="http://schemas.openxmlformats.org/officeDocument/2006/relationships/hyperlink" Target="http://www.arts.nsw.gov.au/wp-content/uploads/2013/04/Eastern-Riverina-Region-Snapshot.pdf" TargetMode="External"/><Relationship Id="rId194" Type="http://schemas.openxmlformats.org/officeDocument/2006/relationships/hyperlink" Target="http://www.arts.qld.gov.au/docs/state_report/2012-report/5-people-born-overseas.pdf" TargetMode="External"/><Relationship Id="rId199" Type="http://schemas.openxmlformats.org/officeDocument/2006/relationships/hyperlink" Target="http://www.arts.qld.gov.au/docs/state_report/2012-report/10-cultural-funding.pdf" TargetMode="External"/><Relationship Id="rId203" Type="http://schemas.openxmlformats.org/officeDocument/2006/relationships/hyperlink" Target="http://www.arts.qld.gov.au/docs/state_report/2012-report/14-cinema-film-video.pdf" TargetMode="External"/><Relationship Id="rId208" Type="http://schemas.openxmlformats.org/officeDocument/2006/relationships/hyperlink" Target="http://www.arts.vic.gov.au/Research_and_Resources/Cultural_Data/Snapshots/Fast_Facts" TargetMode="External"/><Relationship Id="rId229" Type="http://schemas.openxmlformats.org/officeDocument/2006/relationships/hyperlink" Target="http://www.arts.vic.gov.au/Research_and_Resources/Cultural_Data/Arts_Funding_Data/Key_Arts_Organisations/Festivals" TargetMode="External"/><Relationship Id="rId19" Type="http://schemas.openxmlformats.org/officeDocument/2006/relationships/hyperlink" Target="http://www.musicvictoria.com.au/news/story/10239" TargetMode="External"/><Relationship Id="rId224" Type="http://schemas.openxmlformats.org/officeDocument/2006/relationships/hyperlink" Target="http://www.arts.vic.gov.au/Research_and_Resources/Cultural_Data/Arts_Funding_Data/Key_Arts_Organisations" TargetMode="External"/><Relationship Id="rId240" Type="http://schemas.openxmlformats.org/officeDocument/2006/relationships/hyperlink" Target="http://www.communityindicators.net.au/metadata_items/participation_in_arts_and_cultural_activities" TargetMode="External"/><Relationship Id="rId245" Type="http://schemas.openxmlformats.org/officeDocument/2006/relationships/hyperlink" Target="http://www.dca.wa.gov.au/Documents/New%20Research%20Hub/Research%20Documents/Arts%20Monitor%20Fact%20Sheets/Arts%20Monitor%202013%20FINAL%20REPORT%20web.pdf" TargetMode="External"/><Relationship Id="rId261" Type="http://schemas.openxmlformats.org/officeDocument/2006/relationships/hyperlink" Target="http://www.vichealth.vic.gov.au/Research/VicHealth-Indicators/LGA-Profiles.aspx" TargetMode="External"/><Relationship Id="rId266" Type="http://schemas.openxmlformats.org/officeDocument/2006/relationships/hyperlink" Target="https://www.ausstage.edu.au/pages/browse/events/" TargetMode="External"/><Relationship Id="rId287" Type="http://schemas.openxmlformats.org/officeDocument/2006/relationships/hyperlink" Target="http://www.roymorgan.com/industries/media/readership/newspaper-readership" TargetMode="External"/><Relationship Id="rId14" Type="http://schemas.openxmlformats.org/officeDocument/2006/relationships/hyperlink" Target="http://www.culturaldevelopment.net.au" TargetMode="External"/><Relationship Id="rId30" Type="http://schemas.openxmlformats.org/officeDocument/2006/relationships/hyperlink" Target="http://www.abs.gov.au/AUSSTATS/abs@.nsf/ProductsbyCatalogue/F2AE641510A8FEFECA257C3100159563?OpenDocument" TargetMode="External"/><Relationship Id="rId35" Type="http://schemas.openxmlformats.org/officeDocument/2006/relationships/hyperlink" Target="http://www.abs.gov.au/ausstats/abs@.nsf/Products/BEBAE9CE063CB3CDCA257BB900113FA5?opendocument" TargetMode="External"/><Relationship Id="rId56" Type="http://schemas.openxmlformats.org/officeDocument/2006/relationships/hyperlink" Target="http://www.abs.gov.au/AUSSTATS/abs@.nsf/Previousproducts/4172.0Feature%20Article22010?opendocument&amp;tabname=Summary&amp;prodno=4172.0&amp;issue=2010&amp;num=&amp;view=" TargetMode="External"/><Relationship Id="rId77" Type="http://schemas.openxmlformats.org/officeDocument/2006/relationships/hyperlink" Target="http://www.abs.gov.au/ausstats/abs@.nsf/mf/8561.0" TargetMode="External"/><Relationship Id="rId100" Type="http://schemas.openxmlformats.org/officeDocument/2006/relationships/hyperlink" Target="http://www.australiacouncil.gov.au/resources/reports_and_publications/subjects/audiences_and_cultural_participation/arts-participation" TargetMode="External"/><Relationship Id="rId105" Type="http://schemas.openxmlformats.org/officeDocument/2006/relationships/hyperlink" Target="http://www.australiacouncil.gov.au/__data/assets/pdf_file/0004/188716/Fact-Sheet-Creative-practice-time-spent-and-money-earned.pdf" TargetMode="External"/><Relationship Id="rId126" Type="http://schemas.openxmlformats.org/officeDocument/2006/relationships/hyperlink" Target="http://artfacts.australiacouncil.gov.au/" TargetMode="External"/><Relationship Id="rId147" Type="http://schemas.openxmlformats.org/officeDocument/2006/relationships/hyperlink" Target="http://www.tourism.australia.com/documents/Statistics/Consumer-demand-project-France.pdf" TargetMode="External"/><Relationship Id="rId168" Type="http://schemas.openxmlformats.org/officeDocument/2006/relationships/hyperlink" Target="http://www.arts.nsw.gov.au/wp-content/uploads/2013/04/2013-Music-Sector-Snapshot.pdf" TargetMode="External"/><Relationship Id="rId282" Type="http://schemas.openxmlformats.org/officeDocument/2006/relationships/hyperlink" Target="http://musicinaustralia.org.au/index.php?title=Australian_Music_Festivals" TargetMode="External"/><Relationship Id="rId8" Type="http://schemas.openxmlformats.org/officeDocument/2006/relationships/footnotes" Target="footnotes.xml"/><Relationship Id="rId51" Type="http://schemas.openxmlformats.org/officeDocument/2006/relationships/hyperlink" Target="http://www.abs.gov.au/ausstats/abs@.nsf/Products/4901.0~Apr+2012~Main+Features~Cultural+venues+and+events?OpenDocument" TargetMode="External"/><Relationship Id="rId72" Type="http://schemas.openxmlformats.org/officeDocument/2006/relationships/hyperlink" Target="http://www.abs.gov.au/ausstats/abs@.nsf/Products/4172.0~2011~Chapter~Literature+and+Print+Media" TargetMode="External"/><Relationship Id="rId93" Type="http://schemas.openxmlformats.org/officeDocument/2006/relationships/hyperlink" Target="http://www.abs.gov.au/ausstats/abs@.nsf/Lookup/4172.0main+features82012" TargetMode="External"/><Relationship Id="rId98" Type="http://schemas.openxmlformats.org/officeDocument/2006/relationships/hyperlink" Target="http://www.abs.gov.au/ausstats/abs@.nsf/Products/4172.0~2011~Chapter~Cultural+Trade" TargetMode="External"/><Relationship Id="rId121" Type="http://schemas.openxmlformats.org/officeDocument/2006/relationships/hyperlink" Target="http://www.arts.qld.gov.au/docs/metropolitan-fact-sheet.pdf" TargetMode="External"/><Relationship Id="rId142" Type="http://schemas.openxmlformats.org/officeDocument/2006/relationships/hyperlink" Target="http://www.auspoll.com.au/" TargetMode="External"/><Relationship Id="rId163" Type="http://schemas.openxmlformats.org/officeDocument/2006/relationships/hyperlink" Target="http://www.bdamarketing.com.au/" TargetMode="External"/><Relationship Id="rId184" Type="http://schemas.openxmlformats.org/officeDocument/2006/relationships/hyperlink" Target="http://www.arts.nsw.gov.au/wp-content/uploads/2013/04/Southern-Tablelands-Region-snapshot.pdf" TargetMode="External"/><Relationship Id="rId189" Type="http://schemas.openxmlformats.org/officeDocument/2006/relationships/hyperlink" Target="http://www.arts.qld.gov.au/publications/data.html" TargetMode="External"/><Relationship Id="rId219" Type="http://schemas.openxmlformats.org/officeDocument/2006/relationships/hyperlink" Target="http://www.arts.vic.gov.au/Research_and_Resources/Cultural_Data/Snapshots/Melbourne_Winter_Masterpieces" TargetMode="External"/><Relationship Id="rId3" Type="http://schemas.openxmlformats.org/officeDocument/2006/relationships/numbering" Target="numbering.xml"/><Relationship Id="rId214" Type="http://schemas.openxmlformats.org/officeDocument/2006/relationships/hyperlink" Target="http://www.arts.vic.gov.au/Research_and_Resources/Cultural_Data/Snapshots/Cultural_Tourism" TargetMode="External"/><Relationship Id="rId230" Type="http://schemas.openxmlformats.org/officeDocument/2006/relationships/hyperlink" Target="http://www.arts.vic.gov.au/Research_and_Resources/Cultural_Data/Arts_Funding_Data/Key_Arts_Organisations/All_Organisations" TargetMode="External"/><Relationship Id="rId235" Type="http://schemas.openxmlformats.org/officeDocument/2006/relationships/hyperlink" Target="http://www.arts.vic.gov.au/Research_and_Resources/Arts_Victorias_Research_Program/Music_Distribution_and_Income_A_Survey/Snapshot_of_Victorian_Grassroots_Musicians_for_2010" TargetMode="External"/><Relationship Id="rId251" Type="http://schemas.openxmlformats.org/officeDocument/2006/relationships/hyperlink" Target="http://www.tourism.vic.gov.au/research/international-research.html" TargetMode="External"/><Relationship Id="rId256" Type="http://schemas.openxmlformats.org/officeDocument/2006/relationships/hyperlink" Target="http://www.uws.edu.au/__data/assets/pdf_file/0007/173635/NationalLevelFindingsV1.pdf" TargetMode="External"/><Relationship Id="rId277" Type="http://schemas.openxmlformats.org/officeDocument/2006/relationships/hyperlink" Target="http://www.myschool.edu.au/SchoolProfile/Index/76924/OurLadyofLourdesSchool/45801/2013" TargetMode="External"/><Relationship Id="rId25" Type="http://schemas.openxmlformats.org/officeDocument/2006/relationships/hyperlink" Target="https://www.acspri.org.au/aussa" TargetMode="External"/><Relationship Id="rId46" Type="http://schemas.openxmlformats.org/officeDocument/2006/relationships/hyperlink" Target="http://www.abs.gov.au/ausstats/abs@.nsf/Latestproducts/4714.0Main%20Features52008?opendocument&amp;tabname=Summary&amp;prodno=4714.0&amp;issue=2008&amp;num=&amp;view=" TargetMode="External"/><Relationship Id="rId67" Type="http://schemas.openxmlformats.org/officeDocument/2006/relationships/hyperlink" Target="http://www.abs.gov.au/AUSSTATS/abs@.nsf/DetailsPage/6273.02011" TargetMode="External"/><Relationship Id="rId116" Type="http://schemas.openxmlformats.org/officeDocument/2006/relationships/hyperlink" Target="http://www.arts.qld.gov.au/docs/bums-fnq-fact-sheet.pdf" TargetMode="External"/><Relationship Id="rId137" Type="http://schemas.openxmlformats.org/officeDocument/2006/relationships/hyperlink" Target="http://culturaldata.arts.gov.au/publications/states_and_territories" TargetMode="External"/><Relationship Id="rId158" Type="http://schemas.openxmlformats.org/officeDocument/2006/relationships/hyperlink" Target="http://www.tourism.australia.com/documents/Statistics/Consumer-demand-project-UK.pdf" TargetMode="External"/><Relationship Id="rId272" Type="http://schemas.openxmlformats.org/officeDocument/2006/relationships/hyperlink" Target="https://www.ausstage.edu.au/pages/learn/about/" TargetMode="External"/><Relationship Id="rId20" Type="http://schemas.openxmlformats.org/officeDocument/2006/relationships/hyperlink" Target="http://musicvictoria.com.au/assets/Documents/2014/RegionalLiveMusicCensus2013__web.pdf" TargetMode="External"/><Relationship Id="rId41" Type="http://schemas.openxmlformats.org/officeDocument/2006/relationships/hyperlink" Target="http://www.abs.gov.au/ausstats/abs@.nsf/Products/4714.0~2008~Main+Features~Social+networks+and+support?OpenDocument" TargetMode="External"/><Relationship Id="rId62" Type="http://schemas.openxmlformats.org/officeDocument/2006/relationships/hyperlink" Target="http://www.abs.gov.au/ausstats/abs@.nsf/Latestproducts/4921.0Main%20Features12010-11?opendocument&amp;tabname=Summary&amp;prodno=4921.0&amp;issue=2010-11&amp;num=&amp;view=" TargetMode="External"/><Relationship Id="rId83" Type="http://schemas.openxmlformats.org/officeDocument/2006/relationships/hyperlink" Target="http://www.abs.gov.au/ausstats/abs@.nsf/Lookup/by%20Subject/4172.0~2012~Main%20Features~Libraries%20and%20Archives~13" TargetMode="External"/><Relationship Id="rId88" Type="http://schemas.openxmlformats.org/officeDocument/2006/relationships/hyperlink" Target="http://www.abs.gov.au/ausstats/abs@.nsf/Products/4172.0.55.001~March+2011~Main+Features~Cinema+Attendance?OpenDocument" TargetMode="External"/><Relationship Id="rId111" Type="http://schemas.openxmlformats.org/officeDocument/2006/relationships/hyperlink" Target="http://www.australiacouncil.gov.au/__data/assets/pdf_file/0017/71540/More_than_bums_on_seats_Technical_appendices.pdf" TargetMode="External"/><Relationship Id="rId132" Type="http://schemas.openxmlformats.org/officeDocument/2006/relationships/hyperlink" Target="http://culturaldata.arts.gov.au/sites/www.culturaldata.gov.au/files/Arts_and_Culture_in_Australian_life.pdf" TargetMode="External"/><Relationship Id="rId153" Type="http://schemas.openxmlformats.org/officeDocument/2006/relationships/hyperlink" Target="http://www.tourism.australia.com/documents/Statistics/Consumer-demand-project-Malay.pdf" TargetMode="External"/><Relationship Id="rId174" Type="http://schemas.openxmlformats.org/officeDocument/2006/relationships/hyperlink" Target="http://www.arts.nsw.gov.au/wp-content/uploads/2013/04/Far-West-Region-snapshot.pdf" TargetMode="External"/><Relationship Id="rId179" Type="http://schemas.openxmlformats.org/officeDocument/2006/relationships/hyperlink" Target="http://www.arts.nsw.gov.au/wp-content/uploads/2013/04/North-West-Region-Snapshot.pdf" TargetMode="External"/><Relationship Id="rId195" Type="http://schemas.openxmlformats.org/officeDocument/2006/relationships/hyperlink" Target="http://www.arts.qld.gov.au/docs/state_report/2012-report/6-people-disability.pdf" TargetMode="External"/><Relationship Id="rId209" Type="http://schemas.openxmlformats.org/officeDocument/2006/relationships/hyperlink" Target="http://www.arts.vic.gov.au/Research_and_Resources/Cultural_Data/Snapshots/Performing_Arts" TargetMode="External"/><Relationship Id="rId190" Type="http://schemas.openxmlformats.org/officeDocument/2006/relationships/hyperlink" Target="http://www.arts.qld.gov.au/docs/state_report/2012-report/1-cultural-attendance-participation.pdf" TargetMode="External"/><Relationship Id="rId204" Type="http://schemas.openxmlformats.org/officeDocument/2006/relationships/hyperlink" Target="http://www.arts.qld.gov.au/docs/state_report/2012-report/15-sources-data-about-culture.pdf" TargetMode="External"/><Relationship Id="rId220" Type="http://schemas.openxmlformats.org/officeDocument/2006/relationships/hyperlink" Target="http://www.arts.vic.gov.au/Research_and_Resources/Cultural_Data/Snapshots/State_Cultural_Organisations" TargetMode="External"/><Relationship Id="rId225" Type="http://schemas.openxmlformats.org/officeDocument/2006/relationships/hyperlink" Target="http://www.arts.vic.gov.au/Research_and_Resources/Cultural_Data/Arts_Funding_Data/Key_Arts_Organisations/Museums_and_Galleries" TargetMode="External"/><Relationship Id="rId241" Type="http://schemas.openxmlformats.org/officeDocument/2006/relationships/hyperlink" Target="http://www.wallacefoundation.org/knowledge-center/audience-development-for-the-arts/key-research/Documents/Gifts-of-the-Muse.pdf" TargetMode="External"/><Relationship Id="rId246" Type="http://schemas.openxmlformats.org/officeDocument/2006/relationships/hyperlink" Target="http://www.screenwest.wa.gov.au/Pages/default.aspx" TargetMode="External"/><Relationship Id="rId267" Type="http://schemas.openxmlformats.org/officeDocument/2006/relationships/hyperlink" Target="https://www.ausstage.edu.au/pages/browse/venues/" TargetMode="External"/><Relationship Id="rId288" Type="http://schemas.openxmlformats.org/officeDocument/2006/relationships/hyperlink" Target="http://www.roymorgan.com/industries/media/readership/magazine-readership" TargetMode="External"/><Relationship Id="rId15" Type="http://schemas.openxmlformats.org/officeDocument/2006/relationships/hyperlink" Target="mailto:leda@culturaldevelopment.net.au" TargetMode="External"/><Relationship Id="rId36" Type="http://schemas.openxmlformats.org/officeDocument/2006/relationships/hyperlink" Target="http://www.abs.gov.au/AusStats/ABS@.nsf/MF/5271.0" TargetMode="External"/><Relationship Id="rId57" Type="http://schemas.openxmlformats.org/officeDocument/2006/relationships/hyperlink" Target="http://www.abs.gov.au/AUSSTATS/abs@.nsf/Previousproducts/4172.0Feature%20Article52010?opendocument&amp;tabname=Summary&amp;prodno=4172.0&amp;issue=2010&amp;num=&amp;view=" TargetMode="External"/><Relationship Id="rId106" Type="http://schemas.openxmlformats.org/officeDocument/2006/relationships/hyperlink" Target="http://www.australiacouncil.gov.au/__data/assets/pdf_file/0009/188712/Fact-Sheet-The-careers-of-ArtStart-grant-recipients.pdf" TargetMode="External"/><Relationship Id="rId127" Type="http://schemas.openxmlformats.org/officeDocument/2006/relationships/hyperlink" Target="http://www.australiacouncil.gov.au/resources/reports_and_publications/artforms/literature/fact-sheet-trends-in-reading-among-australians" TargetMode="External"/><Relationship Id="rId262" Type="http://schemas.openxmlformats.org/officeDocument/2006/relationships/hyperlink" Target="http://www.adcorp.com.au/Social-Media-Statistics-January-2013-Aust-NZ" TargetMode="External"/><Relationship Id="rId283" Type="http://schemas.openxmlformats.org/officeDocument/2006/relationships/hyperlink" Target="http://www.nsla.org.au/publication/annual-australian-public-library-statistics" TargetMode="External"/><Relationship Id="rId10" Type="http://schemas.openxmlformats.org/officeDocument/2006/relationships/image" Target="media/image1.png"/><Relationship Id="rId31" Type="http://schemas.openxmlformats.org/officeDocument/2006/relationships/hyperlink" Target="http://www.abs.gov.au/AUSSTATS/abs@.nsf/Latestproducts/4921.0Glossary02010-11?opendocument&amp;tabname=Notes&amp;prodno=4921.0&amp;issue=2010-11&amp;num=&amp;view=" TargetMode="External"/><Relationship Id="rId52" Type="http://schemas.openxmlformats.org/officeDocument/2006/relationships/hyperlink" Target="http://www.abs.gov.au/ausstats/abs@.nsf/Products/4901.0~Apr+2012~Main+Features~Sports+participation?OpenDocument" TargetMode="External"/><Relationship Id="rId73" Type="http://schemas.openxmlformats.org/officeDocument/2006/relationships/hyperlink" Target="http://www.abs.gov.au/ausstats/abs@.nsf/Products/4172.0~2011~Chapter~Visual+Arts+and+Crafts" TargetMode="External"/><Relationship Id="rId78" Type="http://schemas.openxmlformats.org/officeDocument/2006/relationships/hyperlink" Target="http://www.abs.gov.au/ausstats/abs@.nsf/mf/8560.0/" TargetMode="External"/><Relationship Id="rId94" Type="http://schemas.openxmlformats.org/officeDocument/2006/relationships/hyperlink" Target="http://www.abs.gov.au/ausstats/abs@.nsf/Lookup/4172.0main+features82014" TargetMode="External"/><Relationship Id="rId99" Type="http://schemas.openxmlformats.org/officeDocument/2006/relationships/hyperlink" Target="http://www.abs.gov.au/ausstats/abs@.nsf/Lookup/by%20Subject/4172.0~2012~Main%20Features~Culture%20and%20the%20Internet~20" TargetMode="External"/><Relationship Id="rId101" Type="http://schemas.openxmlformats.org/officeDocument/2006/relationships/hyperlink" Target="http://www.australiacouncil.gov.au/__data/assets/pdf_file/0020/200927/Arts-in-Daily-Life-Australian-Participation-in-the-Arts.pdf" TargetMode="External"/><Relationship Id="rId122" Type="http://schemas.openxmlformats.org/officeDocument/2006/relationships/hyperlink" Target="http://www.arts.qld.gov.au/docs/provincial-fact-sheet.pdf" TargetMode="External"/><Relationship Id="rId143" Type="http://schemas.openxmlformats.org/officeDocument/2006/relationships/hyperlink" Target="http://www.tourism.australia.com/statistics/fact-sheets.aspx" TargetMode="External"/><Relationship Id="rId148" Type="http://schemas.openxmlformats.org/officeDocument/2006/relationships/hyperlink" Target="http://www.tourism.australia.com/documents/Statistics/Consumer-demand-project-Germany.pdf" TargetMode="External"/><Relationship Id="rId164" Type="http://schemas.openxmlformats.org/officeDocument/2006/relationships/hyperlink" Target="http://www.arts.nsw.gov.au/index.php/arts-in-nsw/2013-sector-and-regional-snapshots/" TargetMode="External"/><Relationship Id="rId169" Type="http://schemas.openxmlformats.org/officeDocument/2006/relationships/hyperlink" Target="http://www.arts.nsw.gov.au/wp-content/uploads/2013/04/2013-Theatre-Sector-Snapshot.pdf" TargetMode="External"/><Relationship Id="rId185" Type="http://schemas.openxmlformats.org/officeDocument/2006/relationships/hyperlink" Target="http://www.arts.nsw.gov.au/wp-content/uploads/2013/04/Upper-Hunter-Snapshot.pdf"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arts.nsw.gov.au/wp-content/uploads/2013/04/Northern-Rivers-Snapshot.pdf" TargetMode="External"/><Relationship Id="rId210" Type="http://schemas.openxmlformats.org/officeDocument/2006/relationships/hyperlink" Target="http://www.arts.vic.gov.au/Research_and_Resources/Cultural_Data/Snapshots/Galleries_and_Museums" TargetMode="External"/><Relationship Id="rId215" Type="http://schemas.openxmlformats.org/officeDocument/2006/relationships/hyperlink" Target="http://www.arts.vic.gov.au/Research_and_Resources/Cultural_Data/Snapshots/Employment" TargetMode="External"/><Relationship Id="rId236" Type="http://schemas.openxmlformats.org/officeDocument/2006/relationships/hyperlink" Target="http://www.arts.vic.gov.au/Research_and_Resources/Arts_Victorias_Research_Program/Music_Distribution_and_Income_A_Survey/Snapshot_of_Victorian_Grassroots_Musicians_for_2011" TargetMode="External"/><Relationship Id="rId257" Type="http://schemas.openxmlformats.org/officeDocument/2006/relationships/hyperlink" Target="http://www.uws.edu.au/ssap/ssap/research/challenging_racism/findings_by_region" TargetMode="External"/><Relationship Id="rId278" Type="http://schemas.openxmlformats.org/officeDocument/2006/relationships/hyperlink" Target="http://www.apaca.com.au/power-pac-survey-results/" TargetMode="External"/><Relationship Id="rId26" Type="http://schemas.openxmlformats.org/officeDocument/2006/relationships/hyperlink" Target="http://www.myschool.edu.au/SchoolProfile/Index/76924/OurLadyofLourdesSchool/45801/2013" TargetMode="External"/><Relationship Id="rId231" Type="http://schemas.openxmlformats.org/officeDocument/2006/relationships/hyperlink" Target="http://www.arts.vic.gov.au/Research_and_Resources/Cultural_Data/Arts_Funding_Data/Project_Grants_Data" TargetMode="External"/><Relationship Id="rId252" Type="http://schemas.openxmlformats.org/officeDocument/2006/relationships/hyperlink" Target="http://www.tourism.vic.gov.au/research/domestic-and-regional-research/domestic-visitation.html" TargetMode="External"/><Relationship Id="rId273" Type="http://schemas.openxmlformats.org/officeDocument/2006/relationships/hyperlink" Target="http://www.aasd.com.au/index.cfm/sales-by-year-au/" TargetMode="External"/><Relationship Id="rId47" Type="http://schemas.openxmlformats.org/officeDocument/2006/relationships/hyperlink" Target="http://www.abs.gov.au/ausstats/abs@.nsf/Latestproducts/4714.0Main%20Features52008?opendocument&amp;tabname=Summary&amp;prodno=4714.0&amp;issue=2008&amp;num=&amp;view=" TargetMode="External"/><Relationship Id="rId68" Type="http://schemas.openxmlformats.org/officeDocument/2006/relationships/hyperlink" Target="http://www.abs.gov.au/ausstats/abs@.nsf/Products/4172.0~2011~Chapter~Employment+and+Voluntary+Work" TargetMode="External"/><Relationship Id="rId89" Type="http://schemas.openxmlformats.org/officeDocument/2006/relationships/hyperlink" Target="http://www.abs.gov.au/ausstats/abs@.nsf/Latestproducts/4172.0.55.001Feature%20Article1August%202012?opendocument&amp;tabname=Summary&amp;prodno=4172.0.55.001&amp;issue=August%202012&amp;num=&amp;view=" TargetMode="External"/><Relationship Id="rId112" Type="http://schemas.openxmlformats.org/officeDocument/2006/relationships/hyperlink" Target="http://www.australiacouncil.gov.au/__data/assets/pdf_file/0003/71256/Australian_Participation_in_the_Arts_summary.pdf" TargetMode="External"/><Relationship Id="rId133" Type="http://schemas.openxmlformats.org/officeDocument/2006/relationships/hyperlink" Target="http://culturaldata.arts.gov.au/sites/www.culturaldata.gov.au/files/Childrens_participation_brochure.pdf" TargetMode="External"/><Relationship Id="rId154" Type="http://schemas.openxmlformats.org/officeDocument/2006/relationships/hyperlink" Target="http://www.tourism.australia.com/documents/Statistics/Consumer-demand-project-nz.pdf" TargetMode="External"/><Relationship Id="rId175" Type="http://schemas.openxmlformats.org/officeDocument/2006/relationships/hyperlink" Target="http://www.arts.nsw.gov.au/wp-content/uploads/2013/04/Illawarra-Region-snapshot.pdf" TargetMode="External"/><Relationship Id="rId196" Type="http://schemas.openxmlformats.org/officeDocument/2006/relationships/hyperlink" Target="http://www.arts.qld.gov.au/docs/state_report/2012-report/7-people-60years-older.pdf" TargetMode="External"/><Relationship Id="rId200" Type="http://schemas.openxmlformats.org/officeDocument/2006/relationships/hyperlink" Target="http://www.arts.qld.gov.au/docs/state_report/2012-report/11-museums-art-galleries.pdf" TargetMode="External"/><Relationship Id="rId16" Type="http://schemas.openxmlformats.org/officeDocument/2006/relationships/header" Target="header2.xml"/><Relationship Id="rId221" Type="http://schemas.openxmlformats.org/officeDocument/2006/relationships/hyperlink" Target="http://www.arts.vic.gov.au/Research_and_Resources/Cultural_Data/A_Statistical_Overview_Arts_and_Culture_in_Victoria" TargetMode="External"/><Relationship Id="rId242" Type="http://schemas.openxmlformats.org/officeDocument/2006/relationships/hyperlink" Target="http://www.communityindicators.net.au/metadata_items/community_acceptance_of_diverse_cultures" TargetMode="External"/><Relationship Id="rId263" Type="http://schemas.openxmlformats.org/officeDocument/2006/relationships/hyperlink" Target="http://www.artsaccessaustralia.org/resources/research-and-reports/454-art-works?showall=&amp;limitstart=" TargetMode="External"/><Relationship Id="rId284" Type="http://schemas.openxmlformats.org/officeDocument/2006/relationships/hyperlink" Target="http://www.pwa.org.au/wp-content/uploads/2014/01/Playwriting-Australia-2014-2016-Business-Plan.pdf" TargetMode="External"/><Relationship Id="rId37" Type="http://schemas.openxmlformats.org/officeDocument/2006/relationships/hyperlink" Target="http://www.abs.gov.au/AUSSTATS/abs@.nsf/Lookup/5271.0Explanatory%20Notes12008-09?OpenDocument" TargetMode="External"/><Relationship Id="rId58" Type="http://schemas.openxmlformats.org/officeDocument/2006/relationships/hyperlink" Target="http://www.abs.gov.au/ausstats/abs@.nsf/Products/C1C150105240CC44CA257968000CB657?opendocument" TargetMode="External"/><Relationship Id="rId79" Type="http://schemas.openxmlformats.org/officeDocument/2006/relationships/hyperlink" Target="http://www.abs.gov.au/ausstats/abs@.nsf/Lookup/4172.0main+features152012" TargetMode="External"/><Relationship Id="rId102" Type="http://schemas.openxmlformats.org/officeDocument/2006/relationships/hyperlink" Target="http://www.australiacouncil.gov.au/resources/reports_and_publications/subjects/artists/artist_careers/do_you_really_expect_to_get_paid" TargetMode="External"/><Relationship Id="rId123" Type="http://schemas.openxmlformats.org/officeDocument/2006/relationships/hyperlink" Target="http://www.arts.qld.gov.au/docs/remote-fact-sheet.pdf" TargetMode="External"/><Relationship Id="rId144" Type="http://schemas.openxmlformats.org/officeDocument/2006/relationships/hyperlink" Target="http://www.tourism.australia.com/documents/Statistics/Consumer-demand-project-USA.pdf" TargetMode="External"/><Relationship Id="rId90" Type="http://schemas.openxmlformats.org/officeDocument/2006/relationships/hyperlink" Target="http://www.abs.gov.au/ausstats/abs@.nsf/Products/4172.0.55.001~March+2011~Main+Features~Library+and+Archive+Attendance" TargetMode="External"/><Relationship Id="rId165" Type="http://schemas.openxmlformats.org/officeDocument/2006/relationships/hyperlink" Target="http://www.arts.nsw.gov.au/wp-content/uploads/2013/04/2013-Dance-Sector-Snapshot.pdf" TargetMode="External"/><Relationship Id="rId186" Type="http://schemas.openxmlformats.org/officeDocument/2006/relationships/hyperlink" Target="http://www.arts.nsw.gov.au/wp-content/uploads/2013/04/West-Darling-Region-Snapshot.pdf" TargetMode="External"/><Relationship Id="rId211" Type="http://schemas.openxmlformats.org/officeDocument/2006/relationships/hyperlink" Target="http://www.arts.vic.gov.au/Research_and_Resources/Cultural_Data/Snapshots/Libraries_and_Literature" TargetMode="External"/><Relationship Id="rId232" Type="http://schemas.openxmlformats.org/officeDocument/2006/relationships/hyperlink" Target="http://www.arts.vic.gov.au/Research_Resources/Research_Program/Audience_Atlas_Victoria_-_2014" TargetMode="External"/><Relationship Id="rId253" Type="http://schemas.openxmlformats.org/officeDocument/2006/relationships/hyperlink" Target="http://www.tourism.vic.gov.au/research/domestic-and-regional-research/regional-visitation.html" TargetMode="External"/><Relationship Id="rId274" Type="http://schemas.openxmlformats.org/officeDocument/2006/relationships/hyperlink" Target="https://www.acspri.org.au/aussa" TargetMode="External"/><Relationship Id="rId27" Type="http://schemas.openxmlformats.org/officeDocument/2006/relationships/hyperlink" Target="http://www.commercialradio.com.au/advertising-surveys/radio-surveys/major-regional-surveys" TargetMode="External"/><Relationship Id="rId48" Type="http://schemas.openxmlformats.org/officeDocument/2006/relationships/hyperlink" Target="http://www.abs.gov.au/ausstats/abs@.nsf/Latestproducts/4714.0Main%20Features62008?opendocument&amp;tabname=Summary&amp;prodno=4714.0&amp;issue=2008&amp;num=&amp;view=" TargetMode="External"/><Relationship Id="rId69" Type="http://schemas.openxmlformats.org/officeDocument/2006/relationships/hyperlink" Target="http://www.abs.gov.au/AUSSTATS/abs@.nsf/mf/4441.0" TargetMode="External"/><Relationship Id="rId113" Type="http://schemas.openxmlformats.org/officeDocument/2006/relationships/hyperlink" Target="mailto:b.jones@australiacouncil.gov.au" TargetMode="External"/><Relationship Id="rId134" Type="http://schemas.openxmlformats.org/officeDocument/2006/relationships/hyperlink" Target="http://culturaldata.arts.gov.au/sites/www.culturaldata.gov.au/files/Attendance_at_cultural_venues_brochure.pdf" TargetMode="External"/><Relationship Id="rId80" Type="http://schemas.openxmlformats.org/officeDocument/2006/relationships/hyperlink" Target="http://www.abs.gov.au/AUSSTATS/abs@.nsf/Latestproducts/8560.0Main%20Features99992007-08?opendocument&amp;tabname=Summary&amp;prodno=8560.0&amp;issue=2007-08&amp;num=&amp;view=" TargetMode="External"/><Relationship Id="rId155" Type="http://schemas.openxmlformats.org/officeDocument/2006/relationships/hyperlink" Target="http://www.tourism.australia.com/documents/Statistics/Consumer-demand-project-Russia.pdf" TargetMode="External"/><Relationship Id="rId176" Type="http://schemas.openxmlformats.org/officeDocument/2006/relationships/hyperlink" Target="http://www.arts.nsw.gov.au/wp-content/uploads/2013/04/Lower-Hunter-Region-Snapshot.pdf" TargetMode="External"/><Relationship Id="rId197" Type="http://schemas.openxmlformats.org/officeDocument/2006/relationships/hyperlink" Target="http://www.arts.qld.gov.au/docs/state_report/2012-report/8-household-expenditure-culture.pdf" TargetMode="External"/><Relationship Id="rId201" Type="http://schemas.openxmlformats.org/officeDocument/2006/relationships/hyperlink" Target="http://www.arts.qld.gov.au/docs/state_report/2012-report/12-libraries.pdf" TargetMode="External"/><Relationship Id="rId222" Type="http://schemas.openxmlformats.org/officeDocument/2006/relationships/hyperlink" Target="http://www.abs.gov.au/AUSSTATS/abs@.nsf/Lookup/4172.0Main+Features222012?OpenDocument" TargetMode="External"/><Relationship Id="rId243" Type="http://schemas.openxmlformats.org/officeDocument/2006/relationships/hyperlink" Target="file:///C:\Users\Leda\AppData\Roaming\Microsoft\Word\Dunn,%20Kevin%20(2003).%20Racism%20in%20Australia:%20findings%20of%20a%20survey%20on%20racist%20attitudes%20and%20experiences%20of%20racism,%20The%20University%20of%20New%20South%20Wales,%20National%20Europe%20Centre%20Paper%20No.%2077" TargetMode="External"/><Relationship Id="rId264" Type="http://schemas.openxmlformats.org/officeDocument/2006/relationships/hyperlink" Target="http://www.artsaccessaustralia.org/images/stories/documents/Art_Works.pdf" TargetMode="External"/><Relationship Id="rId285" Type="http://schemas.openxmlformats.org/officeDocument/2006/relationships/hyperlink" Target="http://www.theaustralian.com.au/arts/cultural-cringe-or-way-it-is/story-e6frg8n6-1226690986403" TargetMode="External"/><Relationship Id="rId17" Type="http://schemas.openxmlformats.org/officeDocument/2006/relationships/hyperlink" Target="http://www.abs.gov.au/AusStats/ABS@.nsf/MF/5271.0" TargetMode="External"/><Relationship Id="rId38" Type="http://schemas.openxmlformats.org/officeDocument/2006/relationships/hyperlink" Target="http://www.abs.gov.au/websitedbs/c311215.nsf/web/Culture+-+Cultural+participation" TargetMode="External"/><Relationship Id="rId59" Type="http://schemas.openxmlformats.org/officeDocument/2006/relationships/hyperlink" Target="http://www.abs.gov.au/websitedbs/c311215.nsf/web/Culture+-+Education,+employment+and+volunteering" TargetMode="External"/><Relationship Id="rId103" Type="http://schemas.openxmlformats.org/officeDocument/2006/relationships/hyperlink" Target="http://www.australiacouncil.gov.au/resources/reports_and_publications/subjects/artists/the-longitudinal-study-of-early-career-artists" TargetMode="External"/><Relationship Id="rId124" Type="http://schemas.openxmlformats.org/officeDocument/2006/relationships/hyperlink" Target="http://www.arts.qld.gov.au/docs/rural-fact-sheet.pdf" TargetMode="External"/><Relationship Id="rId70" Type="http://schemas.openxmlformats.org/officeDocument/2006/relationships/hyperlink" Target="http://www.abs.gov.au/ausstats/abs@.nsf/Products/5198AFC1C4FFF967CA257968000CBD23" TargetMode="External"/><Relationship Id="rId91" Type="http://schemas.openxmlformats.org/officeDocument/2006/relationships/hyperlink" Target="http://www.abs.gov.au/ausstats/abs@.nsf/Products/4172.0.55.001~March+2011~Main+Features~Zoological+park+and+Botanic+garden+Attendance" TargetMode="External"/><Relationship Id="rId145" Type="http://schemas.openxmlformats.org/officeDocument/2006/relationships/hyperlink" Target="http://www.tourism.australia.com/documents/Statistics/Consumer-demand-project-Brazil.pdf" TargetMode="External"/><Relationship Id="rId166" Type="http://schemas.openxmlformats.org/officeDocument/2006/relationships/hyperlink" Target="http://www.arts.nsw.gov.au/wp-content/uploads/2013/04/2013-Literature-Sector-Snapshot.pdf" TargetMode="External"/><Relationship Id="rId187" Type="http://schemas.openxmlformats.org/officeDocument/2006/relationships/hyperlink" Target="http://www.arts.nsw.gov.au/wp-content/uploads/2013/04/Western-Riverina-Region-Snapshot.pdf" TargetMode="External"/><Relationship Id="rId1" Type="http://schemas.openxmlformats.org/officeDocument/2006/relationships/customXml" Target="../customXml/item1.xml"/><Relationship Id="rId212" Type="http://schemas.openxmlformats.org/officeDocument/2006/relationships/hyperlink" Target="http://www.arts.vic.gov.au/Research_and_Resources/Cultural_Data/Snapshots/Visual_Arts_Crafts_and_Design" TargetMode="External"/><Relationship Id="rId233" Type="http://schemas.openxmlformats.org/officeDocument/2006/relationships/hyperlink" Target="http://www.arts.vic.gov.au/Research_and_Resources/Arts_Victorias_Research_Program/Music_Distribution_and_Income_A_Survey" TargetMode="External"/><Relationship Id="rId254" Type="http://schemas.openxmlformats.org/officeDocument/2006/relationships/hyperlink" Target="http://www.tourism.vic.gov.au/research/economic-significance.html?id=283" TargetMode="External"/><Relationship Id="rId28" Type="http://schemas.openxmlformats.org/officeDocument/2006/relationships/hyperlink" Target="http://www.abs.gov.au/ausstats/abs@.nsf/Lookup/by%20Subject/4172.0~2014~Main%20Features~Contents~1" TargetMode="External"/><Relationship Id="rId49" Type="http://schemas.openxmlformats.org/officeDocument/2006/relationships/hyperlink" Target="http://www.abs.gov.au/ausstats/abs@.nsf/Latestproducts/4714.0Main%20Features62008?opendocument&amp;tabname=Summary&amp;prodno=4714.0&amp;issue=2008&amp;num=&amp;view=" TargetMode="External"/><Relationship Id="rId114" Type="http://schemas.openxmlformats.org/officeDocument/2006/relationships/hyperlink" Target="http://www.australiacouncil.gov.au/resources/reports_and_publications/subjects/artists/artist_careers/whats_your_other_job" TargetMode="External"/><Relationship Id="rId275" Type="http://schemas.openxmlformats.org/officeDocument/2006/relationships/hyperlink" Target="http://www.coop.com.au/bookshop/show/australian-social-attitudes-the-first-report-wilson-et-al-eds/9780868406718/?gclid=CPGFz_PAub4CFQx9vQodm1AAsg" TargetMode="External"/><Relationship Id="rId60" Type="http://schemas.openxmlformats.org/officeDocument/2006/relationships/hyperlink" Target="http://www.abs.gov.au/websitedbs/c311215.nsf/web/Culture+-+Education,+employment+and+volunteering" TargetMode="External"/><Relationship Id="rId81" Type="http://schemas.openxmlformats.org/officeDocument/2006/relationships/hyperlink" Target="http://www.abs.gov.au/ausstats/abs@.nsf/Lookup/by%20Subject/4172.0~2012~Main%20Features~Environmental%20Heritage~11" TargetMode="External"/><Relationship Id="rId135" Type="http://schemas.openxmlformats.org/officeDocument/2006/relationships/hyperlink" Target="http://culturaldata.arts.gov.au/publications/australian_bureau_of_statistics" TargetMode="External"/><Relationship Id="rId156" Type="http://schemas.openxmlformats.org/officeDocument/2006/relationships/hyperlink" Target="http://www.tourism.australia.com/documents/Statistics/Consumer-demand-project-Singapore.pdf" TargetMode="External"/><Relationship Id="rId177" Type="http://schemas.openxmlformats.org/officeDocument/2006/relationships/hyperlink" Target="http://www.arts.nsw.gov.au/wp-content/uploads/2013/04/Mid-North-Coast-Snapshot.pdf" TargetMode="External"/><Relationship Id="rId198" Type="http://schemas.openxmlformats.org/officeDocument/2006/relationships/hyperlink" Target="http://www.arts.qld.gov.au/docs/state_report/2012-report/9-economic-activity-revised.pdf" TargetMode="External"/><Relationship Id="rId202" Type="http://schemas.openxmlformats.org/officeDocument/2006/relationships/hyperlink" Target="http://www.arts.qld.gov.au/docs/state_report/2012-report/13-the-performing-arts.pdf" TargetMode="External"/><Relationship Id="rId223" Type="http://schemas.openxmlformats.org/officeDocument/2006/relationships/hyperlink" Target="http://www.arts.vic.gov.au/Research_and_Resources/Cultural_Data/Arts_Funding_Data" TargetMode="External"/><Relationship Id="rId244" Type="http://schemas.openxmlformats.org/officeDocument/2006/relationships/hyperlink" Target="http://www.culturaldevelopment.net.au/resource/cultural-planning-practices-in-local-government-in-victoria/" TargetMode="External"/><Relationship Id="rId18" Type="http://schemas.openxmlformats.org/officeDocument/2006/relationships/hyperlink" Target="http://www.arts.nsw.gov.au/index.php/arts-in-nsw/2013-sector-and-regional-snapshots/" TargetMode="External"/><Relationship Id="rId39" Type="http://schemas.openxmlformats.org/officeDocument/2006/relationships/hyperlink" Target="http://www.abs.gov.au/websitedbs/c311215.nsf/web/Culture+-+Cultural+participation" TargetMode="External"/><Relationship Id="rId265" Type="http://schemas.openxmlformats.org/officeDocument/2006/relationships/hyperlink" Target="https://www.ausstage.edu.au/pages/browse/" TargetMode="External"/><Relationship Id="rId286" Type="http://schemas.openxmlformats.org/officeDocument/2006/relationships/hyperlink" Target="http://www.qmr.com.au/pdf/2009IntroductionToAustraliaSCAN_ND.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ulturaldevelopment.net.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culturaldevelopment.net.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2014-04-08T00:00:00</PublishDate>
  <Abstract>This document presents current findings of ongoing research project into the availability of data that relates to cultural development in Australia; mainly the nature, delivery and outcomes of cultural activities.  It covers data from national, state and local governments, arts peak bodies, broader research into arts and cultural development activities.  Grey shading indicates work in progress.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3EA01-1A75-4D58-BCA9-2BFC2720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17188</Words>
  <Characters>97974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RESEARCH REPORT: August 2014</vt:lpstr>
    </vt:vector>
  </TitlesOfParts>
  <Company>cULTURAL DEVELOPENT NETWORK</Company>
  <LinksUpToDate>false</LinksUpToDate>
  <CharactersWithSpaces>114933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August 2014</dc:title>
  <dc:subject>for evidence-based cultural planning.</dc:subject>
  <dc:creator>RDSC</dc:creator>
  <cp:lastModifiedBy>Leda</cp:lastModifiedBy>
  <cp:revision>9</cp:revision>
  <cp:lastPrinted>2014-08-13T23:34:00Z</cp:lastPrinted>
  <dcterms:created xsi:type="dcterms:W3CDTF">2014-08-14T01:24:00Z</dcterms:created>
  <dcterms:modified xsi:type="dcterms:W3CDTF">2014-08-14T03:03:00Z</dcterms:modified>
</cp:coreProperties>
</file>